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0488" w14:textId="1AA535C8" w:rsidR="00F3368D" w:rsidRDefault="005139E2" w:rsidP="003F12B6">
      <w:pPr>
        <w:pStyle w:val="Corpo"/>
        <w:ind w:left="142"/>
        <w:jc w:val="both"/>
        <w:rPr>
          <w:b/>
          <w:bCs/>
        </w:rPr>
      </w:pPr>
      <w:r w:rsidRPr="005139E2">
        <w:rPr>
          <w:b/>
          <w:bCs/>
        </w:rPr>
        <w:t xml:space="preserve">ALLEGATO </w:t>
      </w:r>
      <w:r w:rsidR="00FE4C8B">
        <w:rPr>
          <w:b/>
          <w:bCs/>
        </w:rPr>
        <w:t>B</w:t>
      </w:r>
    </w:p>
    <w:p w14:paraId="5921948B" w14:textId="77777777" w:rsidR="003F12B6" w:rsidRDefault="003F12B6" w:rsidP="003F12B6">
      <w:pPr>
        <w:pStyle w:val="Corpo"/>
        <w:ind w:left="142"/>
        <w:jc w:val="both"/>
        <w:rPr>
          <w:rFonts w:ascii="Arial" w:hAnsi="Arial"/>
          <w:b/>
          <w:bCs/>
        </w:rPr>
      </w:pPr>
      <w:r w:rsidRPr="00236082">
        <w:rPr>
          <w:rFonts w:ascii="Arial" w:eastAsia="Arial" w:hAnsi="Arial" w:cs="Arial"/>
          <w:b/>
          <w:bCs/>
          <w:sz w:val="20"/>
          <w:szCs w:val="20"/>
        </w:rPr>
        <w:t>AVVISO PUBBLICO PER EVENTUALE SUCCESSIVO AFFIDAMENTO A TERZI, PER LA STIPULA DI CONTRATTI SOTTO SOGLIA, AI SENSI DELL’ART. 1, COMMA 2, LETT. A) DEL D.L. N. 76/2020 CONVERTITO IN L. N. 120/2020, COME MODIFICATO DAL D.L. N.77/2021 E DELL’ART. 36 D.LGS. 50/2016 E SS.MM.II. DEL SERVIZIO DI GESTIONE DEL CAMPO DI ACCOGLIENZA PER LAVORATORI IMMIGRATI STAGIONALI IN PROVINCIA DI SIRACUSA, NEL COMUNE DI SIRACUSA, FRAZIONE CASSIBILE PER GIORNI 30 PROROGABILI PER ULTERIORI 30 GIORNI PER L’IMPORTO MASSIMO A BASE DI GARA DI € 107.709,00 CON IL CRITERIO DEL MINOR PREZZO, A VALERE SUL PROGETTO SU.PR.EME.ITALIA - SUD PROTAGONISTA NEL SUPERAMENTO DELLE EMERGENZE IN AMBITO DI GRAVE SFRUTTAMENTO E MARGINALITÀ DEGLI STRANIERI REGOLARMENTE PRESENTI NELLE 5 REGIONI MENO SVILUPPATE”, COFINANZIATO A VALERE SUL FONDO ASILO, MIGRAZIONE E INTEGRAZIONE (FAMI 2014-2020) - ASSISTENZA EMERGENZIALE - AGREEMENT NUMBER: 2019/HOME/ AMIF/AG/EMAS/0086 - CUP: I21F19000020009</w:t>
      </w:r>
    </w:p>
    <w:p w14:paraId="3F6C9207" w14:textId="77777777" w:rsidR="003F12B6" w:rsidRPr="000E5009" w:rsidRDefault="003F12B6" w:rsidP="003F12B6">
      <w:pPr>
        <w:pStyle w:val="Corpo"/>
        <w:ind w:left="142"/>
        <w:jc w:val="both"/>
        <w:rPr>
          <w:rFonts w:ascii="Arial" w:eastAsia="Arial" w:hAnsi="Arial" w:cs="Arial"/>
          <w:b/>
          <w:bCs/>
        </w:rPr>
      </w:pPr>
      <w:r w:rsidRPr="000E5009">
        <w:rPr>
          <w:rFonts w:ascii="Arial" w:eastAsia="Arial" w:hAnsi="Arial" w:cs="Arial"/>
          <w:b/>
          <w:bCs/>
        </w:rPr>
        <w:t xml:space="preserve">COD CPV.: </w:t>
      </w:r>
      <w:r w:rsidRPr="005E097A">
        <w:rPr>
          <w:rFonts w:ascii="Arial" w:eastAsia="Arial" w:hAnsi="Arial" w:cs="Arial"/>
          <w:b/>
          <w:bCs/>
        </w:rPr>
        <w:t>85300000-2 - Servizi di assistenza sociale e servizi affini</w:t>
      </w:r>
    </w:p>
    <w:p w14:paraId="3CDC9CCA" w14:textId="6DD7E1C6" w:rsidR="005139E2" w:rsidRPr="003F12B6" w:rsidRDefault="005139E2" w:rsidP="003F12B6">
      <w:pPr>
        <w:pStyle w:val="Corpo"/>
        <w:ind w:left="142"/>
        <w:jc w:val="both"/>
        <w:rPr>
          <w:rFonts w:ascii="Arial" w:eastAsia="Arial" w:hAnsi="Arial" w:cs="Arial"/>
          <w:b/>
          <w:bCs/>
        </w:rPr>
      </w:pPr>
      <w:r w:rsidRPr="003F12B6">
        <w:rPr>
          <w:rFonts w:ascii="Arial" w:eastAsia="Arial" w:hAnsi="Arial" w:cs="Arial"/>
          <w:b/>
          <w:bCs/>
        </w:rPr>
        <w:t xml:space="preserve">COD. CIG: </w:t>
      </w:r>
      <w:r w:rsidR="00BC1792" w:rsidRPr="00BC1792">
        <w:rPr>
          <w:rFonts w:ascii="Arial" w:eastAsia="Arial" w:hAnsi="Arial" w:cs="Arial"/>
          <w:b/>
          <w:bCs/>
        </w:rPr>
        <w:t>9190471896</w:t>
      </w:r>
    </w:p>
    <w:tbl>
      <w:tblPr>
        <w:tblStyle w:val="Grigliatabella"/>
        <w:tblW w:w="0" w:type="auto"/>
        <w:tblLook w:val="04A0" w:firstRow="1" w:lastRow="0" w:firstColumn="1" w:lastColumn="0" w:noHBand="0" w:noVBand="1"/>
      </w:tblPr>
      <w:tblGrid>
        <w:gridCol w:w="1733"/>
        <w:gridCol w:w="1651"/>
        <w:gridCol w:w="1305"/>
        <w:gridCol w:w="1124"/>
        <w:gridCol w:w="1287"/>
        <w:gridCol w:w="1401"/>
        <w:gridCol w:w="1127"/>
      </w:tblGrid>
      <w:tr w:rsidR="005139E2" w:rsidRPr="007779D2" w14:paraId="6D5A3D03" w14:textId="3FAC670F" w:rsidTr="00C64EBD">
        <w:tc>
          <w:tcPr>
            <w:tcW w:w="1733" w:type="dxa"/>
            <w:shd w:val="clear" w:color="auto" w:fill="4472C4" w:themeFill="accent1"/>
          </w:tcPr>
          <w:p w14:paraId="76282899" w14:textId="77777777" w:rsidR="005139E2" w:rsidRPr="007779D2"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color w:val="FFFFFF" w:themeColor="background1"/>
              </w:rPr>
            </w:pPr>
            <w:r w:rsidRPr="007779D2">
              <w:rPr>
                <w:b/>
                <w:bCs/>
                <w:color w:val="FFFFFF" w:themeColor="background1"/>
              </w:rPr>
              <w:t>TIPOLOGIA SPESE</w:t>
            </w:r>
          </w:p>
        </w:tc>
        <w:tc>
          <w:tcPr>
            <w:tcW w:w="1651" w:type="dxa"/>
            <w:shd w:val="clear" w:color="auto" w:fill="4472C4" w:themeFill="accent1"/>
          </w:tcPr>
          <w:p w14:paraId="7DAA6AD7" w14:textId="77777777" w:rsidR="005139E2" w:rsidRPr="007779D2"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color w:val="FFFFFF" w:themeColor="background1"/>
              </w:rPr>
            </w:pPr>
            <w:r w:rsidRPr="007779D2">
              <w:rPr>
                <w:b/>
                <w:bCs/>
                <w:color w:val="FFFFFF" w:themeColor="background1"/>
              </w:rPr>
              <w:t>DESCRIZIONE VOCE</w:t>
            </w:r>
          </w:p>
        </w:tc>
        <w:tc>
          <w:tcPr>
            <w:tcW w:w="1305" w:type="dxa"/>
            <w:shd w:val="clear" w:color="auto" w:fill="4472C4" w:themeFill="accent1"/>
          </w:tcPr>
          <w:p w14:paraId="0DD1C4A7" w14:textId="77777777" w:rsidR="005139E2" w:rsidRPr="007779D2"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color w:val="FFFFFF" w:themeColor="background1"/>
              </w:rPr>
            </w:pPr>
            <w:r w:rsidRPr="007779D2">
              <w:rPr>
                <w:b/>
                <w:bCs/>
                <w:color w:val="FFFFFF" w:themeColor="background1"/>
              </w:rPr>
              <w:t>IMPORTO UNITARIO (in euro)</w:t>
            </w:r>
          </w:p>
        </w:tc>
        <w:tc>
          <w:tcPr>
            <w:tcW w:w="1124" w:type="dxa"/>
            <w:shd w:val="clear" w:color="auto" w:fill="4472C4" w:themeFill="accent1"/>
          </w:tcPr>
          <w:p w14:paraId="4371E899" w14:textId="77777777" w:rsidR="005139E2" w:rsidRPr="007779D2"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color w:val="FFFFFF" w:themeColor="background1"/>
              </w:rPr>
            </w:pPr>
            <w:r w:rsidRPr="007779D2">
              <w:rPr>
                <w:b/>
                <w:bCs/>
                <w:color w:val="FFFFFF" w:themeColor="background1"/>
              </w:rPr>
              <w:t>UNITA’</w:t>
            </w:r>
          </w:p>
        </w:tc>
        <w:tc>
          <w:tcPr>
            <w:tcW w:w="1287" w:type="dxa"/>
            <w:shd w:val="clear" w:color="auto" w:fill="4472C4" w:themeFill="accent1"/>
          </w:tcPr>
          <w:p w14:paraId="03F51CB0" w14:textId="4A2ACF28" w:rsidR="005139E2" w:rsidRPr="007779D2"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color w:val="FFFFFF" w:themeColor="background1"/>
              </w:rPr>
            </w:pPr>
            <w:r w:rsidRPr="007779D2">
              <w:rPr>
                <w:b/>
                <w:bCs/>
                <w:color w:val="FFFFFF" w:themeColor="background1"/>
              </w:rPr>
              <w:t xml:space="preserve">TOTALE </w:t>
            </w:r>
            <w:r>
              <w:rPr>
                <w:b/>
                <w:bCs/>
                <w:color w:val="FFFFFF" w:themeColor="background1"/>
              </w:rPr>
              <w:t xml:space="preserve">A BASE DI </w:t>
            </w:r>
            <w:proofErr w:type="gramStart"/>
            <w:r>
              <w:rPr>
                <w:b/>
                <w:bCs/>
                <w:color w:val="FFFFFF" w:themeColor="background1"/>
              </w:rPr>
              <w:t>GARA</w:t>
            </w:r>
            <w:r w:rsidRPr="007779D2">
              <w:rPr>
                <w:b/>
                <w:bCs/>
                <w:color w:val="FFFFFF" w:themeColor="background1"/>
              </w:rPr>
              <w:t>(</w:t>
            </w:r>
            <w:proofErr w:type="gramEnd"/>
            <w:r w:rsidRPr="007779D2">
              <w:rPr>
                <w:b/>
                <w:bCs/>
                <w:color w:val="FFFFFF" w:themeColor="background1"/>
              </w:rPr>
              <w:t>in euro)</w:t>
            </w:r>
          </w:p>
        </w:tc>
        <w:tc>
          <w:tcPr>
            <w:tcW w:w="1401" w:type="dxa"/>
            <w:shd w:val="clear" w:color="auto" w:fill="4472C4" w:themeFill="accent1"/>
          </w:tcPr>
          <w:p w14:paraId="44FD2F88" w14:textId="326E0ECB" w:rsidR="005139E2"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color w:val="FFFFFF" w:themeColor="background1"/>
              </w:rPr>
            </w:pPr>
            <w:r>
              <w:rPr>
                <w:b/>
                <w:bCs/>
                <w:color w:val="FFFFFF" w:themeColor="background1"/>
              </w:rPr>
              <w:t>PERCENTUALE RIBASSO OFFERTO</w:t>
            </w:r>
          </w:p>
        </w:tc>
        <w:tc>
          <w:tcPr>
            <w:tcW w:w="1127" w:type="dxa"/>
            <w:shd w:val="clear" w:color="auto" w:fill="4472C4" w:themeFill="accent1"/>
          </w:tcPr>
          <w:p w14:paraId="53FA911A" w14:textId="4D90BF06" w:rsidR="005139E2" w:rsidRPr="007779D2"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color w:val="FFFFFF" w:themeColor="background1"/>
              </w:rPr>
            </w:pPr>
            <w:r>
              <w:rPr>
                <w:b/>
                <w:bCs/>
                <w:color w:val="FFFFFF" w:themeColor="background1"/>
              </w:rPr>
              <w:t>TOTALE OFFERTO</w:t>
            </w:r>
          </w:p>
        </w:tc>
      </w:tr>
      <w:tr w:rsidR="005139E2" w:rsidRPr="00862913" w14:paraId="32F68B9B" w14:textId="4E9D6670" w:rsidTr="00C64EBD">
        <w:tc>
          <w:tcPr>
            <w:tcW w:w="1733" w:type="dxa"/>
            <w:vMerge w:val="restart"/>
          </w:tcPr>
          <w:p w14:paraId="39E39B52"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p w14:paraId="6BCA5CBF"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p w14:paraId="4D5501EC"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r w:rsidRPr="00862913">
              <w:rPr>
                <w:b/>
                <w:bCs/>
              </w:rPr>
              <w:t>SPESE RISORSE UMANE</w:t>
            </w:r>
          </w:p>
        </w:tc>
        <w:tc>
          <w:tcPr>
            <w:tcW w:w="1651" w:type="dxa"/>
          </w:tcPr>
          <w:p w14:paraId="5137A25C"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Guardiania campo h24 (3 turni da 8h*30)</w:t>
            </w:r>
          </w:p>
        </w:tc>
        <w:tc>
          <w:tcPr>
            <w:tcW w:w="1305" w:type="dxa"/>
          </w:tcPr>
          <w:p w14:paraId="5E5C8547"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18,00/h</w:t>
            </w:r>
          </w:p>
        </w:tc>
        <w:tc>
          <w:tcPr>
            <w:tcW w:w="1124" w:type="dxa"/>
          </w:tcPr>
          <w:p w14:paraId="1E71D72D"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720 ore</w:t>
            </w:r>
          </w:p>
        </w:tc>
        <w:tc>
          <w:tcPr>
            <w:tcW w:w="1287" w:type="dxa"/>
          </w:tcPr>
          <w:p w14:paraId="10589FC9"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12.960,00</w:t>
            </w:r>
          </w:p>
        </w:tc>
        <w:tc>
          <w:tcPr>
            <w:tcW w:w="1401" w:type="dxa"/>
          </w:tcPr>
          <w:p w14:paraId="0D19D08B"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127" w:type="dxa"/>
          </w:tcPr>
          <w:p w14:paraId="076FC848" w14:textId="401552E4"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r>
      <w:tr w:rsidR="005139E2" w:rsidRPr="00862913" w14:paraId="67A99D21" w14:textId="666333B7" w:rsidTr="00C64EBD">
        <w:tc>
          <w:tcPr>
            <w:tcW w:w="1733" w:type="dxa"/>
            <w:vMerge/>
          </w:tcPr>
          <w:p w14:paraId="37568BE1"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tc>
        <w:tc>
          <w:tcPr>
            <w:tcW w:w="1651" w:type="dxa"/>
          </w:tcPr>
          <w:p w14:paraId="0E411706"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Operatore sociale</w:t>
            </w:r>
          </w:p>
        </w:tc>
        <w:tc>
          <w:tcPr>
            <w:tcW w:w="1305" w:type="dxa"/>
          </w:tcPr>
          <w:p w14:paraId="721D0450"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22,00/h</w:t>
            </w:r>
          </w:p>
        </w:tc>
        <w:tc>
          <w:tcPr>
            <w:tcW w:w="1124" w:type="dxa"/>
          </w:tcPr>
          <w:p w14:paraId="5E3B67AC"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180 ore</w:t>
            </w:r>
          </w:p>
        </w:tc>
        <w:tc>
          <w:tcPr>
            <w:tcW w:w="1287" w:type="dxa"/>
          </w:tcPr>
          <w:p w14:paraId="28052001"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3.960,00</w:t>
            </w:r>
          </w:p>
        </w:tc>
        <w:tc>
          <w:tcPr>
            <w:tcW w:w="1401" w:type="dxa"/>
          </w:tcPr>
          <w:p w14:paraId="7A216766"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127" w:type="dxa"/>
          </w:tcPr>
          <w:p w14:paraId="06C3F137" w14:textId="32622490"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r>
      <w:tr w:rsidR="005139E2" w:rsidRPr="00862913" w14:paraId="78F83910" w14:textId="26097684" w:rsidTr="00C64EBD">
        <w:tc>
          <w:tcPr>
            <w:tcW w:w="1733" w:type="dxa"/>
            <w:vMerge w:val="restart"/>
          </w:tcPr>
          <w:p w14:paraId="70FDE1DD"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p w14:paraId="56CEC42F"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p w14:paraId="5549244D"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p w14:paraId="72028705"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p w14:paraId="6602BDFB"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p w14:paraId="123F2712"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p w14:paraId="1BCA8BB3"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p w14:paraId="445E014F"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p w14:paraId="6564FEC7"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r w:rsidRPr="00862913">
              <w:rPr>
                <w:b/>
                <w:bCs/>
              </w:rPr>
              <w:t>SPESE SERVIZI INDIVIDUALIZZATI</w:t>
            </w:r>
          </w:p>
        </w:tc>
        <w:tc>
          <w:tcPr>
            <w:tcW w:w="1651" w:type="dxa"/>
          </w:tcPr>
          <w:p w14:paraId="6E8EF248"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Preparazione pasto serale in cucina da campo per 80 persone</w:t>
            </w:r>
          </w:p>
        </w:tc>
        <w:tc>
          <w:tcPr>
            <w:tcW w:w="1305" w:type="dxa"/>
          </w:tcPr>
          <w:p w14:paraId="7CF193C3"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6,00</w:t>
            </w:r>
          </w:p>
        </w:tc>
        <w:tc>
          <w:tcPr>
            <w:tcW w:w="1124" w:type="dxa"/>
          </w:tcPr>
          <w:p w14:paraId="5ABE9759"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2.400</w:t>
            </w:r>
          </w:p>
        </w:tc>
        <w:tc>
          <w:tcPr>
            <w:tcW w:w="1287" w:type="dxa"/>
          </w:tcPr>
          <w:p w14:paraId="5CC126BE"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14.400,00</w:t>
            </w:r>
          </w:p>
        </w:tc>
        <w:tc>
          <w:tcPr>
            <w:tcW w:w="1401" w:type="dxa"/>
          </w:tcPr>
          <w:p w14:paraId="0D21DD9B"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127" w:type="dxa"/>
          </w:tcPr>
          <w:p w14:paraId="54146DE2" w14:textId="6E88B202"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r>
      <w:tr w:rsidR="005139E2" w:rsidRPr="00862913" w14:paraId="17621717" w14:textId="2EC85F54" w:rsidTr="00C64EBD">
        <w:tc>
          <w:tcPr>
            <w:tcW w:w="1733" w:type="dxa"/>
            <w:vMerge/>
          </w:tcPr>
          <w:p w14:paraId="65B2062F"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651" w:type="dxa"/>
          </w:tcPr>
          <w:p w14:paraId="79A41E26"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Noleggio cucina da campo e tenda mensa</w:t>
            </w:r>
          </w:p>
        </w:tc>
        <w:tc>
          <w:tcPr>
            <w:tcW w:w="1305" w:type="dxa"/>
          </w:tcPr>
          <w:p w14:paraId="28259948"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250,00</w:t>
            </w:r>
          </w:p>
        </w:tc>
        <w:tc>
          <w:tcPr>
            <w:tcW w:w="1124" w:type="dxa"/>
          </w:tcPr>
          <w:p w14:paraId="45763433"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30</w:t>
            </w:r>
          </w:p>
        </w:tc>
        <w:tc>
          <w:tcPr>
            <w:tcW w:w="1287" w:type="dxa"/>
          </w:tcPr>
          <w:p w14:paraId="62BD6895"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7.500,00</w:t>
            </w:r>
          </w:p>
        </w:tc>
        <w:tc>
          <w:tcPr>
            <w:tcW w:w="1401" w:type="dxa"/>
          </w:tcPr>
          <w:p w14:paraId="016A3492"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127" w:type="dxa"/>
          </w:tcPr>
          <w:p w14:paraId="57FDE664" w14:textId="673F45EB"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r>
      <w:tr w:rsidR="005139E2" w:rsidRPr="00862913" w14:paraId="77E951BB" w14:textId="427C721B" w:rsidTr="00C64EBD">
        <w:tc>
          <w:tcPr>
            <w:tcW w:w="1733" w:type="dxa"/>
            <w:vMerge/>
          </w:tcPr>
          <w:p w14:paraId="291C839B"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651" w:type="dxa"/>
          </w:tcPr>
          <w:p w14:paraId="45F19844"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Kit Individuale settimanale (effetti, letterecci etc.) pro capite *80 persone * 4 settimane</w:t>
            </w:r>
          </w:p>
        </w:tc>
        <w:tc>
          <w:tcPr>
            <w:tcW w:w="1305" w:type="dxa"/>
          </w:tcPr>
          <w:p w14:paraId="606B4311"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4,00</w:t>
            </w:r>
          </w:p>
        </w:tc>
        <w:tc>
          <w:tcPr>
            <w:tcW w:w="1124" w:type="dxa"/>
          </w:tcPr>
          <w:p w14:paraId="0DF8BF44"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320</w:t>
            </w:r>
          </w:p>
        </w:tc>
        <w:tc>
          <w:tcPr>
            <w:tcW w:w="1287" w:type="dxa"/>
          </w:tcPr>
          <w:p w14:paraId="1ACE503F"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1.280,00</w:t>
            </w:r>
          </w:p>
        </w:tc>
        <w:tc>
          <w:tcPr>
            <w:tcW w:w="1401" w:type="dxa"/>
          </w:tcPr>
          <w:p w14:paraId="6B189E7C"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127" w:type="dxa"/>
          </w:tcPr>
          <w:p w14:paraId="3B323F3D" w14:textId="626F839A"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r>
      <w:tr w:rsidR="005139E2" w:rsidRPr="00862913" w14:paraId="3180807C" w14:textId="11B0E14D" w:rsidTr="00C64EBD">
        <w:tc>
          <w:tcPr>
            <w:tcW w:w="1733" w:type="dxa"/>
            <w:vMerge/>
          </w:tcPr>
          <w:p w14:paraId="4CF172C3"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651" w:type="dxa"/>
          </w:tcPr>
          <w:p w14:paraId="65CC782E"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Pulizia giornaliera WC campo e sanificazione compresa raccolta rifiuti *30gg</w:t>
            </w:r>
          </w:p>
        </w:tc>
        <w:tc>
          <w:tcPr>
            <w:tcW w:w="1305" w:type="dxa"/>
          </w:tcPr>
          <w:p w14:paraId="702B78A4"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150,00</w:t>
            </w:r>
          </w:p>
        </w:tc>
        <w:tc>
          <w:tcPr>
            <w:tcW w:w="1124" w:type="dxa"/>
          </w:tcPr>
          <w:p w14:paraId="4EC0160D"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30</w:t>
            </w:r>
          </w:p>
        </w:tc>
        <w:tc>
          <w:tcPr>
            <w:tcW w:w="1287" w:type="dxa"/>
          </w:tcPr>
          <w:p w14:paraId="3A1ACEE9"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4.500,00</w:t>
            </w:r>
          </w:p>
        </w:tc>
        <w:tc>
          <w:tcPr>
            <w:tcW w:w="1401" w:type="dxa"/>
          </w:tcPr>
          <w:p w14:paraId="4723E08D"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127" w:type="dxa"/>
          </w:tcPr>
          <w:p w14:paraId="49C00E27" w14:textId="2A84E3CC"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r>
      <w:tr w:rsidR="005139E2" w:rsidRPr="00862913" w14:paraId="722469A9" w14:textId="67EBDD6F" w:rsidTr="00C64EBD">
        <w:tc>
          <w:tcPr>
            <w:tcW w:w="5813" w:type="dxa"/>
            <w:gridSpan w:val="4"/>
          </w:tcPr>
          <w:p w14:paraId="29CDE599"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r w:rsidRPr="00862913">
              <w:rPr>
                <w:b/>
                <w:bCs/>
              </w:rPr>
              <w:t>SUB-Totale Spese preventivate</w:t>
            </w:r>
          </w:p>
        </w:tc>
        <w:tc>
          <w:tcPr>
            <w:tcW w:w="1287" w:type="dxa"/>
          </w:tcPr>
          <w:p w14:paraId="5AEDDC2C"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44.600,00</w:t>
            </w:r>
          </w:p>
        </w:tc>
        <w:tc>
          <w:tcPr>
            <w:tcW w:w="1401" w:type="dxa"/>
          </w:tcPr>
          <w:p w14:paraId="790EE82A"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127" w:type="dxa"/>
          </w:tcPr>
          <w:p w14:paraId="5E9AE169" w14:textId="466A5A16"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r>
      <w:tr w:rsidR="005139E2" w:rsidRPr="00862913" w14:paraId="3C3268D5" w14:textId="76C65D2C" w:rsidTr="00C64EBD">
        <w:tc>
          <w:tcPr>
            <w:tcW w:w="5813" w:type="dxa"/>
            <w:gridSpan w:val="4"/>
          </w:tcPr>
          <w:p w14:paraId="79F664E3"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rPr>
                <w:b/>
                <w:bCs/>
              </w:rPr>
              <w:t>Imprevisti e altro 15% delle spese preventivate</w:t>
            </w:r>
          </w:p>
        </w:tc>
        <w:tc>
          <w:tcPr>
            <w:tcW w:w="1287" w:type="dxa"/>
          </w:tcPr>
          <w:p w14:paraId="7C895943"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6.690,00</w:t>
            </w:r>
          </w:p>
        </w:tc>
        <w:tc>
          <w:tcPr>
            <w:tcW w:w="1401" w:type="dxa"/>
          </w:tcPr>
          <w:p w14:paraId="70B57046"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127" w:type="dxa"/>
          </w:tcPr>
          <w:p w14:paraId="32F14DA2" w14:textId="4BED7BDB"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r>
      <w:tr w:rsidR="005139E2" w:rsidRPr="00862913" w14:paraId="289BF480" w14:textId="6E3C0203" w:rsidTr="00C64EBD">
        <w:tc>
          <w:tcPr>
            <w:tcW w:w="5813" w:type="dxa"/>
            <w:gridSpan w:val="4"/>
          </w:tcPr>
          <w:p w14:paraId="74EC9934"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r w:rsidRPr="00862913">
              <w:rPr>
                <w:b/>
                <w:bCs/>
              </w:rPr>
              <w:t>TOTALE IMPONIBILE</w:t>
            </w:r>
          </w:p>
        </w:tc>
        <w:tc>
          <w:tcPr>
            <w:tcW w:w="1287" w:type="dxa"/>
          </w:tcPr>
          <w:p w14:paraId="33BE5A53"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51.290,00</w:t>
            </w:r>
          </w:p>
        </w:tc>
        <w:tc>
          <w:tcPr>
            <w:tcW w:w="1401" w:type="dxa"/>
          </w:tcPr>
          <w:p w14:paraId="70609D2E"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127" w:type="dxa"/>
          </w:tcPr>
          <w:p w14:paraId="0F2615D8" w14:textId="7BA126F6"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r>
      <w:tr w:rsidR="005139E2" w:rsidRPr="00862913" w14:paraId="4EA24349" w14:textId="4320B08C" w:rsidTr="00C64EBD">
        <w:tc>
          <w:tcPr>
            <w:tcW w:w="5813" w:type="dxa"/>
            <w:gridSpan w:val="4"/>
          </w:tcPr>
          <w:p w14:paraId="01FF9DE2"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rPr>
                <w:b/>
                <w:bCs/>
              </w:rPr>
              <w:t>IVA 5%</w:t>
            </w:r>
          </w:p>
        </w:tc>
        <w:tc>
          <w:tcPr>
            <w:tcW w:w="1287" w:type="dxa"/>
          </w:tcPr>
          <w:p w14:paraId="4658903D"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 w:rsidRPr="00862913">
              <w:t>2.564,50</w:t>
            </w:r>
          </w:p>
        </w:tc>
        <w:tc>
          <w:tcPr>
            <w:tcW w:w="1401" w:type="dxa"/>
          </w:tcPr>
          <w:p w14:paraId="17878173"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c>
          <w:tcPr>
            <w:tcW w:w="1127" w:type="dxa"/>
          </w:tcPr>
          <w:p w14:paraId="5821C3B9" w14:textId="457AEA9E"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p>
        </w:tc>
      </w:tr>
      <w:tr w:rsidR="005139E2" w:rsidRPr="00377A1F" w14:paraId="5D18F109" w14:textId="225E7A62" w:rsidTr="00C64EBD">
        <w:tc>
          <w:tcPr>
            <w:tcW w:w="5813" w:type="dxa"/>
            <w:gridSpan w:val="4"/>
          </w:tcPr>
          <w:p w14:paraId="41FC312B" w14:textId="77777777" w:rsidR="005139E2" w:rsidRPr="00862913"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r w:rsidRPr="00862913">
              <w:rPr>
                <w:b/>
                <w:bCs/>
              </w:rPr>
              <w:t>TOTALE per 30 giorni</w:t>
            </w:r>
          </w:p>
        </w:tc>
        <w:tc>
          <w:tcPr>
            <w:tcW w:w="1287" w:type="dxa"/>
          </w:tcPr>
          <w:p w14:paraId="02F71CCF" w14:textId="77777777" w:rsidR="005139E2" w:rsidRPr="00377A1F"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r w:rsidRPr="00377A1F">
              <w:rPr>
                <w:b/>
                <w:bCs/>
              </w:rPr>
              <w:t>53,854,50</w:t>
            </w:r>
          </w:p>
        </w:tc>
        <w:tc>
          <w:tcPr>
            <w:tcW w:w="1401" w:type="dxa"/>
          </w:tcPr>
          <w:p w14:paraId="28795224" w14:textId="77777777" w:rsidR="005139E2" w:rsidRPr="00377A1F"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tc>
        <w:tc>
          <w:tcPr>
            <w:tcW w:w="1127" w:type="dxa"/>
          </w:tcPr>
          <w:p w14:paraId="1D89C3D7" w14:textId="447DC848" w:rsidR="005139E2" w:rsidRPr="00377A1F" w:rsidRDefault="005139E2" w:rsidP="004B2AB4">
            <w:pPr>
              <w:pStyle w:val="Corpo"/>
              <w:pBdr>
                <w:top w:val="none" w:sz="0" w:space="0" w:color="auto"/>
                <w:left w:val="none" w:sz="0" w:space="0" w:color="auto"/>
                <w:bottom w:val="none" w:sz="0" w:space="0" w:color="auto"/>
                <w:right w:val="none" w:sz="0" w:space="0" w:color="auto"/>
                <w:between w:val="none" w:sz="0" w:space="0" w:color="auto"/>
                <w:bar w:val="none" w:sz="0" w:color="auto"/>
              </w:pBdr>
              <w:spacing w:after="40"/>
              <w:jc w:val="both"/>
              <w:rPr>
                <w:b/>
                <w:bCs/>
              </w:rPr>
            </w:pPr>
          </w:p>
        </w:tc>
      </w:tr>
    </w:tbl>
    <w:p w14:paraId="7E49F425" w14:textId="742555A2" w:rsidR="005139E2" w:rsidRDefault="005139E2"/>
    <w:p w14:paraId="57531B8A" w14:textId="2A54685B" w:rsidR="00C64EBD" w:rsidRDefault="00C64EBD"/>
    <w:p w14:paraId="03344221" w14:textId="77777777" w:rsidR="00C64EBD" w:rsidRDefault="00C64EBD"/>
    <w:p w14:paraId="30313A03" w14:textId="158BBAC2" w:rsidR="005139E2" w:rsidRDefault="005139E2">
      <w:r>
        <w:t>[LUOGO E FIRMA]</w:t>
      </w:r>
    </w:p>
    <w:sectPr w:rsidR="005139E2" w:rsidSect="00C64EBD">
      <w:headerReference w:type="default" r:id="rId6"/>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9037" w14:textId="77777777" w:rsidR="008B3826" w:rsidRDefault="008B3826" w:rsidP="00C64EBD">
      <w:pPr>
        <w:spacing w:after="0" w:line="240" w:lineRule="auto"/>
      </w:pPr>
      <w:r>
        <w:separator/>
      </w:r>
    </w:p>
  </w:endnote>
  <w:endnote w:type="continuationSeparator" w:id="0">
    <w:p w14:paraId="402759CE" w14:textId="77777777" w:rsidR="008B3826" w:rsidRDefault="008B3826" w:rsidP="00C6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5D67" w14:textId="77777777" w:rsidR="008B3826" w:rsidRDefault="008B3826" w:rsidP="00C64EBD">
      <w:pPr>
        <w:spacing w:after="0" w:line="240" w:lineRule="auto"/>
      </w:pPr>
      <w:r>
        <w:separator/>
      </w:r>
    </w:p>
  </w:footnote>
  <w:footnote w:type="continuationSeparator" w:id="0">
    <w:p w14:paraId="408379B3" w14:textId="77777777" w:rsidR="008B3826" w:rsidRDefault="008B3826" w:rsidP="00C6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EB0D" w14:textId="63FF8081" w:rsidR="00C64EBD" w:rsidRDefault="00C64EBD">
    <w:pPr>
      <w:pStyle w:val="Intestazione"/>
    </w:pPr>
    <w:r>
      <w:rPr>
        <w:noProof/>
      </w:rPr>
      <w:pict w14:anchorId="0B2D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44293" o:spid="_x0000_s1025" type="#_x0000_t75" alt="/Users/francesco/Desktop/supreme's/format/CDL_supreme.jpg" style="position:absolute;margin-left:-56.1pt;margin-top:-44.75pt;width:593.65pt;height:838.4pt;z-index:-251658240;mso-wrap-edited:f;mso-position-horizontal-relative:margin;mso-position-vertical-relative:text" o:allowincell="f">
          <v:imagedata r:id="rId1" o:title="CDL_supreme"/>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E2"/>
    <w:rsid w:val="0029314D"/>
    <w:rsid w:val="003F12B6"/>
    <w:rsid w:val="003F63F1"/>
    <w:rsid w:val="005139E2"/>
    <w:rsid w:val="008B3826"/>
    <w:rsid w:val="00BC1792"/>
    <w:rsid w:val="00C64EBD"/>
    <w:rsid w:val="00F3368D"/>
    <w:rsid w:val="00FE4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7C321"/>
  <w15:chartTrackingRefBased/>
  <w15:docId w15:val="{14DEFB61-F469-4BAC-96EE-877088C4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5139E2"/>
    <w:pPr>
      <w:pBdr>
        <w:top w:val="nil"/>
        <w:left w:val="nil"/>
        <w:bottom w:val="nil"/>
        <w:right w:val="nil"/>
        <w:between w:val="nil"/>
        <w:bar w:val="nil"/>
      </w:pBdr>
    </w:pPr>
    <w:rPr>
      <w:rFonts w:ascii="Calibri" w:eastAsia="Arial Unicode MS" w:hAnsi="Calibri" w:cs="Arial Unicode MS"/>
      <w:color w:val="000000"/>
      <w:u w:color="000000"/>
      <w:bdr w:val="nil"/>
      <w:lang w:eastAsia="it-IT"/>
      <w14:textOutline w14:w="0" w14:cap="flat" w14:cmpd="sng" w14:algn="ctr">
        <w14:noFill/>
        <w14:prstDash w14:val="solid"/>
        <w14:bevel/>
      </w14:textOutline>
    </w:rPr>
  </w:style>
  <w:style w:type="table" w:styleId="Grigliatabella">
    <w:name w:val="Table Grid"/>
    <w:basedOn w:val="Tabellanormale"/>
    <w:uiPriority w:val="39"/>
    <w:rsid w:val="005139E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139E2"/>
    <w:rPr>
      <w:sz w:val="16"/>
      <w:szCs w:val="16"/>
    </w:rPr>
  </w:style>
  <w:style w:type="paragraph" w:styleId="Testocommento">
    <w:name w:val="annotation text"/>
    <w:basedOn w:val="Normale"/>
    <w:link w:val="TestocommentoCarattere"/>
    <w:uiPriority w:val="99"/>
    <w:semiHidden/>
    <w:unhideWhenUsed/>
    <w:rsid w:val="005139E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stocommentoCarattere">
    <w:name w:val="Testo commento Carattere"/>
    <w:basedOn w:val="Carpredefinitoparagrafo"/>
    <w:link w:val="Testocommento"/>
    <w:uiPriority w:val="99"/>
    <w:semiHidden/>
    <w:rsid w:val="005139E2"/>
    <w:rPr>
      <w:rFonts w:ascii="Times New Roman" w:eastAsia="Arial Unicode MS" w:hAnsi="Times New Roman" w:cs="Times New Roman"/>
      <w:sz w:val="20"/>
      <w:szCs w:val="20"/>
      <w:bdr w:val="nil"/>
      <w:lang w:val="en-US"/>
    </w:rPr>
  </w:style>
  <w:style w:type="paragraph" w:styleId="Intestazione">
    <w:name w:val="header"/>
    <w:basedOn w:val="Normale"/>
    <w:link w:val="IntestazioneCarattere"/>
    <w:uiPriority w:val="99"/>
    <w:unhideWhenUsed/>
    <w:rsid w:val="00C64E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EBD"/>
  </w:style>
  <w:style w:type="paragraph" w:styleId="Pidipagina">
    <w:name w:val="footer"/>
    <w:basedOn w:val="Normale"/>
    <w:link w:val="PidipaginaCarattere"/>
    <w:uiPriority w:val="99"/>
    <w:unhideWhenUsed/>
    <w:rsid w:val="00C64E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Girolamo Artale</dc:creator>
  <cp:keywords/>
  <dc:description/>
  <cp:lastModifiedBy>Daniele Bigio</cp:lastModifiedBy>
  <cp:revision>5</cp:revision>
  <dcterms:created xsi:type="dcterms:W3CDTF">2022-03-30T17:17:00Z</dcterms:created>
  <dcterms:modified xsi:type="dcterms:W3CDTF">2022-04-15T09:35:00Z</dcterms:modified>
</cp:coreProperties>
</file>