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778" w14:textId="77777777" w:rsidR="00775015" w:rsidRDefault="00775015"/>
    <w:p w14:paraId="397B3F76" w14:textId="77777777" w:rsidR="00775015" w:rsidRDefault="00000000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Allegato G</w:t>
      </w:r>
    </w:p>
    <w:p w14:paraId="483E55AD" w14:textId="77777777" w:rsidR="00775015" w:rsidRDefault="00775015">
      <w:pPr>
        <w:ind w:left="2378"/>
        <w:jc w:val="right"/>
        <w:rPr>
          <w:rFonts w:cstheme="minorHAnsi"/>
          <w:color w:val="1E1F1F"/>
          <w:spacing w:val="-1"/>
          <w:w w:val="115"/>
          <w:sz w:val="20"/>
          <w:szCs w:val="20"/>
        </w:rPr>
      </w:pPr>
    </w:p>
    <w:p w14:paraId="1A69B673" w14:textId="77777777" w:rsidR="00775015" w:rsidRDefault="00000000">
      <w:pPr>
        <w:pStyle w:val="Corpotesto"/>
        <w:spacing w:before="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CORSI DI FORMAZIONE</w:t>
      </w:r>
    </w:p>
    <w:p w14:paraId="64892321" w14:textId="60BAEDF2" w:rsidR="00775015" w:rsidRDefault="00000000">
      <w:pPr>
        <w:pStyle w:val="Corpotesto"/>
        <w:spacing w:before="121" w:line="204" w:lineRule="auto"/>
        <w:ind w:left="105"/>
        <w:jc w:val="both"/>
        <w:rPr>
          <w:w w:val="115"/>
          <w:sz w:val="20"/>
          <w:szCs w:val="20"/>
        </w:rPr>
      </w:pPr>
      <w:r>
        <w:rPr>
          <w:w w:val="125"/>
          <w:sz w:val="20"/>
          <w:szCs w:val="20"/>
        </w:rPr>
        <w:t xml:space="preserve">I </w:t>
      </w:r>
      <w:r>
        <w:rPr>
          <w:w w:val="115"/>
          <w:sz w:val="20"/>
          <w:szCs w:val="20"/>
        </w:rPr>
        <w:t>corsi di formazione, previsti dall’art. 2, comma 5, della legge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regionale n. 3/2006, forniscono nozioni scientifiche proposte secondo un modello didattico tecnico-pratico improntato alla semplicità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di</w:t>
      </w:r>
      <w:r>
        <w:rPr>
          <w:spacing w:val="1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esposizione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e</w:t>
      </w:r>
      <w:r>
        <w:rPr>
          <w:spacing w:val="1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al</w:t>
      </w:r>
      <w:r>
        <w:rPr>
          <w:spacing w:val="1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conseguente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facile</w:t>
      </w:r>
      <w:r>
        <w:rPr>
          <w:spacing w:val="1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apprendimento.</w:t>
      </w:r>
    </w:p>
    <w:p w14:paraId="7E473434" w14:textId="77777777" w:rsidR="00201BEB" w:rsidRDefault="00201BEB">
      <w:pPr>
        <w:pStyle w:val="Corpotesto"/>
        <w:spacing w:before="121" w:line="204" w:lineRule="auto"/>
        <w:ind w:left="105"/>
        <w:jc w:val="both"/>
        <w:rPr>
          <w:sz w:val="20"/>
          <w:szCs w:val="20"/>
        </w:rPr>
      </w:pPr>
    </w:p>
    <w:p w14:paraId="7C15A285" w14:textId="77777777" w:rsidR="00775015" w:rsidRDefault="00000000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Le</w:t>
      </w:r>
      <w:r>
        <w:rPr>
          <w:spacing w:val="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materie</w:t>
      </w:r>
      <w:r>
        <w:rPr>
          <w:spacing w:val="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oggetto</w:t>
      </w:r>
      <w:r>
        <w:rPr>
          <w:spacing w:val="10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di</w:t>
      </w:r>
      <w:r>
        <w:rPr>
          <w:spacing w:val="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insegnamento</w:t>
      </w:r>
      <w:r>
        <w:rPr>
          <w:spacing w:val="10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sono:</w:t>
      </w:r>
    </w:p>
    <w:p w14:paraId="6508B9FB" w14:textId="77777777" w:rsidR="00775015" w:rsidRDefault="00000000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1) Conoscenza dei principali ecosistemi</w:t>
      </w:r>
    </w:p>
    <w:p w14:paraId="1AD3C128" w14:textId="77777777" w:rsidR="00775015" w:rsidRDefault="00000000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2) Regno dei Funghi</w:t>
      </w:r>
    </w:p>
    <w:p w14:paraId="48A5CF62" w14:textId="77777777" w:rsidR="00775015" w:rsidRDefault="00000000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3) Categorie ecologiche: saprofiti, patogeni, simbionti</w:t>
      </w:r>
    </w:p>
    <w:p w14:paraId="1C11B0C1" w14:textId="77777777" w:rsidR="00775015" w:rsidRDefault="00000000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4) Caratteri macroscopici dei funghi epigei</w:t>
      </w:r>
    </w:p>
    <w:p w14:paraId="6DB6A0E5" w14:textId="7F971B13" w:rsidR="00775015" w:rsidRDefault="00000000">
      <w:pPr>
        <w:pStyle w:val="Corpotesto"/>
        <w:spacing w:line="184" w:lineRule="exact"/>
        <w:ind w:left="445"/>
        <w:jc w:val="both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>5) Caratteri microscopici dei funghi epigei</w:t>
      </w:r>
    </w:p>
    <w:p w14:paraId="62F69512" w14:textId="2CA77F53" w:rsidR="00201BEB" w:rsidRDefault="00201BEB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6) Biologia dei funghi epigei</w:t>
      </w:r>
    </w:p>
    <w:p w14:paraId="124767A8" w14:textId="2C02AF05" w:rsidR="00775015" w:rsidRDefault="00201BEB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7) Funghi eduli, funghi tossici e funghi velenosi</w:t>
      </w:r>
    </w:p>
    <w:p w14:paraId="58605240" w14:textId="095271CD" w:rsidR="00775015" w:rsidRDefault="00201BEB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8) Raccolta, trasporto, conservazione, commercializzazione ed uso alimentare</w:t>
      </w:r>
    </w:p>
    <w:p w14:paraId="02404043" w14:textId="4E937A2E" w:rsidR="00775015" w:rsidRDefault="00201BEB" w:rsidP="00602C39">
      <w:pPr>
        <w:pStyle w:val="Corpotesto"/>
        <w:spacing w:line="184" w:lineRule="exact"/>
        <w:ind w:left="709" w:hanging="264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9) Legislazione regionale in materia di raccolta</w:t>
      </w:r>
      <w:r w:rsidR="00602C39">
        <w:rPr>
          <w:w w:val="115"/>
          <w:sz w:val="20"/>
          <w:szCs w:val="20"/>
        </w:rPr>
        <w:t xml:space="preserve">, </w:t>
      </w:r>
      <w:r>
        <w:rPr>
          <w:w w:val="115"/>
          <w:sz w:val="20"/>
          <w:szCs w:val="20"/>
        </w:rPr>
        <w:t xml:space="preserve">commercializzazione </w:t>
      </w:r>
      <w:r w:rsidR="00602C39">
        <w:rPr>
          <w:w w:val="115"/>
          <w:sz w:val="20"/>
          <w:szCs w:val="20"/>
        </w:rPr>
        <w:t xml:space="preserve">e valorizzazione </w:t>
      </w:r>
      <w:r>
        <w:rPr>
          <w:w w:val="115"/>
          <w:sz w:val="20"/>
          <w:szCs w:val="20"/>
        </w:rPr>
        <w:t>dei funghi epigei</w:t>
      </w:r>
      <w:r w:rsidR="00602C39">
        <w:rPr>
          <w:w w:val="115"/>
          <w:sz w:val="20"/>
          <w:szCs w:val="20"/>
        </w:rPr>
        <w:t xml:space="preserve"> spontanei</w:t>
      </w:r>
    </w:p>
    <w:p w14:paraId="75EE0A1A" w14:textId="30F922DB" w:rsidR="00775015" w:rsidRDefault="00201BEB">
      <w:pPr>
        <w:pStyle w:val="Corpotesto"/>
        <w:spacing w:line="184" w:lineRule="exact"/>
        <w:ind w:left="44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10) Nozioni sanitarie - Pronto soccorso in caso di intossicazione da funghi</w:t>
      </w:r>
    </w:p>
    <w:p w14:paraId="48067764" w14:textId="77777777" w:rsidR="00775015" w:rsidRDefault="00775015">
      <w:pPr>
        <w:pStyle w:val="Paragrafoelenco"/>
        <w:widowControl w:val="0"/>
        <w:tabs>
          <w:tab w:val="left" w:pos="683"/>
        </w:tabs>
        <w:spacing w:after="0" w:line="183" w:lineRule="exact"/>
        <w:ind w:left="1402"/>
        <w:jc w:val="both"/>
        <w:rPr>
          <w:sz w:val="20"/>
          <w:szCs w:val="20"/>
        </w:rPr>
      </w:pPr>
    </w:p>
    <w:p w14:paraId="3B1F101E" w14:textId="4EC30EB8" w:rsidR="00775015" w:rsidRDefault="00000000">
      <w:pPr>
        <w:pStyle w:val="Corpotesto"/>
        <w:spacing w:before="14" w:line="204" w:lineRule="auto"/>
        <w:ind w:left="105"/>
        <w:jc w:val="both"/>
        <w:rPr>
          <w:sz w:val="20"/>
          <w:szCs w:val="20"/>
        </w:rPr>
      </w:pPr>
      <w:r>
        <w:rPr>
          <w:w w:val="115"/>
          <w:sz w:val="20"/>
          <w:szCs w:val="20"/>
        </w:rPr>
        <w:t>Se il corso viene effettuato in periodi dell’anno, o in territori,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nei quali è scarsa o inesistente la fruttificazione fungina spontanea,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le lezioni pratiche possono essere sostituite o integrate da “supporti</w:t>
      </w:r>
      <w:r>
        <w:rPr>
          <w:spacing w:val="-3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cartacei”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(bibliografia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iconografica)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o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da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supporti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“audiovisivi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o</w:t>
      </w:r>
      <w:r>
        <w:rPr>
          <w:spacing w:val="1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informatici”.</w:t>
      </w:r>
    </w:p>
    <w:p w14:paraId="4A3B7D7E" w14:textId="4AC9896F" w:rsidR="00126015" w:rsidRDefault="00000000">
      <w:pPr>
        <w:pStyle w:val="Corpotesto"/>
        <w:spacing w:before="14" w:line="204" w:lineRule="auto"/>
        <w:ind w:left="105"/>
        <w:jc w:val="both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>A conclusione del corso i partecipanti dovranno sostenere un</w:t>
      </w:r>
      <w:r>
        <w:rPr>
          <w:spacing w:val="-39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esame</w:t>
      </w:r>
      <w:r w:rsidR="005D4B9A">
        <w:rPr>
          <w:w w:val="115"/>
          <w:sz w:val="20"/>
          <w:szCs w:val="20"/>
        </w:rPr>
        <w:t xml:space="preserve">, la cui </w:t>
      </w:r>
      <w:r>
        <w:rPr>
          <w:w w:val="115"/>
          <w:sz w:val="20"/>
          <w:szCs w:val="20"/>
        </w:rPr>
        <w:t>commissione nominata dall’ente organizzatore,</w:t>
      </w:r>
      <w:r>
        <w:rPr>
          <w:spacing w:val="17"/>
          <w:w w:val="115"/>
          <w:sz w:val="20"/>
          <w:szCs w:val="20"/>
        </w:rPr>
        <w:t xml:space="preserve"> </w:t>
      </w:r>
      <w:r w:rsidR="005D4B9A">
        <w:rPr>
          <w:spacing w:val="17"/>
          <w:w w:val="115"/>
          <w:sz w:val="20"/>
          <w:szCs w:val="20"/>
        </w:rPr>
        <w:t xml:space="preserve">è </w:t>
      </w:r>
      <w:r>
        <w:rPr>
          <w:w w:val="115"/>
          <w:sz w:val="20"/>
          <w:szCs w:val="20"/>
        </w:rPr>
        <w:t>composta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da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due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esperti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e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dal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responsabile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del</w:t>
      </w:r>
      <w:r>
        <w:rPr>
          <w:spacing w:val="18"/>
          <w:w w:val="115"/>
          <w:sz w:val="20"/>
          <w:szCs w:val="20"/>
        </w:rPr>
        <w:t xml:space="preserve"> </w:t>
      </w:r>
      <w:r>
        <w:rPr>
          <w:w w:val="115"/>
          <w:sz w:val="20"/>
          <w:szCs w:val="20"/>
        </w:rPr>
        <w:t>corso.</w:t>
      </w:r>
    </w:p>
    <w:p w14:paraId="31BA321B" w14:textId="674A17DF" w:rsidR="00775015" w:rsidRPr="00126015" w:rsidRDefault="00000000">
      <w:pPr>
        <w:pStyle w:val="Corpotesto"/>
        <w:spacing w:before="14" w:line="204" w:lineRule="auto"/>
        <w:ind w:left="105"/>
        <w:jc w:val="both"/>
        <w:rPr>
          <w:w w:val="115"/>
          <w:sz w:val="20"/>
          <w:szCs w:val="20"/>
        </w:rPr>
      </w:pPr>
      <w:r w:rsidRPr="00126015">
        <w:rPr>
          <w:w w:val="115"/>
          <w:sz w:val="20"/>
          <w:szCs w:val="20"/>
        </w:rPr>
        <w:t>Alla commissione potrà far parte anche un esperto del Comando del Corpo Forestale della Regione Siciliana che in tale circostanza svolgerà anche funzione ispettiva.</w:t>
      </w:r>
    </w:p>
    <w:p w14:paraId="4F20FC2A" w14:textId="30843D02" w:rsidR="00775015" w:rsidRDefault="004A0AE8">
      <w:pPr>
        <w:pStyle w:val="Corpotesto"/>
        <w:spacing w:before="14" w:line="204" w:lineRule="auto"/>
        <w:ind w:left="105"/>
        <w:jc w:val="both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>Ai partecipanti che superano l’esame è rilasciato un attestato firmato dal legale rappresentante dell’ente che ha organizzato il corso e dal micologo che lo ha tenuto.</w:t>
      </w:r>
    </w:p>
    <w:p w14:paraId="3F76C69A" w14:textId="77777777" w:rsidR="00775015" w:rsidRDefault="00775015">
      <w:pPr>
        <w:pStyle w:val="Corpotesto"/>
        <w:spacing w:before="14" w:line="204" w:lineRule="auto"/>
        <w:ind w:left="105"/>
        <w:jc w:val="both"/>
        <w:rPr>
          <w:w w:val="115"/>
          <w:sz w:val="20"/>
          <w:szCs w:val="20"/>
        </w:rPr>
      </w:pPr>
    </w:p>
    <w:p w14:paraId="4AADD8A3" w14:textId="77777777" w:rsidR="00775015" w:rsidRDefault="00775015">
      <w:pPr>
        <w:pStyle w:val="Corpotesto"/>
        <w:rPr>
          <w:sz w:val="10"/>
        </w:rPr>
      </w:pPr>
    </w:p>
    <w:p w14:paraId="0A5CC520" w14:textId="77777777" w:rsidR="00775015" w:rsidRDefault="00775015">
      <w:pPr>
        <w:pStyle w:val="Corpotesto"/>
        <w:rPr>
          <w:sz w:val="10"/>
        </w:rPr>
      </w:pPr>
    </w:p>
    <w:p w14:paraId="24032349" w14:textId="77777777" w:rsidR="00775015" w:rsidRDefault="00775015"/>
    <w:sectPr w:rsidR="00775015">
      <w:pgSz w:w="11906" w:h="16838"/>
      <w:pgMar w:top="720" w:right="849" w:bottom="720" w:left="1276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A0D40"/>
    <w:multiLevelType w:val="multilevel"/>
    <w:tmpl w:val="1576C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49163D"/>
    <w:multiLevelType w:val="multilevel"/>
    <w:tmpl w:val="BFD2843E"/>
    <w:lvl w:ilvl="0">
      <w:start w:val="1"/>
      <w:numFmt w:val="decimal"/>
      <w:lvlText w:val="%1)"/>
      <w:lvlJc w:val="left"/>
      <w:pPr>
        <w:tabs>
          <w:tab w:val="num" w:pos="0"/>
        </w:tabs>
        <w:ind w:left="682" w:hanging="238"/>
      </w:pPr>
      <w:rPr>
        <w:rFonts w:eastAsia="Calibri" w:cs="Calibri"/>
        <w:spacing w:val="-1"/>
        <w:w w:val="114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2" w:hanging="23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5" w:hanging="2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38" w:hanging="2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91" w:hanging="2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943" w:hanging="2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396" w:hanging="2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849" w:hanging="2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302" w:hanging="238"/>
      </w:pPr>
      <w:rPr>
        <w:rFonts w:ascii="Symbol" w:hAnsi="Symbol" w:cs="Symbol" w:hint="default"/>
      </w:rPr>
    </w:lvl>
  </w:abstractNum>
  <w:num w:numId="1" w16cid:durableId="75053954">
    <w:abstractNumId w:val="1"/>
  </w:num>
  <w:num w:numId="2" w16cid:durableId="55944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15"/>
    <w:rsid w:val="00126015"/>
    <w:rsid w:val="00201BEB"/>
    <w:rsid w:val="004A0AE8"/>
    <w:rsid w:val="005B2524"/>
    <w:rsid w:val="005D4B9A"/>
    <w:rsid w:val="00602C39"/>
    <w:rsid w:val="00775015"/>
    <w:rsid w:val="00A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474D"/>
  <w15:docId w15:val="{DABDACFF-42D6-4311-9402-77B9F33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50"/>
    <w:pPr>
      <w:spacing w:after="160" w:line="30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qFormat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qFormat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qFormat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qFormat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qFormat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qFormat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qFormat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qFormat/>
    <w:rsid w:val="00511650"/>
    <w:rPr>
      <w:b/>
      <w:bCs/>
      <w:i/>
      <w:iCs/>
    </w:rPr>
  </w:style>
  <w:style w:type="character" w:customStyle="1" w:styleId="DidascaliaCarattere">
    <w:name w:val="Didascalia Carattere"/>
    <w:link w:val="Didascalia"/>
    <w:uiPriority w:val="35"/>
    <w:qFormat/>
    <w:locked/>
    <w:rsid w:val="00511650"/>
    <w:rPr>
      <w:b/>
      <w:bCs/>
      <w:color w:val="404040"/>
      <w:sz w:val="16"/>
      <w:szCs w:val="16"/>
    </w:rPr>
  </w:style>
  <w:style w:type="character" w:customStyle="1" w:styleId="TitoloCarattere">
    <w:name w:val="Titolo Carattere"/>
    <w:link w:val="Titolo"/>
    <w:uiPriority w:val="10"/>
    <w:qFormat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SottotitoloCarattere">
    <w:name w:val="Sottotitolo Carattere"/>
    <w:link w:val="Sottotitolo"/>
    <w:uiPriority w:val="11"/>
    <w:qFormat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customStyle="1" w:styleId="Enfasi">
    <w:name w:val="Enfasi"/>
    <w:uiPriority w:val="20"/>
    <w:qFormat/>
    <w:rsid w:val="00511650"/>
    <w:rPr>
      <w:i/>
      <w:iCs/>
      <w:color w:val="000000"/>
    </w:rPr>
  </w:style>
  <w:style w:type="character" w:customStyle="1" w:styleId="NessunaspaziaturaCarattere">
    <w:name w:val="Nessuna spaziatura Carattere"/>
    <w:link w:val="Nessunaspaziatura"/>
    <w:uiPriority w:val="1"/>
    <w:qFormat/>
    <w:rsid w:val="00511650"/>
  </w:style>
  <w:style w:type="character" w:customStyle="1" w:styleId="CitazioneCarattere">
    <w:name w:val="Citazione Carattere"/>
    <w:link w:val="Citazione"/>
    <w:uiPriority w:val="29"/>
    <w:qFormat/>
    <w:rsid w:val="00511650"/>
    <w:rPr>
      <w:i/>
      <w:iCs/>
      <w:color w:val="7B7B7B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qFormat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smallCaps/>
      <w:spacing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7039B"/>
    <w:rPr>
      <w:rFonts w:ascii="Calibri" w:eastAsia="Calibri" w:hAnsi="Calibri" w:cs="Calibri"/>
      <w:sz w:val="16"/>
      <w:szCs w:val="16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51165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07039B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link w:val="DidascaliaCarattere"/>
    <w:uiPriority w:val="35"/>
    <w:unhideWhenUsed/>
    <w:qFormat/>
    <w:rsid w:val="00511650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jc w:val="center"/>
    </w:pPr>
    <w:rPr>
      <w:color w:val="44546A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511650"/>
  </w:style>
  <w:style w:type="paragraph" w:styleId="Paragrafoelenco">
    <w:name w:val="List Paragraph"/>
    <w:basedOn w:val="Normale"/>
    <w:uiPriority w:val="1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</w:style>
  <w:style w:type="paragraph" w:customStyle="1" w:styleId="TableParagraph">
    <w:name w:val="Table Paragraph"/>
    <w:basedOn w:val="Normale"/>
    <w:uiPriority w:val="1"/>
    <w:qFormat/>
    <w:rsid w:val="00584895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D86A5C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4895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1B86-D819-4752-A841-1892D813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Paolo Girgenti</cp:lastModifiedBy>
  <cp:revision>13</cp:revision>
  <cp:lastPrinted>2023-01-24T13:19:00Z</cp:lastPrinted>
  <dcterms:created xsi:type="dcterms:W3CDTF">2022-05-04T18:22:00Z</dcterms:created>
  <dcterms:modified xsi:type="dcterms:W3CDTF">2023-03-14T12:20:00Z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