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gif" ContentType="image/gif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40" w:hanging="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(Autocertificazione ai sensi del decreto del Presidente della Repubblica n.445/2000)</w: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  <w:t xml:space="preserve">MODULO C1 </w: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28"/>
                <w:szCs w:val="28"/>
              </w:rPr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Ricognizione dei danni subiti e domanda di contributo per l’immediata ripresa delle attività economiche e produttive </w:t>
            </w:r>
          </w:p>
          <w:p>
            <w:pPr>
              <w:pStyle w:val="Normal"/>
              <w:spacing w:lineRule="auto" w:line="240" w:before="0" w:after="240"/>
              <w:rPr>
                <w:rFonts w:ascii="TimesNewRoman,Bold" w:hAnsi="TimesNewRoman,Bold" w:cs="TimesNewRoman,Bold"/>
                <w:b/>
                <w:b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ind w:right="140" w:hanging="0"/>
              <w:rPr/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AL COMUNE DI ___________________________________________ PROV.</w:t>
            </w:r>
          </w:p>
          <w:p>
            <w:pPr>
              <w:pStyle w:val="Normal"/>
              <w:spacing w:lineRule="auto" w:line="240" w:before="0" w:after="120"/>
              <w:ind w:right="140" w:hanging="0"/>
              <w:rPr/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______________   </w:t>
            </w:r>
          </w:p>
          <w:p>
            <w:pPr>
              <w:pStyle w:val="Normal"/>
              <w:spacing w:lineRule="auto" w:line="240" w:before="0" w:after="120"/>
              <w:ind w:right="140" w:hanging="0"/>
              <w:jc w:val="center"/>
              <w:rPr/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REGIONE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  <w:lang w:eastAsia="en-US"/>
              </w:rPr>
              <w:t>SICILIANA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ab/>
            </w:r>
            <w:r>
              <w:rPr>
                <w:rFonts w:cs="TimesNewRoman,Bold" w:ascii="TimesNewRoman,Bold" w:hAnsi="TimesNewRoman,Bold"/>
                <w:bCs/>
                <w:sz w:val="28"/>
                <w:szCs w:val="28"/>
              </w:rPr>
              <w:tab/>
              <w:tab/>
            </w:r>
          </w:p>
          <w:p>
            <w:pPr>
              <w:pStyle w:val="Normal"/>
              <w:spacing w:lineRule="auto" w:line="240" w:before="0" w:after="240"/>
              <w:rPr/>
            </w:pP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 xml:space="preserve">Eventi calamitosi verificatisi 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</w:rPr>
              <w:t xml:space="preserve">nel territorio della </w:t>
            </w:r>
            <w:r>
              <w:rPr>
                <w:rFonts w:eastAsia="SimSun" w:cs="Times New Roman" w:ascii="Times New Roman" w:hAnsi="Times New Roman"/>
                <w:b/>
                <w:bCs/>
                <w:smallCaps/>
                <w:color w:val="auto"/>
                <w:kern w:val="2"/>
                <w:sz w:val="24"/>
                <w:szCs w:val="24"/>
                <w:lang w:val="it-IT" w:eastAsia="zh-CN" w:bidi="hi-IN"/>
              </w:rPr>
              <w:t>R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</w:rPr>
              <w:t xml:space="preserve">egione </w:t>
            </w:r>
            <w:r>
              <w:rPr>
                <w:rFonts w:eastAsia="SimSun" w:cs="Times New Roman" w:ascii="Times New Roman" w:hAnsi="Times New Roman"/>
                <w:b/>
                <w:bCs/>
                <w:smallCaps/>
                <w:color w:val="auto"/>
                <w:kern w:val="2"/>
                <w:sz w:val="24"/>
                <w:szCs w:val="24"/>
                <w:lang w:val="it-IT" w:eastAsia="zh-CN" w:bidi="hi-IN"/>
              </w:rPr>
              <w:t>S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</w:rPr>
              <w:t xml:space="preserve">iciliana </w:t>
            </w:r>
            <w:r>
              <w:rPr>
                <w:rFonts w:eastAsia="Calibri" w:cs="TimesNewRoman,Bold" w:ascii="Times New Roman" w:hAnsi="Times New Roman"/>
                <w:b/>
                <w:bCs/>
                <w:smallCaps/>
                <w:color w:val="auto"/>
                <w:kern w:val="0"/>
                <w:sz w:val="24"/>
                <w:szCs w:val="24"/>
                <w:lang w:val="it-IT" w:eastAsia="en-US" w:bidi="ar-SA"/>
              </w:rPr>
              <w:t>IL_______________</w:t>
            </w:r>
            <w:r>
              <w:rPr>
                <w:rFonts w:eastAsia="Calibri" w:cs="TimesNewRoman,Bold" w:ascii="Times New Roman" w:hAnsi="Times New Roman"/>
                <w:b/>
                <w:bCs/>
                <w:smallCaps/>
                <w:sz w:val="24"/>
                <w:szCs w:val="24"/>
              </w:rPr>
              <w:t xml:space="preserve"> di cui alla 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D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elibera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  <w:lang w:eastAsia="en-US"/>
              </w:rPr>
              <w:t>di Giunta regionale: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240"/>
              <w:rPr/>
            </w:pPr>
            <w:r>
              <w:rPr>
                <w:rFonts w:eastAsia="Calibri" w:cs="Times New Roman" w:ascii="Times New Roman" w:hAnsi="Times New Roman"/>
                <w:b/>
                <w:bCs/>
                <w:smallCaps/>
                <w:color w:val="auto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cs="TimesNewRoman,Bold" w:ascii="Times New Roman" w:hAnsi="Times New Roman"/>
                <w:b/>
                <w:bCs/>
                <w:sz w:val="24"/>
                <w:szCs w:val="24"/>
                <w:lang w:eastAsia="en-US"/>
              </w:rPr>
              <w:t>._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__________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40"/>
              <w:ind w:left="720" w:hanging="0"/>
              <w:rPr/>
            </w:pPr>
            <w:r>
              <w:rPr>
                <w:rFonts w:eastAsia="Calibri" w:cs="TimesNewRoman,Bold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br/>
            </w:r>
          </w:p>
          <w:p>
            <w:pPr>
              <w:pStyle w:val="Normal"/>
              <w:spacing w:lineRule="auto" w:line="240" w:before="0" w:after="240"/>
              <w:ind w:right="3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2704" w:hRule="exact"/>
        </w:trPr>
        <w:tc>
          <w:tcPr>
            <w:tcW w:w="10205" w:type="dxa"/>
            <w:tcBorders/>
            <w:shd w:color="auto" w:fill="auto" w:val="clear"/>
          </w:tcPr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Identificazione del rappresentante dell’Impresa 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ind w:left="102" w:right="102" w:hanging="0"/>
              <w:jc w:val="both"/>
              <w:rPr/>
            </w:pPr>
            <w:r>
              <w:rPr>
                <w:sz w:val="20"/>
                <w:szCs w:val="20"/>
              </w:rPr>
              <w:t xml:space="preserve">IL/LA SOTTOSCRITTO/A </w:t>
            </w:r>
            <w:r>
              <w:rPr/>
              <w:t>______________________________________________________________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4700" w:right="101" w:hanging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(Cognome e nome)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/>
            </w:pPr>
            <w:r>
              <w:rPr/>
              <w:t xml:space="preserve">in qualità di: 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ind w:left="102" w:right="102" w:hanging="0"/>
              <w:jc w:val="both"/>
              <w:rPr/>
            </w:pPr>
            <w:r>
              <w:rPr/>
              <w:t xml:space="preserve">□ </w:t>
            </w:r>
            <w:r>
              <w:rPr/>
              <w:t>legale rappresentante dell’impresa     □ titolare dell’impresa _______________________________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ind w:left="2291" w:right="102" w:hanging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(indicare ditta/ragione sociale/denominazione)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/>
            </w:pPr>
            <w:r>
              <w:rPr/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ind w:left="102" w:right="102" w:hanging="0"/>
              <w:jc w:val="both"/>
              <w:rPr/>
            </w:pPr>
            <w:r>
              <w:rPr/>
              <w:t xml:space="preserve">□ </w:t>
            </w:r>
            <w:r>
              <w:rPr/>
              <w:t>titolare di attività libero professionale_________________________________________________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5125" w:right="101" w:hanging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(indicare il tipo di attività)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/>
            </w:pPr>
            <w:r>
              <w:rPr/>
              <w:t>nato/a a _____________________________________________________ il _____/______/________</w:t>
              <w:br/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/>
            </w:pPr>
            <w:r>
              <w:rPr/>
              <w:t>residente a __________________ CAP ________ indirizzo __________________________________</w:t>
              <w:br/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/>
            </w:pPr>
            <w:r>
              <w:rPr/>
              <w:t>Tel. __________________; Cell. ____________________; PEC _____________________________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/>
            </w:pPr>
            <w:r>
              <w:rPr/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>
                <w:sz w:val="56"/>
                <w:szCs w:val="56"/>
              </w:rPr>
            </w:pPr>
            <w:r>
              <w:rPr/>
              <w:t xml:space="preserve">codice fiscale </w:t>
            </w:r>
            <w:r>
              <w:rPr>
                <w:rFonts w:eastAsia="Wingdings 2" w:cs="Wingdings 2" w:ascii="Wingdings 2" w:hAnsi="Wingdings 2"/>
                <w:sz w:val="56"/>
                <w:szCs w:val="56"/>
              </w:rPr>
              <w:t>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/>
            </w:pPr>
            <w:r>
              <w:rPr/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lineRule="auto" w:line="276"/>
              <w:ind w:left="102" w:right="102" w:hanging="0"/>
              <w:jc w:val="both"/>
              <w:rPr/>
            </w:pPr>
            <w:r>
              <w:rPr/>
              <w:t xml:space="preserve">□ </w:t>
            </w:r>
            <w:r>
              <w:rPr>
                <w:b/>
                <w:bCs/>
              </w:rPr>
              <w:t>CHIEDE</w:t>
            </w:r>
            <w:r>
              <w:rPr/>
              <w:t xml:space="preserve"> il contributo previsto dall’art.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>
              <w:rPr/>
              <w:t xml:space="preserve">, comma </w:t>
            </w:r>
            <w:r>
              <w:rPr/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it-IT" w:eastAsia="en-US" w:bidi="ar-SA"/>
              </w:rPr>
              <w:t>5</w:t>
            </w:r>
            <w:r>
              <w:rPr/>
              <w:t xml:space="preserve"> </w:t>
            </w:r>
            <w:r>
              <w:rPr/>
              <w:t xml:space="preserve">lett.d) </w:t>
            </w:r>
            <w:r>
              <w:rPr/>
              <w:t xml:space="preserve">della L.r.n.2/2023, </w:t>
            </w:r>
            <w:r>
              <w:rPr>
                <w:b/>
                <w:bCs/>
              </w:rPr>
              <w:t>per l’immediata ripresa della capacità produttiva</w:t>
            </w:r>
            <w:r>
              <w:rPr/>
              <w:t>, indicato nella sez. 3 e descrive i danni ai fini anche della ricognizione complessiva degli stessi;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lineRule="auto" w:line="276"/>
              <w:ind w:left="102" w:right="102" w:hanging="0"/>
              <w:jc w:val="both"/>
              <w:rPr/>
            </w:pPr>
            <w:r>
              <w:rPr/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/>
            </w:pPr>
            <w:r>
              <w:rPr/>
              <w:t xml:space="preserve">□ </w:t>
            </w:r>
            <w:r>
              <w:rPr>
                <w:b/>
                <w:bCs/>
              </w:rPr>
              <w:t>DESCRIVE</w:t>
            </w:r>
            <w:r>
              <w:rPr/>
              <w:t xml:space="preserve"> i danni ai soli fini della ricognizione complessiva degli stessi.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lineRule="auto" w:line="360" w:before="0" w:after="120"/>
              <w:ind w:left="102" w:right="102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 tal fine, consapevole delle conseguenze penali previste dall’art. 76 del D.P.R. 445/2000 e s.m.i. per le falsità in atti e le dichiarazioni mendaci, 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lineRule="auto" w:line="360" w:before="0" w:after="120"/>
              <w:ind w:left="102" w:right="102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lineRule="exact" w:line="240"/>
              <w:ind w:left="102" w:right="102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 I C H I A R A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lineRule="auto" w:line="360" w:before="0" w:after="120"/>
              <w:ind w:left="102" w:right="102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SOTTO LA PROPRIA RESPONSABILITA’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lineRule="auto" w:line="360" w:before="0" w:after="120"/>
              <w:ind w:left="102" w:right="102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QUANTO SEGUE</w: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4812" w:hRule="exac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480" w:before="0" w:after="0"/>
              <w:ind w:right="2437" w:hanging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Ragione sociale ______________________________________________________________________</w:t>
              <w:br/>
              <w:t>(forma giuridica______________________________________), costituita il _____/______/________</w:t>
              <w:br/>
              <w:t>sede legale a ______________ CAP________ indirizzo __________________________________</w:t>
              <w:br/>
              <w:t>Data inizio attività 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Iscritta 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 Registro della C.C.I.A.A. di ___________________ N. di iscrizione __________                   </w:t>
              <w:br/>
              <w:t xml:space="preserve">partita I.V.A. n. </w:t>
            </w:r>
            <w:r>
              <w:rPr>
                <w:rFonts w:eastAsia="Wingdings 2" w:cs="Wingdings 2" w:ascii="Wingdings 2" w:hAnsi="Wingdings 2"/>
                <w:sz w:val="52"/>
                <w:szCs w:val="52"/>
              </w:rPr>
              <w:t>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2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11"/>
      </w:tblGrid>
      <w:tr>
        <w:trPr>
          <w:trHeight w:val="6938" w:hRule="exact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Ad eventuale albo/registro di collegi o ordini professionali (specificare) ________________________ con n. ___________ sede di 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inizio attività___________________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Iva recuperabile dall’impresa/esercente la libera professione, richiedente il contributo: SI     NO          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PEC 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Codice IBAN: </w:t>
            </w:r>
            <w:r>
              <w:rPr>
                <w:rFonts w:eastAsia="Wingdings 2" w:cs="Wingdings 2" w:ascii="Wingdings 2" w:hAnsi="Wingdings 2"/>
                <w:sz w:val="40"/>
                <w:szCs w:val="40"/>
              </w:rPr>
              <w:t>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 attività:</w:t>
            </w:r>
          </w:p>
          <w:tbl>
            <w:tblPr>
              <w:tblW w:w="9067" w:type="dxa"/>
              <w:jc w:val="left"/>
              <w:tblInd w:w="454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976"/>
              <w:gridCol w:w="2831"/>
              <w:gridCol w:w="3260"/>
            </w:tblGrid>
            <w:tr>
              <w:trPr/>
              <w:tc>
                <w:tcPr>
                  <w:tcW w:w="2976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Commercio</w:t>
                  </w:r>
                </w:p>
              </w:tc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32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>
              <w:trPr/>
              <w:tc>
                <w:tcPr>
                  <w:tcW w:w="2976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32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2976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240" w:before="0" w:after="0"/>
                    <w:ind w:left="782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240" w:before="0" w:after="0"/>
                    <w:ind w:left="782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28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26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0" w:hRule="exact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b/>
          <w:b/>
          <w:bCs/>
          <w:strike/>
          <w:spacing w:val="100"/>
          <w:sz w:val="28"/>
        </w:rPr>
      </w:pPr>
      <w:r>
        <w:rPr>
          <w:rFonts w:ascii="Times New Roman" w:hAnsi="Times New Roman"/>
          <w:b/>
          <w:bCs/>
          <w:strike/>
          <w:spacing w:val="100"/>
          <w:sz w:val="28"/>
        </w:rPr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3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Richiesta contributo  misure di sostegno </w:t>
            </w:r>
            <w:r>
              <w:rPr>
                <w:rFonts w:eastAsia="Calibri" w:cs="TimesNewRoman" w:ascii="TimesNewRoman" w:hAnsi="TimesNewRoman"/>
                <w:b/>
                <w:color w:val="auto"/>
                <w:kern w:val="0"/>
                <w:sz w:val="24"/>
                <w:szCs w:val="24"/>
                <w:lang w:val="it-IT" w:eastAsia="en-US" w:bidi="ar-SA"/>
              </w:rPr>
              <w:t>alle attività produttive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contributo, previsto dall’art.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it-IT" w:eastAsia="en-US" w:bidi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it-IT" w:eastAsia="en-US" w:bidi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lett.d)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della L.r.n.2/2023, è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indispensabile per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 mediante: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strutturale e funzionale dell’immobile danneggiato sede dell’attività (o che costituisce oggetto dell’attività);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>il ripristino dei danni alle pertinenze che siano direttamente funzionali all’immediata 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ipresa della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dell’attività;</w:t>
            </w:r>
            <w:bookmarkStart w:id="0" w:name="_Hlk129807013"/>
            <w:bookmarkEnd w:id="0"/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>il ripristino dei danni ad aree e fondi esterni indispensabile per l’accesso e fruibilità del fabbricato sede dell’attività;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ind w:left="85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  <w:bookmarkStart w:id="1" w:name="_Hlk129807434"/>
            <w:bookmarkEnd w:id="1"/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l’acquisto di scorte di materie prime, semilavorati e prodotti finiti in sostituzione di quelli danneggiati o distrutti e non più utilizzabili; 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ind w:left="85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ar-SA"/>
              </w:rPr>
              <w:t xml:space="preserve">il ripristino o sostituzione degli impianti, immobili o mobili, relativi al ciclo produttivo distrutti o danneggiati; </w:t>
            </w:r>
          </w:p>
          <w:p>
            <w:pPr>
              <w:pStyle w:val="Corpodeltesto"/>
              <w:numPr>
                <w:ilvl w:val="0"/>
                <w:numId w:val="9"/>
              </w:numPr>
              <w:tabs>
                <w:tab w:val="clear" w:pos="708"/>
                <w:tab w:val="left" w:pos="824" w:leader="none"/>
                <w:tab w:val="left" w:pos="5522" w:leader="none"/>
              </w:tabs>
              <w:spacing w:lineRule="auto" w:line="480"/>
              <w:ind w:left="856" w:right="96" w:hanging="357"/>
              <w:jc w:val="both"/>
              <w:rPr/>
            </w:pPr>
            <w:r>
              <w:rPr/>
              <w:t>il ripristino o sostituzione di beni mobili registrati, distrutti o danneggiati, oggetto o strumentali all’esercizio esclusivo dell’attività;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824" w:leader="none"/>
                <w:tab w:val="left" w:pos="5522" w:leader="none"/>
              </w:tabs>
              <w:suppressAutoHyphens w:val="true"/>
              <w:spacing w:lineRule="auto" w:line="480" w:before="0" w:after="0"/>
              <w:ind w:left="856" w:right="96" w:hanging="357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it-IT" w:eastAsia="en-US" w:bidi="ar-SA"/>
              </w:rPr>
              <w:t xml:space="preserve">il ripristino o sostituzione di arredi locali ristoro e relativi elettrodomestici strettamente connessi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it-IT" w:eastAsia="en-US" w:bidi="ar-SA"/>
              </w:rPr>
              <w:t xml:space="preserve">all’immediata ripresa della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it-IT" w:eastAsia="en-US" w:bidi="ar-SA"/>
              </w:rPr>
              <w:t>capacità produttiva;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la delocalizzazione dell’immobile distrutto o danneggiato e dichiarato inagibile sede dell’attività (o che costituisce oggetto dell’attività), tramite affitto di immobile o  altra soluzione temporanea (ad es. container) in altro sito.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720" w:hanging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 vedi SEZIONE 5</w:t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</w:r>
    </w:p>
    <w:tbl>
      <w:tblPr>
        <w:tblStyle w:val="Grigliatabella"/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13535" w:hRule="atLeast"/>
        </w:trPr>
        <w:tc>
          <w:tcPr>
            <w:tcW w:w="10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  <w:br/>
            </w:r>
          </w:p>
          <w:p>
            <w:pPr>
              <w:pStyle w:val="Normal"/>
              <w:spacing w:lineRule="auto" w:line="480"/>
              <w:ind w:left="284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L’unità immobiliare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sede o oggetto dell’attività economica e produttiva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 w:before="0" w:after="0"/>
              <w:ind w:left="6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ubicata in:</w:t>
            </w:r>
          </w:p>
          <w:p>
            <w:pPr>
              <w:pStyle w:val="Normal"/>
              <w:tabs>
                <w:tab w:val="clear" w:pos="708"/>
                <w:tab w:val="left" w:pos="694" w:leader="none"/>
              </w:tabs>
              <w:spacing w:lineRule="auto" w:line="480" w:before="0" w:after="0"/>
              <w:ind w:left="70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__________________________________________________________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____________________________________, CAP ___________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distinta in catasto al foglio n. ______   particella n. __________ sub ______ categoria _______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480" w:before="0" w:after="0"/>
              <w:ind w:left="643" w:hanging="4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alla data dell’evento calamitoso: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  <w:tab/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posseduta a titolo di altro diritto reale di godimento ____________________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denominazione dell’impresa proprietaria o nome del/i proprietario/i ________________________________)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locazione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denominazione dell’impresa proprietaria o nome del/i proprietario/i):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</w:t>
            </w:r>
          </w:p>
          <w:p>
            <w:pPr>
              <w:pStyle w:val="ListParagraph"/>
              <w:spacing w:lineRule="auto" w:line="360" w:before="0" w:after="0"/>
              <w:ind w:left="590" w:hanging="0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40"/>
                <w:szCs w:val="40"/>
                <w:lang w:val="it-IT" w:eastAsia="en-US" w:bidi="ar-SA"/>
              </w:rPr>
              <w:t xml:space="preserve">□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it-IT" w:eastAsia="en-US" w:bidi="ar-SA"/>
              </w:rPr>
              <w:t>in comodato (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it-IT" w:eastAsia="en-US" w:bidi="ar-SA"/>
              </w:rPr>
              <w:t>denominazione dell’impresa proprietaria o nome del/i proprietario/i):</w:t>
            </w:r>
          </w:p>
          <w:p>
            <w:pPr>
              <w:pStyle w:val="ListParagraph"/>
              <w:spacing w:lineRule="auto" w:line="480" w:before="0" w:after="0"/>
              <w:ind w:left="590" w:hanging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parte comune*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 w:before="0" w:after="0"/>
              <w:ind w:left="60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73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unità principale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73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pertinenza; specificare se: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left="1592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cantina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>
            <w:pPr>
              <w:pStyle w:val="Corpodeltesto"/>
              <w:ind w:left="993" w:right="549" w:hanging="0"/>
              <w:jc w:val="both"/>
              <w:rPr/>
            </w:pPr>
            <w:r>
              <w:rPr/>
              <w:t>è</w:t>
            </w:r>
            <w:r>
              <w:rPr>
                <w:spacing w:val="-57"/>
              </w:rPr>
              <w:t xml:space="preserve">                              </w:t>
            </w:r>
            <w:r>
              <w:rPr/>
              <w:t>direttamente</w:t>
            </w:r>
            <w:r>
              <w:rPr>
                <w:spacing w:val="-2"/>
              </w:rPr>
              <w:t xml:space="preserve"> </w:t>
            </w:r>
            <w:r>
              <w:rPr/>
              <w:t>funzionale</w:t>
            </w:r>
            <w:r>
              <w:rPr>
                <w:spacing w:val="-1"/>
              </w:rPr>
              <w:t xml:space="preserve"> </w:t>
            </w:r>
            <w:r>
              <w:rPr/>
              <w:t>all’attività</w:t>
            </w:r>
            <w:r>
              <w:rPr>
                <w:spacing w:val="-1"/>
              </w:rPr>
              <w:t xml:space="preserve">           </w:t>
            </w:r>
            <w:r>
              <w:rPr/>
              <w:t xml:space="preserve">        </w:t>
            </w:r>
            <w:r>
              <w:rPr>
                <w:rFonts w:ascii="Wingdings" w:hAnsi="Wingdings"/>
              </w:rPr>
              <w:t></w:t>
            </w:r>
            <w:r>
              <w:rPr/>
              <w:t xml:space="preserve"> SI        </w:t>
            </w:r>
            <w:r>
              <w:rPr>
                <w:rFonts w:ascii="Wingdings" w:hAnsi="Wingdings"/>
              </w:rPr>
              <w:t></w:t>
            </w:r>
            <w:r>
              <w:rPr/>
              <w:t>NO</w:t>
            </w:r>
          </w:p>
          <w:p>
            <w:pPr>
              <w:pStyle w:val="Normal"/>
              <w:ind w:left="993" w:right="759" w:hanging="0"/>
              <w:rPr/>
            </w:pPr>
            <w:r>
              <w:rPr/>
            </w:r>
          </w:p>
          <w:p>
            <w:pPr>
              <w:pStyle w:val="Corpodeltesto"/>
              <w:spacing w:before="0" w:after="240"/>
              <w:ind w:left="992" w:right="550" w:hanging="28"/>
              <w:jc w:val="both"/>
              <w:rPr/>
            </w:pPr>
            <w:r>
              <w:rPr/>
              <w:t xml:space="preserve">è strutturalmente distinta dall’unità principale     </w:t>
            </w:r>
            <w:r>
              <w:rPr>
                <w:rFonts w:ascii="Wingdings" w:hAnsi="Wingdings"/>
              </w:rPr>
              <w:t></w:t>
            </w:r>
            <w:r>
              <w:rPr/>
              <w:t xml:space="preserve"> SI        </w:t>
            </w:r>
            <w:r>
              <w:rPr>
                <w:rFonts w:ascii="Wingdings" w:hAnsi="Wingdings"/>
              </w:rPr>
              <w:t></w:t>
            </w:r>
            <w:r>
              <w:rPr/>
              <w:t>NO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/>
              <w:ind w:left="568" w:hanging="284"/>
              <w:rPr>
                <w:rFonts w:ascii="Times New Roman" w:hAnsi="Times New Roman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</w:rPr>
              <w:t>*  Nel caso in cui la sede dell’attività economica/produttiva (o che costituisce l’oggetto dell’attività)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Modulo B1 “Ricognizione dei danni subiti e domanda di contributo per l’immediato sostegno alla popolazione” che deve essere sottoscritto dall’amministratore condominiale o, in sua assenza, da un condomino delegato dagli altri condomini.</w:t>
            </w:r>
          </w:p>
        </w:tc>
      </w:tr>
      <w:tr>
        <w:trPr>
          <w:trHeight w:val="3091" w:hRule="atLeast"/>
        </w:trPr>
        <w:tc>
          <w:tcPr>
            <w:tcW w:w="10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  <w:br/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L’unità immobiliare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stata:</w:t>
            </w:r>
          </w:p>
          <w:p>
            <w:pPr>
              <w:pStyle w:val="Normal"/>
              <w:spacing w:lineRule="auto" w:line="360" w:before="0" w:after="0"/>
              <w:ind w:left="105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>
            <w:pPr>
              <w:pStyle w:val="Normal"/>
              <w:spacing w:lineRule="auto" w:line="360" w:before="0" w:after="0"/>
              <w:ind w:left="105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>
            <w:pPr>
              <w:pStyle w:val="ListParagraph"/>
              <w:spacing w:lineRule="auto" w:line="360" w:before="0" w:after="0"/>
              <w:ind w:left="105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>
            <w:pPr>
              <w:pStyle w:val="ListParagraph"/>
              <w:spacing w:lineRule="auto" w:line="360" w:before="0" w:after="0"/>
              <w:ind w:left="105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ripristinata a seguito dei danni causati dall’evento calamitoso</w:t>
            </w:r>
          </w:p>
          <w:p>
            <w:pPr>
              <w:pStyle w:val="ListParagraph"/>
              <w:spacing w:lineRule="auto" w:line="480" w:before="0" w:after="0"/>
              <w:ind w:left="5312" w:hanging="340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>
            <w:pPr>
              <w:pStyle w:val="ListParagraph"/>
              <w:spacing w:lineRule="auto" w:line="480" w:before="0" w:after="0"/>
              <w:ind w:left="5312" w:hanging="340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48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>
            <w:pPr>
              <w:pStyle w:val="Normal"/>
              <w:spacing w:lineRule="auto" w:line="480" w:before="0" w:after="0"/>
              <w:ind w:left="7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(indicare, se esistente, il provvedimento di sgombero n. _______________ del ___/____/_______ e l’eventuale provvedimento di revoca n. _______________ del ___/____/_______)</w:t>
            </w:r>
          </w:p>
          <w:p>
            <w:pPr>
              <w:pStyle w:val="Normal"/>
              <w:spacing w:lineRule="auto" w:line="480" w:before="0" w:after="0"/>
              <w:ind w:left="7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>
            <w:pPr>
              <w:pStyle w:val="ListParagraph"/>
              <w:spacing w:lineRule="auto" w:line="480" w:before="0" w:after="0"/>
              <w:ind w:left="176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>
            <w:pPr>
              <w:pStyle w:val="ListParagraph"/>
              <w:spacing w:lineRule="auto" w:line="480" w:before="0" w:after="0"/>
              <w:ind w:left="176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>
            <w:pPr>
              <w:pStyle w:val="Normal"/>
              <w:tabs>
                <w:tab w:val="clear" w:pos="708"/>
                <w:tab w:val="left" w:pos="810" w:leader="none"/>
              </w:tabs>
              <w:spacing w:lineRule="auto" w:line="480" w:before="0" w:after="0"/>
              <w:ind w:left="105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non è stata evacuata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93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stessa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interessata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seguito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dell’evento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calamitoso da: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93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spacing w:before="120" w:after="120"/>
              <w:ind w:left="1025" w:hanging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 </w:t>
            </w:r>
            <w:r>
              <w:rPr>
                <w:rFonts w:ascii="Times New Roman" w:hAnsi="Times New Roman"/>
                <w:sz w:val="24"/>
              </w:rPr>
              <w:t xml:space="preserve">allagamento  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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frana      tromba d’aria </w:t>
            </w:r>
          </w:p>
          <w:p>
            <w:pPr>
              <w:pStyle w:val="ListParagraph"/>
              <w:spacing w:before="120" w:after="120"/>
              <w:ind w:left="1025" w:hanging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spacing w:before="120" w:after="120"/>
              <w:ind w:left="1025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grandine     vento di burrasca     altro </w:t>
            </w:r>
            <w:r>
              <w:rPr>
                <w:rFonts w:ascii="Times New Roman" w:hAnsi="Times New Roman"/>
                <w:i/>
                <w:iCs/>
                <w:sz w:val="24"/>
              </w:rPr>
              <w:t>(specificare) 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>
            <w:pPr>
              <w:pStyle w:val="Normal"/>
              <w:tabs>
                <w:tab w:val="clear" w:pos="708"/>
                <w:tab w:val="left" w:pos="810" w:leader="none"/>
              </w:tabs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480" w:before="0" w:after="0"/>
              <w:ind w:left="360" w:hanging="0"/>
              <w:rPr>
                <w:rFonts w:ascii="TimesNewRoman" w:hAnsi="TimesNewRoman" w:cs="TimesNewRoman"/>
                <w:sz w:val="24"/>
              </w:rPr>
            </w:pPr>
            <w:r>
              <w:rPr>
                <w:rFonts w:cs="TimesNewRoman" w:ascii="TimesNewRoman" w:hAnsi="TimesNewRoman"/>
                <w:sz w:val="24"/>
              </w:rPr>
              <w:t>4)  la capacità produttiva risulta compromessa:</w:t>
            </w:r>
          </w:p>
          <w:p>
            <w:pPr>
              <w:pStyle w:val="Normal"/>
              <w:spacing w:lineRule="auto" w:line="48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integralmente</w:t>
              <w:tab/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parzialmente      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>
            <w:pPr>
              <w:pStyle w:val="Normal"/>
              <w:spacing w:lineRule="auto" w:line="48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N.B.: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E’ compromessa la capacità produttiva se i danni ne hanno compromesso la piena operatività ed il ripristino consente pertanto l’immediata ripresa di tale capacità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4150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>
            <w:pPr>
              <w:pStyle w:val="Normal"/>
              <w:spacing w:lineRule="auto" w:line="480" w:before="0" w:after="0"/>
              <w:ind w:firstLine="284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Superficie residenziale (Su): mq </w:t>
            </w:r>
          </w:p>
          <w:p>
            <w:pPr>
              <w:pStyle w:val="Normal"/>
              <w:spacing w:lineRule="auto" w:line="480" w:before="0" w:after="0"/>
              <w:ind w:left="2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Note: 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4"/>
        <w:gridCol w:w="113"/>
      </w:tblGrid>
      <w:tr>
        <w:trPr>
          <w:trHeight w:val="10196" w:hRule="atLeast"/>
        </w:trPr>
        <w:tc>
          <w:tcPr>
            <w:tcW w:w="10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 danni all’immobile ed ai beni mobili sono quelli di seguito descritti.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Unità immobiliare: 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Aree e fondi esterni </w:t>
            </w:r>
            <w:r>
              <w:rPr>
                <w:rFonts w:cs="TimesNewRoman" w:ascii="TimesNewRoman" w:hAnsi="TimesNewRoman"/>
                <w:b/>
                <w:color w:val="FF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>
        <w:trPr>
          <w:trHeight w:val="24098" w:hRule="atLeast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ind w:left="164" w:right="533" w:hanging="0"/>
              <w:jc w:val="both"/>
              <w:rPr>
                <w:b/>
                <w:b/>
                <w:bCs/>
              </w:rPr>
            </w:pPr>
            <w:r>
              <w:rPr/>
              <w:t xml:space="preserve">SEZIONE 8    </w:t>
            </w:r>
            <w:r>
              <w:rPr>
                <w:b/>
                <w:bCs/>
              </w:rPr>
              <w:t>Esclusioni</w:t>
            </w:r>
          </w:p>
          <w:p>
            <w:pPr>
              <w:pStyle w:val="Corpodeltesto"/>
              <w:ind w:left="164" w:right="533" w:hanging="0"/>
              <w:jc w:val="both"/>
              <w:rPr/>
            </w:pPr>
            <w:r>
              <w:rPr/>
            </w:r>
          </w:p>
          <w:p>
            <w:pPr>
              <w:pStyle w:val="Corpodeltesto"/>
              <w:ind w:left="164" w:right="533" w:hanging="0"/>
              <w:jc w:val="both"/>
              <w:rPr/>
            </w:pPr>
            <w:r>
              <w:rPr/>
              <w:t>I danni dichiarati nelle precedenti sezioni non rientrano tra le seguenti cause di esclusione per l’avvio</w:t>
            </w:r>
            <w:r>
              <w:rPr>
                <w:spacing w:val="1"/>
              </w:rPr>
              <w:t xml:space="preserve"> </w:t>
            </w:r>
            <w:r>
              <w:rPr/>
              <w:t>dell’istruttoria</w:t>
            </w:r>
            <w:r>
              <w:rPr>
                <w:spacing w:val="-2"/>
              </w:rPr>
              <w:t xml:space="preserve"> </w:t>
            </w:r>
            <w:r>
              <w:rPr/>
              <w:t>finalizzata</w:t>
            </w:r>
            <w:r>
              <w:rPr>
                <w:spacing w:val="1"/>
              </w:rPr>
              <w:t xml:space="preserve"> </w:t>
            </w:r>
            <w:r>
              <w:rPr/>
              <w:t>all’erogazione</w:t>
            </w:r>
            <w:r>
              <w:rPr>
                <w:spacing w:val="-1"/>
              </w:rPr>
              <w:t xml:space="preserve"> </w:t>
            </w:r>
            <w:r>
              <w:rPr/>
              <w:t>del contributo:</w:t>
            </w:r>
          </w:p>
          <w:p>
            <w:pPr>
              <w:pStyle w:val="Corpodeltesto"/>
              <w:ind w:left="164" w:right="533" w:hanging="0"/>
              <w:jc w:val="both"/>
              <w:rPr/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360" w:before="0" w:after="0"/>
              <w:ind w:left="709" w:right="53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danni alle pertinenze che si configurino come unità strutturali distinte dall’unità strutturale sede dell’attività economica e produttiva e che non siano funzionali all’esercizio dell’attività. Per la definizione di unità strutturale si rinvia alle norme tecniche di costruzione – NTC 2018;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09" w:right="53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360" w:before="0" w:after="0"/>
              <w:ind w:left="709" w:right="53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danni ad aree e fondi esterni al fabbricato in cui ha sede l’attività economica, se non direttamente funzionali all’accesso al fabbricato o alla fruibilità dello stesso, e quindi all’immediata ripresa della capacità produttiva, o ad evitarne la delocalizzazione;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09" w:right="53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360" w:before="0" w:after="0"/>
              <w:ind w:left="709" w:right="53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fabbricati,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loro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porzioni,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realizzati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violazione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delle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disposizioni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urbanistiche ed edilizie, ovvero in assenza di titoli abilitativi o in difformità agli stessi,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salvo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che,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alla data dell’evento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calamitoso,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base alle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norme 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legge siano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stati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conseguiti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sanatoria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relativi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titoli</w:t>
            </w:r>
            <w:r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abilitativi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salvo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altresì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quanto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previsto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all’articolo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19-bis “Tolleranza” della L. R. n. 23/2004;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09" w:right="53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360" w:before="0" w:after="0"/>
              <w:ind w:left="709" w:right="53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danni ai fabbricati che, alla data dell’evento calamitoso, non risultino iscritti al catasto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fabbricati o per i quali non sia stata presentata apposita domanda di iscrizione a detto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catasto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entro tale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data;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09" w:right="53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240" w:before="0" w:after="0"/>
              <w:ind w:left="709" w:right="53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danni ai fabbricati che, alla data dell’evento calamitoso, risultavano collabenti o in corso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costruzione;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09" w:right="53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480" w:before="0" w:after="0"/>
              <w:ind w:left="709" w:hanging="3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mobili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registrati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che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siano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strumentali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all’esercizio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esclusivo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dell’attività;</w:t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360" w:before="0" w:after="0"/>
              <w:ind w:left="709" w:right="53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parti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comuni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danneggiate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edifici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residenziali,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cui,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oltre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unità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abitative,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siano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presenti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unità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immobiliari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destinate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uffici,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professionali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altro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uso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produttivo;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09" w:right="53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63" w:leader="none"/>
              </w:tabs>
              <w:spacing w:lineRule="auto" w:line="360" w:before="0" w:after="0"/>
              <w:ind w:left="1954" w:right="533" w:hanging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/>
            </w:r>
          </w:p>
        </w:tc>
        <w:tc>
          <w:tcPr>
            <w:tcW w:w="11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tbl>
      <w:tblPr>
        <w:tblW w:w="1020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3658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Quantificazione della spesa, comprensiva di IVA solo se non recuperabile dall’impresa danneggiata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64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 spese stimate o sostenute per il ripristino dei danni alle parti strutturali e non strutturali (inclusi i ripristini necessari per la realizzazione degli interventi strutturali) dell’unità immobiliare sono di seguito riportate:</w:t>
            </w:r>
          </w:p>
          <w:p>
            <w:pPr>
              <w:pStyle w:val="Normal"/>
              <w:spacing w:lineRule="auto" w:line="24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tbl>
            <w:tblPr>
              <w:tblW w:w="9837" w:type="dxa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655"/>
              <w:gridCol w:w="2517"/>
              <w:gridCol w:w="2665"/>
            </w:tblGrid>
            <w:tr>
              <w:trPr>
                <w:trHeight w:val="397" w:hRule="atLeast"/>
              </w:trPr>
              <w:tc>
                <w:tcPr>
                  <w:tcW w:w="98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della spesa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non, come da perizia asseverata, in caso di richiesta del contributo e contestuale ricognizione dei danni complessivi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5182" w:type="dxa"/>
                  <w:gridSpan w:val="2"/>
                  <w:tcBorders>
                    <w:top w:val="sing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Spesa (in €) 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vMerge w:val="continue"/>
                  <w:tcBorders>
                    <w:top w:val="dotted" w:sz="4" w:space="0" w:color="00000A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17" w:type="dxa"/>
                  <w:tcBorders>
                    <w:top w:val="single" w:sz="2" w:space="0" w:color="000000"/>
                    <w:left w:val="double" w:sz="2" w:space="0" w:color="000000"/>
                    <w:bottom w:val="double" w:sz="2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665" w:type="dxa"/>
                  <w:tcBorders>
                    <w:top w:val="single" w:sz="4" w:space="0" w:color="00000A"/>
                    <w:left w:val="single" w:sz="2" w:space="0" w:color="000000"/>
                    <w:bottom w:val="double" w:sz="2" w:space="0" w:color="000000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794" w:hRule="atLeast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(compresi i sanitari)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Impianto elettrico 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Pertinenza [vedi sez. 4, punto 3 e sez. 8, lett. a]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 [vedi sezione 8, lettera b)]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0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0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0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0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1191" w:hRule="atLeast"/>
              </w:trPr>
              <w:tc>
                <w:tcPr>
                  <w:tcW w:w="4655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 xml:space="preserve">Prestazioni tecniche (progettazione, direzione lavori, ecc.), comprensive di oneri riflessi (cassa previdenziale ed IVA, se non recuperabile)   </w:t>
                  </w:r>
                </w:p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17" w:type="dxa"/>
                  <w:tcBorders>
                    <w:top w:val="dotted" w:sz="4" w:space="0" w:color="000000"/>
                    <w:left w:val="double" w:sz="4" w:space="0" w:color="000000"/>
                    <w:bottom w:val="single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 €___________________</w:t>
                  </w:r>
                </w:p>
              </w:tc>
              <w:tc>
                <w:tcPr>
                  <w:tcW w:w="2665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sostenuta €_______________</w:t>
                  </w:r>
                </w:p>
              </w:tc>
            </w:tr>
          </w:tbl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fabbisogno necessario per il ripristino dei macchinari e delle attrezzature (B1), il prezzo di acquisto di scorte di materie prime, semilavorati e prodotti finiti, equivalenti alle scorte  danneggiate o distrutte a causa degli eventi eccezionali e non più utilizzabili stimato o sostenuto (B2), le spese stimate o sostenute per la sostituzione o il ripristino degli arredi dei locali atti a servire da ristoro al personale e dei relativi elettrodomestici (B3), le spese stimate o sostenute per la sostituzione o riparazione dei beni mobili registrati strumentali all’esercizio esclusivo dell’attività (B4) possono essere complessivamente quantificati in: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5597"/>
              <w:gridCol w:w="2194"/>
              <w:gridCol w:w="2199"/>
            </w:tblGrid>
            <w:tr>
              <w:trPr>
                <w:trHeight w:val="397" w:hRule="atLeast"/>
              </w:trPr>
              <w:tc>
                <w:tcPr>
                  <w:tcW w:w="9990" w:type="dxa"/>
                  <w:gridSpan w:val="3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(beni mobili)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7" w:type="dxa"/>
                  <w:vMerge w:val="restart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4393" w:type="dxa"/>
                  <w:gridSpan w:val="2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7" w:type="dxa"/>
                  <w:vMerge w:val="continue"/>
                  <w:tcBorders>
                    <w:top w:val="dotted" w:sz="4" w:space="0" w:color="00000A"/>
                    <w:left w:val="single" w:sz="6" w:space="0" w:color="00000A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199" w:type="dxa"/>
                  <w:tcBorders>
                    <w:top w:val="single" w:sz="4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7" w:type="dxa"/>
                  <w:tcBorders>
                    <w:top w:val="double" w:sz="2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B1) Macchinari e attrezzature</w:t>
                  </w:r>
                </w:p>
              </w:tc>
              <w:tc>
                <w:tcPr>
                  <w:tcW w:w="2194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9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7" w:type="dxa"/>
                  <w:tcBorders>
                    <w:top w:val="dotted" w:sz="4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9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7" w:type="dxa"/>
                  <w:tcBorders>
                    <w:top w:val="dotted" w:sz="4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199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7" w:type="dxa"/>
                  <w:tcBorders>
                    <w:top w:val="dotted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B4) Beni mobili registrati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199" w:type="dxa"/>
                  <w:tcBorders>
                    <w:top w:val="dotted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7" w:type="dxa"/>
                  <w:tcBorders>
                    <w:top w:val="dotted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B5) Impianti mobili relativi al ciclo produttivo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199" w:type="dxa"/>
                  <w:tcBorders>
                    <w:top w:val="dotted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7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b/>
                      <w:b/>
                      <w:bCs/>
                      <w:strike/>
                      <w:color w:val="00B05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trike/>
                      <w:color w:val="00B050"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 €________________</w:t>
                  </w:r>
                </w:p>
              </w:tc>
              <w:tc>
                <w:tcPr>
                  <w:tcW w:w="219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sostenuta</w:t>
                  </w:r>
                </w:p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€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________________</w:t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12"/>
              </w:numPr>
              <w:spacing w:lineRule="auto" w:line="240" w:before="240" w:after="0"/>
              <w:contextualSpacing/>
              <w:rPr/>
            </w:pPr>
            <w:r>
              <w:rPr>
                <w:rFonts w:cs="TimesNewRoman" w:ascii="TimesNewRoman" w:hAnsi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risultano pari a:</w:t>
            </w:r>
          </w:p>
          <w:p>
            <w:pPr>
              <w:pStyle w:val="ListParagraph"/>
              <w:spacing w:lineRule="auto" w:line="240" w:before="240" w:after="0"/>
              <w:ind w:left="644" w:hanging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006"/>
              <w:gridCol w:w="2955"/>
              <w:gridCol w:w="3029"/>
            </w:tblGrid>
            <w:tr>
              <w:trPr>
                <w:trHeight w:val="794" w:hRule="atLeast"/>
              </w:trPr>
              <w:tc>
                <w:tcPr>
                  <w:tcW w:w="99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dei costi in caso di ricostruzione nel medesimo sito o di delocalizzazione in altro sito della medesima Regione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5984" w:type="dxa"/>
                  <w:gridSpan w:val="2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6" w:type="dxa"/>
                  <w:vMerge w:val="continue"/>
                  <w:tcBorders>
                    <w:top w:val="dotted" w:sz="4" w:space="0" w:color="00000A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55" w:type="dxa"/>
                  <w:tcBorders>
                    <w:top w:val="single" w:sz="4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3029" w:type="dxa"/>
                  <w:tcBorders>
                    <w:top w:val="single" w:sz="4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6" w:type="dxa"/>
                  <w:tcBorders>
                    <w:top w:val="doub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C1) Affitto temporaneo *</w:t>
                  </w:r>
                </w:p>
              </w:tc>
              <w:tc>
                <w:tcPr>
                  <w:tcW w:w="2955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29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6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2955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2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6" w:type="dxa"/>
                  <w:tcBorders>
                    <w:top w:val="dotted" w:sz="4" w:space="0" w:color="00000A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C3) Acquisto nuova sede</w:t>
                  </w:r>
                </w:p>
              </w:tc>
              <w:tc>
                <w:tcPr>
                  <w:tcW w:w="2955" w:type="dxa"/>
                  <w:tcBorders>
                    <w:top w:val="dotted" w:sz="4" w:space="0" w:color="00000A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2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b/>
                      <w:b/>
                      <w:bCs/>
                      <w:strike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trike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55" w:type="dxa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2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ListParagraph"/>
              <w:spacing w:lineRule="auto" w:line="480"/>
              <w:ind w:lef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(*) In caso di affitto temporaneo, nella colonna della spesa “stimata” indicare l’importo previsto per tutta la durata dell’affitto, specificando l’importo mensile € _________________.</w:t>
            </w:r>
          </w:p>
          <w:p>
            <w:pPr>
              <w:pStyle w:val="ListParagraph"/>
              <w:spacing w:lineRule="auto" w:line="480"/>
              <w:ind w:left="0" w:hanging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L’immobile distrutto o dichiarato inagibile e sgomberato è di proprietà: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(In caso negativo, specificare se era dovuto un canone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NO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(importo mensile € _______________________).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/>
                <w:b/>
                <w:bCs/>
                <w:i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N.B.: Le spese per la ricostruzione o delocalizzazione in altro sito della Regione, tramite costruzione o acquisto di altro immobile, sono qui riportate unicamente ai fini della ricognizione dei danni prevista all’art. 25, comma 2, lett. e), del D.lgs. n. 1/2018 </w:t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/>
                <w:b/>
                <w:i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r>
          </w:p>
        </w:tc>
      </w:tr>
      <w:tr>
        <w:trPr>
          <w:trHeight w:val="398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36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480" w:before="0" w:after="0"/>
              <w:ind w:left="56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56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9070" w:type="dxa"/>
              <w:jc w:val="left"/>
              <w:tblInd w:w="567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85"/>
              <w:gridCol w:w="2549"/>
              <w:gridCol w:w="3236"/>
            </w:tblGrid>
            <w:tr>
              <w:trPr>
                <w:trHeight w:val="429" w:hRule="atLeast"/>
              </w:trPr>
              <w:tc>
                <w:tcPr>
                  <w:tcW w:w="3285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al fabbricato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(parti strutturali e non) </w:t>
                  </w:r>
                </w:p>
              </w:tc>
              <w:tc>
                <w:tcPr>
                  <w:tcW w:w="2549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6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429" w:hRule="atLeast"/>
              </w:trPr>
              <w:tc>
                <w:tcPr>
                  <w:tcW w:w="3285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ad aree/fondi esterni   </w:t>
                  </w:r>
                </w:p>
              </w:tc>
              <w:tc>
                <w:tcPr>
                  <w:tcW w:w="2549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6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W w:w="3285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49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6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5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49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6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5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agli arredi dei locali ristoro e relativi elettrodomestici </w:t>
                  </w:r>
                </w:p>
              </w:tc>
              <w:tc>
                <w:tcPr>
                  <w:tcW w:w="2549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6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5" w:type="dxa"/>
                  <w:tcBorders>
                    <w:top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49" w:type="dxa"/>
                  <w:tcBorders>
                    <w:top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6" w:type="dxa"/>
                  <w:tcBorders>
                    <w:top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5" w:type="dxa"/>
                  <w:tcBorders>
                    <w:top w:val="dotted" w:sz="4" w:space="0" w:color="000000"/>
                  </w:tcBorders>
                  <w:shd w:fill="auto" w:val="clear"/>
                </w:tcPr>
                <w:p>
                  <w:pPr>
                    <w:pStyle w:val="TableParagraph"/>
                    <w:spacing w:lineRule="exact" w:line="275"/>
                    <w:ind w:left="314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per danni a impianti ciclo produttivo</w:t>
                  </w:r>
                </w:p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549" w:type="dxa"/>
                  <w:tcBorders>
                    <w:top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  €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  <w:t>_____________</w:t>
                  </w:r>
                </w:p>
              </w:tc>
              <w:tc>
                <w:tcPr>
                  <w:tcW w:w="3236" w:type="dxa"/>
                  <w:tcBorders>
                    <w:top w:val="dotted" w:sz="4" w:space="0" w:color="000000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5" w:type="dxa"/>
                  <w:tcBorders/>
                  <w:shd w:fill="auto" w:val="clear"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4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0"/>
              </w:numPr>
              <w:spacing w:lineRule="auto" w:line="480" w:before="0" w:after="0"/>
              <w:ind w:left="1003" w:hanging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/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l’esercizio dell’attività economica e produttiva è condotto secondo le necessarie autorizzazioni ed i relativi permessi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non è stata realizzata in difformità o in assenza dei titoli abilitativi previsti dalla legge</w:t>
            </w:r>
            <w:r>
              <w:rPr>
                <w:rFonts w:cs="TimesNewRoman" w:ascii="TimesNewRoman" w:hAnsi="TimesNewRoman"/>
                <w:strike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è stata realizzata in difformità alle regole urbanistiche ed edilizie ed è stata, alla data dell’evento calamitoso, oggetto di sanatoria ai sensi della normativa vigente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480" w:before="0" w:after="0"/>
              <w:ind w:left="56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caso di difformità, si applica l’art. 19-bis “Tolleranza” della L.R. n. 23/2004:</w:t>
            </w:r>
          </w:p>
          <w:p>
            <w:pPr>
              <w:pStyle w:val="ListParagraph"/>
              <w:spacing w:lineRule="auto" w:line="480" w:before="0" w:after="0"/>
              <w:ind w:left="627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568" w:hanging="284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>
            <w:pPr>
              <w:pStyle w:val="ListParagraph"/>
              <w:spacing w:lineRule="auto" w:line="360" w:before="0" w:after="0"/>
              <w:ind w:left="568" w:hanging="0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568" w:hanging="284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aveva subito danni precedenti alla data dell’evento sopra riportato (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>specificare evento pregresso: _____________________ del ___/____/_______)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e per i quali la stessa: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1276" w:hanging="357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era stata oggetto di domanda di contributo o, comunque, di ricognizione dei relativi danni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1276" w:hanging="357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non era stata oggetto di domanda di contributo, o comunque, di ricognizione dei relativi danni 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2044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Il sottoscritto, in attesa dell’avvio del procedimento per il riconoscimento del fabbisogno finanziario per i danni all’attività economica e produttiva, chiede l’erogazione del contributo di cui all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eastAsia="Times;Times New Roman" w:cs="Times New Roman" w:ascii="Times New Roman" w:hAnsi="Times New Roman"/>
                <w:color w:val="000000"/>
                <w:sz w:val="24"/>
                <w:szCs w:val="24"/>
              </w:rPr>
              <w:t xml:space="preserve">art.3, comma </w:t>
            </w:r>
            <w:r>
              <w:rPr>
                <w:rFonts w:eastAsia="Times;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;Times New Roman" w:cs="Times New Roman" w:ascii="Times New Roman" w:hAnsi="Times New Roman"/>
                <w:color w:val="000000"/>
                <w:sz w:val="24"/>
                <w:szCs w:val="24"/>
              </w:rPr>
              <w:t xml:space="preserve">5, </w:t>
            </w:r>
            <w:r>
              <w:rPr>
                <w:rFonts w:eastAsia="Times;Times New Roman" w:cs="Times New Roman" w:ascii="Times New Roman" w:hAnsi="Times New Roman"/>
                <w:color w:val="000000"/>
                <w:sz w:val="24"/>
                <w:szCs w:val="24"/>
              </w:rPr>
              <w:t xml:space="preserve">lett.d) </w:t>
            </w:r>
            <w:r>
              <w:rPr>
                <w:rFonts w:eastAsia="Times;Times New Roman" w:cs="Times New Roman" w:ascii="Times New Roman" w:hAnsi="Times New Roman"/>
                <w:color w:val="000000"/>
                <w:sz w:val="24"/>
                <w:szCs w:val="24"/>
              </w:rPr>
              <w:t>della leg</w:t>
            </w:r>
            <w:r>
              <w:rPr>
                <w:rFonts w:eastAsia="Times;Times New Roman" w:cs="Times New Roman" w:ascii="Times New Roman" w:hAnsi="Times New Roman"/>
                <w:sz w:val="24"/>
                <w:szCs w:val="24"/>
              </w:rPr>
              <w:t xml:space="preserve">ge regionale </w:t>
            </w:r>
            <w:r>
              <w:rPr>
                <w:rFonts w:eastAsia="Times;Times New Roman" w:cs="Times New Roman" w:ascii="Times New Roman" w:hAnsi="Times New Roman"/>
                <w:strike w:val="false"/>
                <w:dstrike w:val="false"/>
                <w:sz w:val="24"/>
                <w:szCs w:val="24"/>
              </w:rPr>
              <w:t>n. 2/2023</w:t>
            </w:r>
            <w:r>
              <w:rPr>
                <w:rFonts w:eastAsia="Times;Times New Roman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 l’immediata ripresa dell’attività economica e produttiva; a tal fine dichiara che è necessario un importo complessivo, di cui alle Tabelle 1 e 2   pari ad € ________________________________ (nel rispetto del massimale di €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.000,00), al netto degli eventuali indennizzi assicurativi e del contributo già richiesto/concesso ai sensi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(indicare eventuale altro tipo di contributo richiesto/concesso sul medesimo bene e evento)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anche ai fini della ricognizione prevista dall’articolo 25, comma 2, lett. e), del D. lgs. n. 1/2018, ed, inoltre, ai fini del riconoscimento del contributo di immediato sostegno alle attività economiche e produttive, ai sensi dell’art. 25, comma 2, lett. c) del D. lgs. n. 1/2018.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240"/>
              <w:ind w:left="284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Data___/____/_______</w:t>
        <w:tab/>
        <w:t>Firma del dichiarante</w:t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5472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DOCUMENTAZIONE ALLEGATA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fotocopia di documento di riconoscimento in corso di validità*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NewRoman" w:hAnsi="TimesNewRoman" w:cs="TimesNew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perizia asseverata ** 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documentazione fotografica ***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perizia della compagnia di assicurazioni e quietanza liberatoria ****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480" w:before="0" w:after="0"/>
              <w:contextualSpacing/>
              <w:textAlignment w:val="baseline"/>
              <w:rPr/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dichiarazione di rinuncia del proprietario 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>(rinuncia al contributo da parte del proprietario dell’immobile che autorizza l’impresa conduttrice al ripristino dei relativi danni)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>****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altro ____________________________________________________________________</w:t>
            </w:r>
          </w:p>
          <w:p>
            <w:pPr>
              <w:pStyle w:val="ListParagraph"/>
              <w:spacing w:lineRule="auto" w:line="480" w:before="0" w:after="0"/>
              <w:ind w:left="714" w:hanging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________________________________________________________________________</w:t>
            </w:r>
          </w:p>
          <w:p>
            <w:pPr>
              <w:pStyle w:val="ListParagraph"/>
              <w:spacing w:lineRule="auto" w:line="360" w:before="0" w:after="0"/>
              <w:ind w:left="714" w:hanging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________________________________________________________________________</w:t>
            </w:r>
          </w:p>
          <w:p>
            <w:pPr>
              <w:pStyle w:val="ListParagraph"/>
              <w:spacing w:lineRule="auto" w:line="360" w:before="0" w:after="0"/>
              <w:ind w:left="714" w:hanging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 Documentazione obbligatoria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 xml:space="preserve">** Documentazione obbligatoria solo in caso di richiesta di contributo, non al fine ricognitivo 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240" w:before="0" w:after="0"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bookmarkStart w:id="2" w:name="_Hlk11854214"/>
            <w:r>
              <w:rPr>
                <w:rFonts w:cs="TimesNewRoman" w:ascii="TimesNewRoman" w:hAnsi="TimesNewRoman"/>
                <w:i/>
                <w:sz w:val="20"/>
                <w:szCs w:val="20"/>
              </w:rPr>
              <w:t>*** Documentazione da allegare solo se disponibile</w:t>
            </w:r>
            <w:bookmarkEnd w:id="2"/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240" w:before="0" w:after="0"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240" w:before="0" w:after="0"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 xml:space="preserve">**** Documentazione da allegare ove ricorra il caso e se già disponibile al momento della presentazione della domanda di contributo   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eastAsia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919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MODULO C1 </w:t>
            </w:r>
            <w:bookmarkStart w:id="3" w:name="_Hlk85195184"/>
            <w:bookmarkEnd w:id="3"/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11518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modulo è diviso in 11 sezioni ed un’appendice.</w:t>
            </w:r>
          </w:p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 xml:space="preserve">Le società o associazioni senza fini di lucro non aventi partita IVA devono compilare il Modulo B1.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240" w:after="0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caps/>
                <w:szCs w:val="20"/>
              </w:rPr>
              <w:t>è</w:t>
            </w:r>
            <w:r>
              <w:rPr>
                <w:rFonts w:cs="TimesNewRoman" w:ascii="TimesNewRoman" w:hAnsi="TimesNewRoman"/>
                <w:szCs w:val="20"/>
              </w:rPr>
              <w:t xml:space="preserve"> ammissibile una domanda per ogni sede dell’attività economica e produttiva. 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240" w:after="0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2 – Identificazione dell’Impresa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settore sportivo</w:t>
            </w:r>
            <w:r>
              <w:rPr>
                <w:rFonts w:cs="TimesNewRoman" w:ascii="TimesNewRoman" w:hAnsi="TimesNewRoman"/>
                <w:szCs w:val="20"/>
              </w:rPr>
              <w:t>” comprende centri/impianti sportivi, palestre e stadi.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settore culturale/ricreativo</w:t>
            </w:r>
            <w:r>
              <w:rPr>
                <w:rFonts w:cs="TimesNewRoman" w:ascii="TimesNewRoman" w:hAnsi="TimesNewRoman"/>
                <w:szCs w:val="20"/>
              </w:rPr>
              <w:t>” comprende cinema, teatri, esposizioni e congressi.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Descrizione attività</w:t>
            </w:r>
            <w:r>
              <w:rPr>
                <w:rFonts w:cs="TimesNewRoman" w:ascii="TimesNewRoman" w:hAnsi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3– Richiesta contributo</w:t>
            </w:r>
          </w:p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immobile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che costituisce oggetto dell’attività</w:t>
            </w:r>
            <w:r>
              <w:rPr>
                <w:rFonts w:cs="TimesNewRoman" w:ascii="TimesNewRoman" w:hAnsi="TimesNewRoman"/>
                <w:szCs w:val="20"/>
              </w:rPr>
              <w:t>” si intende quello realizzato e/o gestito dall’impresa nell’ambito delle sue prerogative come da statuto/atto costitutivo, ad es. imprese di costruzioni, società immobiliari ecc.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4 - Descrizione unità immobiliare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via/viale/piazza/(altro)</w:t>
            </w:r>
            <w:r>
              <w:rPr>
                <w:rFonts w:cs="TimesNewRoman" w:ascii="TimesNewRoman" w:hAnsi="TimesNewRoman"/>
                <w:szCs w:val="20"/>
              </w:rPr>
              <w:t>”, è possibile inserire anche altri tipi di riferimento, quali: slargo, vicolo, corso, traversa, ecc….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altro diritto reale di godimento</w:t>
            </w:r>
            <w:r>
              <w:rPr>
                <w:rFonts w:cs="TimesNewRoman" w:ascii="TimesNewRoman" w:hAnsi="TimesNewRoman"/>
                <w:szCs w:val="20"/>
              </w:rPr>
              <w:t>”, si intendono: l’usufrutto, l’uso, ecc.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240" w:after="0"/>
              <w:contextualSpacing/>
              <w:rPr>
                <w:rFonts w:ascii="TimesNewRoman" w:hAnsi="TimesNewRoman" w:cs="TimesNewRoman"/>
                <w:b/>
                <w:b/>
                <w:sz w:val="26"/>
                <w:szCs w:val="24"/>
              </w:rPr>
            </w:pPr>
            <w:r>
              <w:rPr>
                <w:rFonts w:cs="TimesNewRoman" w:ascii="TimesNewRoman" w:hAnsi="TimesNewRoman"/>
                <w:szCs w:val="20"/>
              </w:rPr>
              <w:t xml:space="preserve">Se l’immobile è locato o detenuto ad altro titolo risulta obbligatorio allegare l’autorizzazione del proprietario o dell’impresa al ripristino dei danni all’immobile. 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240" w:after="0"/>
              <w:rPr>
                <w:rFonts w:ascii="TimesNewRoman" w:hAnsi="TimesNewRoman" w:cs="TimesNewRoman"/>
                <w:b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5 – Stato dell’unità immobiliare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dichiarata inagibile”</w:t>
            </w:r>
            <w:r>
              <w:rPr>
                <w:rFonts w:cs="TimesNewRoman" w:ascii="TimesNewRoman" w:hAnsi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>
            <w:pPr>
              <w:pStyle w:val="Normal"/>
              <w:spacing w:lineRule="auto" w:line="240" w:before="240" w:after="0"/>
              <w:rPr>
                <w:rFonts w:ascii="TimesNewRoman" w:hAnsi="TimesNewRoman" w:cs="TimesNewRoman"/>
                <w:b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6 - Descrizione sommaria dell’unità immobiliare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sz w:val="24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altro (specificare)</w:t>
            </w:r>
            <w:r>
              <w:rPr>
                <w:rFonts w:cs="TimesNewRoman" w:ascii="TimesNewRoman" w:hAnsi="TimesNewRoman"/>
                <w:szCs w:val="20"/>
              </w:rPr>
              <w:t>”, si intende la tipologia prevalente dell’unità strutturale, ad es.: acciaio, cemento armato precompresso, mista.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 xml:space="preserve">Nel campo definito “Superficie residenziale (Su): mq”,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sz w:val="24"/>
              </w:rPr>
            </w:pPr>
            <w:r>
              <w:rPr>
                <w:rFonts w:cs="TimesNewRoman" w:ascii="TimesNewRoman" w:hAnsi="TimesNewRoman"/>
                <w:szCs w:val="20"/>
              </w:rPr>
              <w:t>Nel campo “Note” si può descrivere la sede dell’attività nel caso sia costituita da un complesso di edifici.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8 – Esclusioni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fabbricati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collabenti</w:t>
            </w:r>
            <w:r>
              <w:rPr>
                <w:rFonts w:cs="TimesNewRoman" w:ascii="TimesNewRoman" w:hAnsi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L’istruttoria finalizzata all’erogazione del contributo può essere avviata qualora i danni ad aree e fondi esterni al fabbricato in cui ha sede l’attività economica e produttiva compromettono l’immediata ripresa dell’attività stessa.</w:t>
            </w:r>
          </w:p>
          <w:p>
            <w:pPr>
              <w:pStyle w:val="ListParagraph"/>
              <w:tabs>
                <w:tab w:val="clear" w:pos="708"/>
                <w:tab w:val="left" w:pos="150" w:leader="none"/>
              </w:tabs>
              <w:spacing w:lineRule="auto" w:line="240" w:before="0" w:after="0"/>
              <w:ind w:left="502" w:hanging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9 – Quantificazione della spesa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447" w:hanging="305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elementi strutturali</w:t>
            </w:r>
            <w:r>
              <w:rPr>
                <w:rFonts w:cs="TimesNewRoman" w:ascii="TimesNewRoman" w:hAnsi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447" w:hanging="305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finiture interne ed esterne</w:t>
            </w:r>
            <w:r>
              <w:rPr>
                <w:rFonts w:cs="TimesNewRoman" w:ascii="TimesNewRoman" w:hAnsi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447" w:hanging="305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serramenti interni ed esterni</w:t>
            </w:r>
            <w:r>
              <w:rPr>
                <w:rFonts w:cs="TimesNewRoman" w:ascii="TimesNewRoman" w:hAnsi="TimesNewRoman"/>
                <w:szCs w:val="20"/>
              </w:rPr>
              <w:t>” si intendono gli infissi quali portoni, porte, finestre, portefinestre comprese le serrature, ecc.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left="447" w:hanging="305"/>
              <w:textAlignment w:val="baseline"/>
              <w:rPr/>
            </w:pPr>
            <w:r>
              <w:rPr>
                <w:rFonts w:cs="TimesNewRoman" w:ascii="TimesNewRoman" w:hAnsi="TimesNewRoman"/>
                <w:szCs w:val="20"/>
              </w:rPr>
              <w:t>Nella voce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impianto elettrico</w:t>
            </w:r>
            <w:r>
              <w:rPr>
                <w:rFonts w:cs="TimesNewRoman" w:ascii="TimesNewRoman" w:hAnsi="TimesNewRoman"/>
                <w:szCs w:val="20"/>
              </w:rPr>
              <w:t>” si ricomprendono anche gli impianti: citofonico, di diffusione del segnale televisivo, per allarme, rete dati LAN e di climatizzazione.</w:t>
            </w:r>
          </w:p>
          <w:p>
            <w:pPr>
              <w:pStyle w:val="Normal"/>
              <w:spacing w:lineRule="auto" w:line="240" w:before="0" w:after="0"/>
              <w:ind w:left="447" w:hanging="305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240" w:after="0"/>
              <w:ind w:left="142" w:hanging="0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09" w:top="1560" w:footer="113" w:bottom="1418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left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532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2445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jc w:val="left"/>
              <w:tblInd w:w="42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270"/>
              <w:gridCol w:w="3118"/>
              <w:gridCol w:w="1416"/>
              <w:gridCol w:w="3180"/>
            </w:tblGrid>
            <w:tr>
              <w:trPr>
                <w:trHeight w:val="567" w:hRule="atLeast"/>
              </w:trPr>
              <w:tc>
                <w:tcPr>
                  <w:tcW w:w="127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4" w:type="dxa"/>
                  <w:gridSpan w:val="3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cs="TimesNewRoman" w:ascii="TimesNewRoman" w:hAnsi="TimesNewRoman"/>
                    </w:rPr>
                    <w:t>Piane UTM</w:t>
                    <w:tab/>
                    <w:tab/>
                    <w:tab/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cs="TimesNewRoman" w:ascii="TimesNewRoman" w:hAnsi="TimesNewRoman"/>
                    </w:rPr>
                    <w:t>geografiche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27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  </w:t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  </w:t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8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27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8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>
            <w:pPr>
              <w:pStyle w:val="Normal"/>
              <w:spacing w:lineRule="auto" w:line="480"/>
              <w:ind w:left="284"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3863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02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712"/>
              <w:gridCol w:w="5689"/>
            </w:tblGrid>
            <w:tr>
              <w:trPr>
                <w:trHeight w:val="510" w:hRule="atLeast"/>
              </w:trPr>
              <w:tc>
                <w:tcPr>
                  <w:tcW w:w="3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Miniere</w:t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410" w:leader="none"/>
                    </w:tabs>
                    <w:spacing w:lineRule="auto" w:line="240" w:before="120" w:after="0"/>
                    <w:ind w:left="269" w:hanging="269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689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□ </w:t>
                  </w:r>
                  <w:r>
                    <w:rPr>
                      <w:rFonts w:ascii="Times New Roman" w:hAnsi="Times New Roman"/>
                      <w:sz w:val="20"/>
                    </w:rPr>
                    <w:t>attività economiche settore commercio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18"/>
                      <w:szCs w:val="18"/>
                      <w:lang w:eastAsia="it-IT"/>
                    </w:rPr>
                  </w: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□ </w:t>
                  </w:r>
                  <w:r>
                    <w:rPr>
                      <w:rFonts w:ascii="Times New Roman" w:hAnsi="Times New Roman"/>
                      <w:sz w:val="20"/>
                    </w:rPr>
                    <w:t>attività economiche settore industria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18"/>
                      <w:szCs w:val="18"/>
                      <w:lang w:eastAsia="it-IT"/>
                    </w:rPr>
                  </w: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□ </w:t>
                  </w:r>
                  <w:r>
                    <w:rPr>
                      <w:rFonts w:ascii="Times New Roman" w:hAnsi="Times New Roman"/>
                      <w:sz w:val="20"/>
                    </w:rPr>
                    <w:t>attività economiche settore artigianato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18"/>
                      <w:szCs w:val="18"/>
                      <w:lang w:eastAsia="it-IT"/>
                    </w:rPr>
                  </w: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□ </w:t>
                  </w:r>
                  <w:r>
                    <w:rPr>
                      <w:rFonts w:ascii="Times New Roman" w:hAnsi="Times New Roman"/>
                      <w:sz w:val="20"/>
                    </w:rPr>
                    <w:t>attività economiche settore edilizia (cantieri)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tbl>
            <w:tblPr>
              <w:tblW w:w="9464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741"/>
              <w:gridCol w:w="5722"/>
            </w:tblGrid>
            <w:tr>
              <w:trPr>
                <w:trHeight w:val="300" w:hRule="atLeast"/>
              </w:trPr>
              <w:tc>
                <w:tcPr>
                  <w:tcW w:w="37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410" w:leader="none"/>
                    </w:tabs>
                    <w:spacing w:lineRule="auto" w:line="240" w:before="120" w:after="0"/>
                    <w:ind w:left="269" w:hanging="269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2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>
              <w:trPr>
                <w:trHeight w:val="943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>
            <w:pPr>
              <w:pStyle w:val="Normal"/>
              <w:spacing w:lineRule="auto" w:line="480"/>
              <w:ind w:left="284" w:hanging="0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i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jc w:val="left"/>
              <w:tblInd w:w="494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11"/>
              <w:gridCol w:w="3960"/>
            </w:tblGrid>
            <w:tr>
              <w:trPr/>
              <w:tc>
                <w:tcPr>
                  <w:tcW w:w="511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Fluviale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>
              <w:trPr/>
              <w:tc>
                <w:tcPr>
                  <w:tcW w:w="511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>
              <w:trPr/>
              <w:tc>
                <w:tcPr>
                  <w:tcW w:w="5111" w:type="dxa"/>
                  <w:vMerge w:val="restart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>
              <w:trPr/>
              <w:tc>
                <w:tcPr>
                  <w:tcW w:w="5111" w:type="dxa"/>
                  <w:vMerge w:val="continue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jc w:val="left"/>
              <w:tblInd w:w="472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40"/>
              <w:gridCol w:w="4821"/>
            </w:tblGrid>
            <w:tr>
              <w:trPr>
                <w:trHeight w:val="716" w:hRule="atLeast"/>
              </w:trPr>
              <w:tc>
                <w:tcPr>
                  <w:tcW w:w="43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>
              <w:trPr>
                <w:trHeight w:val="677" w:hRule="atLeast"/>
              </w:trPr>
              <w:tc>
                <w:tcPr>
                  <w:tcW w:w="434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>
              <w:trPr/>
              <w:tc>
                <w:tcPr>
                  <w:tcW w:w="434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>
              <w:trPr/>
              <w:tc>
                <w:tcPr>
                  <w:tcW w:w="43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>
              <w:trPr>
                <w:trHeight w:val="779" w:hRule="atLeast"/>
              </w:trPr>
              <w:tc>
                <w:tcPr>
                  <w:tcW w:w="43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>
              <w:trPr>
                <w:trHeight w:val="860" w:hRule="atLeast"/>
              </w:trPr>
              <w:tc>
                <w:tcPr>
                  <w:tcW w:w="43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ind w:left="284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jc w:val="left"/>
              <w:tblInd w:w="421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31"/>
              <w:gridCol w:w="4681"/>
            </w:tblGrid>
            <w:tr>
              <w:trPr/>
              <w:tc>
                <w:tcPr>
                  <w:tcW w:w="453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8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meccanismo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>
              <w:trPr/>
              <w:tc>
                <w:tcPr>
                  <w:tcW w:w="453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8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Nessun dato disponibile sui meccanismi dell’inondazione</w:t>
                  </w:r>
                </w:p>
              </w:tc>
            </w:tr>
            <w:tr>
              <w:trPr/>
              <w:tc>
                <w:tcPr>
                  <w:tcW w:w="453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8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Meccanismo di inondazione incerto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>
              <w:trPr>
                <w:trHeight w:val="106" w:hRule="atLeast"/>
              </w:trPr>
              <w:tc>
                <w:tcPr>
                  <w:tcW w:w="453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468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0"/>
                <w:szCs w:val="20"/>
              </w:rPr>
            </w:r>
          </w:p>
        </w:tc>
      </w:tr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APPENDICE 1 DEL MODULO C1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11518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12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Nel campo definito “</w:t>
            </w:r>
            <w:r>
              <w:rPr>
                <w:rFonts w:ascii="Times New Roman" w:hAnsi="Times New Roman"/>
                <w:szCs w:val="20"/>
                <w:u w:val="single"/>
              </w:rPr>
              <w:t>Coordinate</w:t>
            </w:r>
            <w:r>
              <w:rPr>
                <w:rFonts w:ascii="Times New Roman" w:hAnsi="Times New Roman"/>
                <w:szCs w:val="20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fluviale</w:t>
            </w:r>
            <w:r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pluviale</w:t>
            </w:r>
            <w:r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marina</w:t>
            </w:r>
            <w:r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“i</w:t>
            </w:r>
            <w:r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“</w:t>
            </w:r>
            <w:r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piena di tipo “</w:t>
            </w:r>
            <w:r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La voce “</w:t>
            </w:r>
            <w:r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>
              <w:rPr>
                <w:rFonts w:ascii="Times New Roman" w:hAnsi="Times New Roman"/>
                <w:szCs w:val="20"/>
              </w:rPr>
              <w:t>”.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In caso di selezione della voce “</w:t>
            </w:r>
            <w:r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La voce “</w:t>
            </w:r>
            <w:r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>
              <w:rPr>
                <w:rFonts w:ascii="Times New Roman" w:hAnsi="Times New Roman"/>
                <w:szCs w:val="20"/>
              </w:rPr>
              <w:t>”.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In caso di selezione della voce “</w:t>
            </w:r>
            <w:r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0"/>
              </w:rPr>
              <w:t>Nel campo definito “</w:t>
            </w:r>
            <w:r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>
              <w:rPr>
                <w:rFonts w:ascii="Times New Roman" w:hAnsi="Times New Roman"/>
                <w:szCs w:val="20"/>
              </w:rPr>
              <w:t>”, indicare ad es. i chilometri quadrati dell’area inondata, i chilometri del tratto di fiume o costa interessato, i chilometri di strade, gli ettari di terreno, numero di vittime, ecc..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8" w:top="765" w:footer="283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imesNewRoman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Wingdings 2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120" w:after="0"/>
      <w:jc w:val="center"/>
      <w:rPr/>
    </w:pPr>
    <w:r>
      <w:rPr/>
      <w:t xml:space="preserve">Pag.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  <w:r>
      <w:rPr/>
      <w:t xml:space="preserve"> 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20</w:t>
    </w:r>
    <w:r>
      <w:rPr/>
      <w:fldChar w:fldCharType="end"/>
    </w:r>
  </w:p>
  <w:p>
    <w:pPr>
      <w:pStyle w:val="Pidipagina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120" w:after="0"/>
      <w:jc w:val="center"/>
      <w:rPr/>
    </w:pPr>
    <w:r>
      <w:rPr/>
      <w:t xml:space="preserve">Pag.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  <w:r>
      <w:rPr/>
      <w:t xml:space="preserve"> 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20</w:t>
    </w:r>
    <w:r>
      <w:rPr/>
      <w:fldChar w:fldCharType="end"/>
    </w:r>
  </w:p>
  <w:p>
    <w:pPr>
      <w:pStyle w:val="Pidipa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/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6.2pt;height:13.2pt" o:bullet="t">
        <v:imagedata r:id="rId1" o:title=""/>
      </v:shape>
    </w:pict>
  </w:numPicBullet>
  <w:abstractNum w:abstractNumId="1"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cs="Wingdings" w:hint="default"/>
        <w:sz w:val="28"/>
        <w:b/>
        <w:szCs w:val="24"/>
        <w:rFonts w:cs="Calibri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szCs w:val="44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  <w:sz w:val="24"/>
        <w:b/>
        <w:rFonts w:cs="Courier New"/>
      </w:rPr>
    </w:lvl>
    <w:lvl w:ilvl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72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44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88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60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043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"/>
      <w:lvlJc w:val="left"/>
      <w:pPr>
        <w:ind w:left="719" w:hanging="360"/>
      </w:pPr>
      <w:rPr>
        <w:rFonts w:ascii="Wingdings" w:hAnsi="Wingdings" w:cs="Wingdings" w:hint="default"/>
        <w:sz w:val="24"/>
        <w:b/>
        <w:szCs w:val="24"/>
        <w:rFonts w:cs="Calibri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4"/>
      <w:numFmt w:val="bullet"/>
      <w:lvlText w:val="-"/>
      <w:lvlJc w:val="left"/>
      <w:pPr>
        <w:ind w:left="3478" w:hanging="360"/>
      </w:pPr>
      <w:rPr>
        <w:rFonts w:ascii="Times New Roman" w:hAnsi="Times New Roman" w:cs="Times New Roman" w:hint="default"/>
        <w:sz w:val="24"/>
        <w:b/>
        <w:szCs w:val="24"/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Wingdings" w:hint="default"/>
        <w:sz w:val="24"/>
        <w:b w:val="false"/>
        <w:szCs w:val="24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  <w:sz w:val="36"/>
        <w:szCs w:val="24"/>
        <w:rFonts w:cs="Courier New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644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860" w:hanging="360"/>
      </w:pPr>
      <w:rPr>
        <w:sz w:val="24"/>
        <w:szCs w:val="24"/>
        <w:w w:val="99"/>
        <w:rFonts w:eastAsia="Times New Roman" w:cs="Times New Roman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1602" w:hanging="360"/>
      </w:pPr>
      <w:rPr>
        <w:sz w:val="24"/>
        <w:spacing w:val="-1"/>
        <w:w w:val="100"/>
        <w:rFonts w:ascii="Times New Roman" w:hAnsi="Times New Roman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0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61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62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63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64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65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667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15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0252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45f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6645ff"/>
    <w:rPr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376c1f"/>
    <w:rPr>
      <w:rFonts w:ascii="Times New Roman" w:hAnsi="Times New Roman" w:eastAsia="Times New Roman"/>
      <w:sz w:val="24"/>
      <w:szCs w:val="24"/>
      <w:lang w:eastAsia="en-U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376c1f"/>
    <w:pPr>
      <w:widowControl w:val="false"/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645f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6645ff"/>
    <w:pPr/>
    <w:rPr>
      <w:b/>
      <w:bCs/>
    </w:rPr>
  </w:style>
  <w:style w:type="paragraph" w:styleId="Standard" w:customStyle="1">
    <w:name w:val="Standard"/>
    <w:qFormat/>
    <w:rsid w:val="00271abe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ableParagraph" w:customStyle="1">
    <w:name w:val="Table Paragraph"/>
    <w:basedOn w:val="Normal"/>
    <w:uiPriority w:val="1"/>
    <w:qFormat/>
    <w:rsid w:val="0092390d"/>
    <w:pPr>
      <w:widowControl w:val="false"/>
      <w:spacing w:lineRule="auto" w:line="240" w:before="0" w:after="0"/>
      <w:jc w:val="left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92390d"/>
    <w:rPr>
      <w:rFonts w:asciiTheme="minorHAnsi" w:hAnsiTheme="minorHAnsi" w:eastAsiaTheme="minorHAnsi" w:cstheme="minorBidi"/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D8CAC-A6F2-4D74-99FC-FAAE37D2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LibreOffice/6.3.1.2$Windows_X86_64 LibreOffice_project/b79626edf0065ac373bd1df5c28bd630b4424273</Application>
  <Pages>20</Pages>
  <Words>3785</Words>
  <Characters>27314</Characters>
  <CharactersWithSpaces>31134</CharactersWithSpaces>
  <Paragraphs>378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2023-03-15T20:59:00Z</dcterms:created>
  <dc:creator>ssergio</dc:creator>
  <dc:description/>
  <dc:language>it-IT</dc:language>
  <cp:lastModifiedBy/>
  <cp:lastPrinted>2023-03-21T10:10:00Z</cp:lastPrinted>
  <dcterms:modified xsi:type="dcterms:W3CDTF">2023-10-13T17:25:15Z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