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00" w:rsidRDefault="00776E54">
      <w:hyperlink r:id="rId5" w:history="1">
        <w:r w:rsidRPr="00B955B9">
          <w:rPr>
            <w:rStyle w:val="Collegamentoipertestuale"/>
          </w:rPr>
          <w:t>https://www.regione.sicilia.it/istituzioni/servizi-informativi/decreti-e-direttive/st-catania-determina-n-14-28032024</w:t>
        </w:r>
      </w:hyperlink>
    </w:p>
    <w:p w:rsidR="00776E54" w:rsidRDefault="00776E54">
      <w:bookmarkStart w:id="0" w:name="_GoBack"/>
      <w:bookmarkEnd w:id="0"/>
    </w:p>
    <w:sectPr w:rsidR="00776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4"/>
    <w:rsid w:val="00776E54"/>
    <w:rsid w:val="00E0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6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6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gione.sicilia.it/istituzioni/servizi-informativi/decreti-e-direttive/st-catania-determina-n-14-2803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Pittari</dc:creator>
  <cp:lastModifiedBy>Antonia Pittari</cp:lastModifiedBy>
  <cp:revision>2</cp:revision>
  <dcterms:created xsi:type="dcterms:W3CDTF">2024-03-28T09:23:00Z</dcterms:created>
  <dcterms:modified xsi:type="dcterms:W3CDTF">2024-03-28T09:24:00Z</dcterms:modified>
</cp:coreProperties>
</file>