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ottotitolo"/>
        <w:spacing w:before="120" w:after="0"/>
        <w:rPr/>
      </w:pPr>
      <w:r>
        <w:rPr>
          <w:sz w:val="18"/>
          <w:szCs w:val="18"/>
        </w:rPr>
        <w:t>REPUBBLICA ITALIANA</w:t>
      </w:r>
    </w:p>
    <w:p>
      <w:pPr>
        <w:pStyle w:val="Normal"/>
        <w:jc w:val="center"/>
        <w:rPr>
          <w:rFonts w:ascii="Arial" w:hAnsi="Arial" w:cs="Arial"/>
          <w:b/>
          <w:b/>
        </w:rPr>
      </w:pPr>
      <w:r>
        <w:rPr/>
        <w:drawing>
          <wp:inline distT="0" distB="0" distL="0" distR="0">
            <wp:extent cx="419100" cy="523875"/>
            <wp:effectExtent l="0" t="0" r="0" b="0"/>
            <wp:docPr id="1" name="Immagin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descr=""/>
                    <pic:cNvPicPr>
                      <a:picLocks noChangeAspect="1" noChangeArrowheads="1"/>
                    </pic:cNvPicPr>
                  </pic:nvPicPr>
                  <pic:blipFill>
                    <a:blip r:embed="rId2"/>
                    <a:stretch>
                      <a:fillRect/>
                    </a:stretch>
                  </pic:blipFill>
                  <pic:spPr bwMode="auto">
                    <a:xfrm>
                      <a:off x="0" y="0"/>
                      <a:ext cx="419100" cy="523875"/>
                    </a:xfrm>
                    <a:prstGeom prst="rect">
                      <a:avLst/>
                    </a:prstGeom>
                  </pic:spPr>
                </pic:pic>
              </a:graphicData>
            </a:graphic>
          </wp:inline>
        </w:drawing>
      </w:r>
    </w:p>
    <w:p>
      <w:pPr>
        <w:pStyle w:val="Normal"/>
        <w:jc w:val="center"/>
        <w:rPr/>
      </w:pPr>
      <w:r>
        <w:rPr>
          <w:rFonts w:cs="Arial" w:ascii="Arial" w:hAnsi="Arial"/>
          <w:b/>
        </w:rPr>
        <w:t>REGIONE SICILIANA</w:t>
      </w:r>
    </w:p>
    <w:p>
      <w:pPr>
        <w:pStyle w:val="Normal"/>
        <w:spacing w:before="0" w:after="0"/>
        <w:jc w:val="center"/>
        <w:rPr/>
      </w:pPr>
      <w:r>
        <w:rPr>
          <w:rFonts w:cs="Arial" w:ascii="Arial" w:hAnsi="Arial"/>
          <w:sz w:val="20"/>
          <w:szCs w:val="20"/>
        </w:rPr>
        <w:t>Assessorato delle Autonomie Locali e della Funzione Pubblica</w:t>
        <w:br/>
        <w:t>Dipartimento delle Autonomie Locali</w:t>
      </w:r>
    </w:p>
    <w:p>
      <w:pPr>
        <w:pStyle w:val="Normal"/>
        <w:spacing w:before="0" w:after="0"/>
        <w:jc w:val="center"/>
        <w:rPr/>
      </w:pPr>
      <w:r>
        <w:rPr>
          <w:rFonts w:cs="Arial" w:ascii="Arial" w:hAnsi="Arial"/>
          <w:sz w:val="20"/>
          <w:szCs w:val="20"/>
        </w:rPr>
        <w:t xml:space="preserve">Servizio 4 </w:t>
      </w:r>
    </w:p>
    <w:p>
      <w:pPr>
        <w:pStyle w:val="Normal"/>
        <w:spacing w:before="0" w:after="0"/>
        <w:jc w:val="center"/>
        <w:rPr/>
      </w:pPr>
      <w:r>
        <w:rPr>
          <w:rFonts w:cs="Arial" w:ascii="Arial" w:hAnsi="Arial"/>
          <w:sz w:val="20"/>
          <w:szCs w:val="20"/>
        </w:rPr>
        <w:t>“</w:t>
      </w:r>
      <w:r>
        <w:rPr>
          <w:rFonts w:cs="Arial" w:ascii="Arial" w:hAnsi="Arial"/>
          <w:sz w:val="20"/>
          <w:szCs w:val="20"/>
        </w:rPr>
        <w:t>Trasferimenti regionali agli Enti locali per il finanziamento delle funzioni”</w:t>
      </w:r>
    </w:p>
    <w:p>
      <w:pPr>
        <w:pStyle w:val="Normal"/>
        <w:rPr/>
      </w:pPr>
      <w:r>
        <w:rPr/>
      </w:r>
    </w:p>
    <w:p>
      <w:pPr>
        <w:pStyle w:val="Normal"/>
        <w:jc w:val="center"/>
        <w:rPr>
          <w:b/>
          <w:b/>
          <w:bCs/>
          <w:i/>
          <w:i/>
          <w:iCs/>
        </w:rPr>
      </w:pPr>
      <w:r>
        <w:rPr>
          <w:b/>
          <w:bCs/>
          <w:i/>
          <w:iCs/>
        </w:rPr>
        <w:t>COMUNICAZIONE RELATIVA ALLE RISORSE DA ASSEGNARE IN ATTUAZIONE DEL COMMA 20 DELL’ART. 2 DELLA LEGGE REGIONALE 16 GENNAIO 2024, N. 1 QUALI QUOTE DEI TRASFERIMENTI REGIONALI IN FAVORE DEI COMUNI DELL’ANNO 2024.</w:t>
      </w:r>
    </w:p>
    <w:p>
      <w:pPr>
        <w:pStyle w:val="Normal"/>
        <w:jc w:val="center"/>
        <w:rPr>
          <w:b/>
          <w:b/>
          <w:bCs/>
          <w:i/>
          <w:i/>
          <w:iCs/>
        </w:rPr>
      </w:pPr>
      <w:r>
        <w:rPr>
          <w:b/>
          <w:bCs/>
          <w:i/>
          <w:iCs/>
        </w:rPr>
      </w:r>
    </w:p>
    <w:p>
      <w:pPr>
        <w:pStyle w:val="Normal"/>
        <w:jc w:val="center"/>
        <w:rPr/>
      </w:pPr>
      <w:r>
        <w:rPr/>
      </w:r>
    </w:p>
    <w:p>
      <w:pPr>
        <w:pStyle w:val="Normal"/>
        <w:rPr>
          <w:bCs/>
        </w:rPr>
      </w:pPr>
      <w:r>
        <w:rPr>
          <w:bCs/>
        </w:rPr>
        <w:t>Si comunica che si è conclusa l’attività istruttoria relativa alla determinazione delle risorse richiamate in oggetto che saranno assegnate, dopo la formalizzazione del relativo provvedimento di riparto, ai comuni beneficiari secondo gli importi indicati nella colonna</w:t>
      </w:r>
      <w:r>
        <w:rPr>
          <w:b/>
          <w:bCs/>
        </w:rPr>
        <w:t xml:space="preserve"> g </w:t>
      </w:r>
      <w:r>
        <w:rPr>
          <w:bCs/>
        </w:rPr>
        <w:t xml:space="preserve">dell’allegato prospetto. </w:t>
      </w:r>
    </w:p>
    <w:p>
      <w:pPr>
        <w:pStyle w:val="Normal"/>
        <w:rPr>
          <w:bCs/>
        </w:rPr>
      </w:pPr>
      <w:r>
        <w:rPr>
          <w:bCs/>
        </w:rPr>
        <w:t>Le risorse sopra richiamate pari a complessivamente a 2.000.000,00 di euro, sono da assegnare ai Comuni dell’Isola che, nell’anno 2022, hanno superato la soglia del 75 per cento di raccolta differenziata in materia di rifiuti solidi urbani, in conformità all’articolo 205 del decreto legislativo 6 aprile 2006, n. 152 e del decreto ministeriale 26 maggio 2016.</w:t>
      </w:r>
    </w:p>
    <w:p>
      <w:pPr>
        <w:pStyle w:val="Normal"/>
        <w:rPr/>
      </w:pPr>
      <w:r>
        <w:rPr/>
        <w:t xml:space="preserve">Eventuali osservazioni in merito al loro riparto possono essere formulate all’indirizzo P.E.C. del Dipartimento regionale delle Autonomie locali di seguito specificato: </w:t>
      </w:r>
    </w:p>
    <w:p>
      <w:pPr>
        <w:pStyle w:val="Normal"/>
        <w:jc w:val="left"/>
        <w:rPr/>
      </w:pPr>
      <w:hyperlink r:id="rId3">
        <w:r>
          <w:rPr>
            <w:rStyle w:val="CollegamentoInternet"/>
            <w:b/>
            <w:i/>
          </w:rPr>
          <w:t>dipartimento.autonomie.locali@certmail.regione.sicilia.it</w:t>
        </w:r>
      </w:hyperlink>
    </w:p>
    <w:p>
      <w:pPr>
        <w:pStyle w:val="Normal"/>
        <w:rPr/>
      </w:pPr>
      <w:r>
        <w:rPr/>
      </w:r>
    </w:p>
    <w:sectPr>
      <w:type w:val="nextPage"/>
      <w:pgSz w:w="12240" w:h="15840"/>
      <w:pgMar w:left="1134" w:right="1134" w:header="0" w:top="1417"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swiss"/>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08"/>
  <w:autoHyphenation w:val="false"/>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Cs w:val="22"/>
        <w:lang w:val="it-IT"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0"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60d0a"/>
    <w:pPr>
      <w:widowControl/>
      <w:suppressAutoHyphens w:val="true"/>
      <w:bidi w:val="0"/>
      <w:spacing w:before="120" w:after="0"/>
      <w:jc w:val="both"/>
    </w:pPr>
    <w:rPr>
      <w:rFonts w:ascii="Times New Roman" w:hAnsi="Times New Roman" w:eastAsia="Times New Roman" w:cs="Times New Roman"/>
      <w:color w:val="auto"/>
      <w:kern w:val="0"/>
      <w:sz w:val="24"/>
      <w:szCs w:val="24"/>
      <w:lang w:eastAsia="zh-CN" w:val="it-IT" w:bidi="ar-SA"/>
    </w:rPr>
  </w:style>
  <w:style w:type="character" w:styleId="DefaultParagraphFont" w:default="1">
    <w:name w:val="Default Paragraph Font"/>
    <w:uiPriority w:val="1"/>
    <w:semiHidden/>
    <w:unhideWhenUsed/>
    <w:qFormat/>
    <w:rPr/>
  </w:style>
  <w:style w:type="character" w:styleId="SottotitoloCarattere" w:customStyle="1">
    <w:name w:val="Sottotitolo Carattere"/>
    <w:basedOn w:val="DefaultParagraphFont"/>
    <w:link w:val="Sottotitolo"/>
    <w:qFormat/>
    <w:rsid w:val="00c60d0a"/>
    <w:rPr>
      <w:rFonts w:ascii="Arial" w:hAnsi="Arial" w:eastAsia="Times New Roman" w:cs="Arial"/>
      <w:i/>
      <w:smallCaps/>
      <w:kern w:val="0"/>
      <w:szCs w:val="24"/>
      <w:lang w:eastAsia="zh-CN"/>
    </w:rPr>
  </w:style>
  <w:style w:type="character" w:styleId="CorpodeltestoCarattere" w:customStyle="1">
    <w:name w:val="Corpo del testo Carattere"/>
    <w:basedOn w:val="DefaultParagraphFont"/>
    <w:link w:val="Corpodeltesto"/>
    <w:uiPriority w:val="99"/>
    <w:semiHidden/>
    <w:qFormat/>
    <w:rsid w:val="00c60d0a"/>
    <w:rPr>
      <w:rFonts w:ascii="Times New Roman" w:hAnsi="Times New Roman" w:eastAsia="Times New Roman" w:cs="Times New Roman"/>
      <w:kern w:val="0"/>
      <w:sz w:val="24"/>
      <w:szCs w:val="24"/>
      <w:lang w:eastAsia="zh-CN"/>
    </w:rPr>
  </w:style>
  <w:style w:type="character" w:styleId="CollegamentoInternet">
    <w:name w:val="Collegamento Internet"/>
    <w:rsid w:val="001e6e3d"/>
    <w:rPr>
      <w:color w:val="000080"/>
      <w:u w:val="single"/>
    </w:rPr>
  </w:style>
  <w:style w:type="character" w:styleId="FollowedHyperlink">
    <w:name w:val="FollowedHyperlink"/>
    <w:qFormat/>
    <w:rsid w:val="001e6e3d"/>
    <w:rPr>
      <w:color w:val="800000"/>
      <w:u w:val="single"/>
    </w:rPr>
  </w:style>
  <w:style w:type="character" w:styleId="TestofumettoCarattere" w:customStyle="1">
    <w:name w:val="Testo fumetto Carattere"/>
    <w:basedOn w:val="DefaultParagraphFont"/>
    <w:link w:val="Testofumetto"/>
    <w:uiPriority w:val="99"/>
    <w:semiHidden/>
    <w:qFormat/>
    <w:rsid w:val="00923138"/>
    <w:rPr>
      <w:rFonts w:ascii="Tahoma" w:hAnsi="Tahoma" w:eastAsia="Times New Roman" w:cs="Tahoma"/>
      <w:kern w:val="0"/>
      <w:sz w:val="16"/>
      <w:szCs w:val="16"/>
      <w:lang w:eastAsia="zh-CN"/>
    </w:rPr>
  </w:style>
  <w:style w:type="character" w:styleId="UnresolvedMention" w:customStyle="1">
    <w:name w:val="Unresolved Mention"/>
    <w:basedOn w:val="DefaultParagraphFont"/>
    <w:uiPriority w:val="99"/>
    <w:semiHidden/>
    <w:unhideWhenUsed/>
    <w:qFormat/>
    <w:rsid w:val="00bb69db"/>
    <w:rPr>
      <w:color w:val="605E5C"/>
      <w:shd w:fill="E1DFDD" w:val="clear"/>
    </w:rPr>
  </w:style>
  <w:style w:type="character" w:styleId="ListLabel1">
    <w:name w:val="ListLabel 1"/>
    <w:qFormat/>
    <w:rPr>
      <w:b/>
      <w:i/>
    </w:rPr>
  </w:style>
  <w:style w:type="paragraph" w:styleId="Titolo">
    <w:name w:val="Titolo"/>
    <w:basedOn w:val="Normal"/>
    <w:next w:val="Corpodeltesto"/>
    <w:qFormat/>
    <w:pPr>
      <w:keepNext w:val="true"/>
      <w:spacing w:before="240" w:after="120"/>
    </w:pPr>
    <w:rPr>
      <w:rFonts w:ascii="Liberation Sans" w:hAnsi="Liberation Sans" w:eastAsia="Microsoft YaHei" w:cs="Arial Unicode MS"/>
      <w:sz w:val="28"/>
      <w:szCs w:val="28"/>
    </w:rPr>
  </w:style>
  <w:style w:type="paragraph" w:styleId="Corpodeltesto">
    <w:name w:val="Body Text"/>
    <w:basedOn w:val="Normal"/>
    <w:link w:val="CorpodeltestoCarattere"/>
    <w:uiPriority w:val="99"/>
    <w:semiHidden/>
    <w:unhideWhenUsed/>
    <w:rsid w:val="00c60d0a"/>
    <w:pPr>
      <w:spacing w:before="120" w:after="120"/>
    </w:pPr>
    <w:rPr/>
  </w:style>
  <w:style w:type="paragraph" w:styleId="Elenco">
    <w:name w:val="List"/>
    <w:basedOn w:val="Corpodeltesto"/>
    <w:rsid w:val="001e6e3d"/>
    <w:pPr/>
    <w:rPr>
      <w:rFonts w:cs="Lucida Sans"/>
    </w:rPr>
  </w:style>
  <w:style w:type="paragraph" w:styleId="Didascalia" w:customStyle="1">
    <w:name w:val="Caption"/>
    <w:basedOn w:val="Normal"/>
    <w:qFormat/>
    <w:rsid w:val="00bb18e6"/>
    <w:pPr>
      <w:suppressLineNumbers/>
      <w:spacing w:before="120" w:after="120"/>
    </w:pPr>
    <w:rPr>
      <w:rFonts w:cs="Lucida Sans"/>
      <w:i/>
      <w:iCs/>
    </w:rPr>
  </w:style>
  <w:style w:type="paragraph" w:styleId="Indice" w:customStyle="1">
    <w:name w:val="Indice"/>
    <w:basedOn w:val="Normal"/>
    <w:qFormat/>
    <w:rsid w:val="001e6e3d"/>
    <w:pPr>
      <w:suppressLineNumbers/>
    </w:pPr>
    <w:rPr>
      <w:rFonts w:cs="Lucida Sans"/>
    </w:rPr>
  </w:style>
  <w:style w:type="paragraph" w:styleId="Titoloprincipale">
    <w:name w:val="Title"/>
    <w:basedOn w:val="Normal"/>
    <w:next w:val="Corpodeltesto"/>
    <w:qFormat/>
    <w:rsid w:val="001e6e3d"/>
    <w:pPr>
      <w:keepNext w:val="true"/>
      <w:spacing w:before="240" w:after="120"/>
    </w:pPr>
    <w:rPr>
      <w:rFonts w:ascii="Liberation Sans" w:hAnsi="Liberation Sans" w:eastAsia="Microsoft YaHei" w:cs="Lucida Sans"/>
      <w:sz w:val="28"/>
      <w:szCs w:val="28"/>
    </w:rPr>
  </w:style>
  <w:style w:type="paragraph" w:styleId="Didascalia1" w:customStyle="1">
    <w:name w:val="Didascalia1"/>
    <w:basedOn w:val="Normal"/>
    <w:qFormat/>
    <w:rsid w:val="001e6e3d"/>
    <w:pPr>
      <w:suppressLineNumbers/>
      <w:spacing w:before="120" w:after="120"/>
    </w:pPr>
    <w:rPr>
      <w:rFonts w:cs="Lucida Sans"/>
      <w:i/>
      <w:iCs/>
    </w:rPr>
  </w:style>
  <w:style w:type="paragraph" w:styleId="Sottotitolo">
    <w:name w:val="Subtitle"/>
    <w:basedOn w:val="Normal"/>
    <w:next w:val="Corpodeltesto"/>
    <w:link w:val="SottotitoloCarattere"/>
    <w:qFormat/>
    <w:rsid w:val="00c60d0a"/>
    <w:pPr>
      <w:jc w:val="center"/>
    </w:pPr>
    <w:rPr>
      <w:rFonts w:ascii="Arial" w:hAnsi="Arial" w:cs="Arial"/>
      <w:i/>
      <w:smallCaps/>
      <w:sz w:val="22"/>
    </w:rPr>
  </w:style>
  <w:style w:type="paragraph" w:styleId="BalloonText">
    <w:name w:val="Balloon Text"/>
    <w:basedOn w:val="Normal"/>
    <w:link w:val="TestofumettoCarattere"/>
    <w:uiPriority w:val="99"/>
    <w:semiHidden/>
    <w:unhideWhenUsed/>
    <w:qFormat/>
    <w:rsid w:val="00923138"/>
    <w:pPr>
      <w:spacing w:before="0" w:after="0"/>
    </w:pPr>
    <w:rPr>
      <w:rFonts w:ascii="Tahoma" w:hAnsi="Tahoma" w:cs="Tahoma"/>
      <w:sz w:val="16"/>
      <w:szCs w:val="16"/>
    </w:rPr>
  </w:style>
  <w:style w:type="paragraph" w:styleId="ListParagraph">
    <w:name w:val="List Paragraph"/>
    <w:basedOn w:val="Normal"/>
    <w:uiPriority w:val="34"/>
    <w:qFormat/>
    <w:rsid w:val="0016132a"/>
    <w:pPr>
      <w:spacing w:before="120" w:after="0"/>
      <w:ind w:left="720" w:hanging="0"/>
      <w:contextualSpacing/>
    </w:pPr>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yperlink" Target="mailto:dipartimento.autonomie.locali@certmail.regione.sicilia.it"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Application>LibreOffice/6.2.2.2$Windows_X86_64 LibreOffice_project/2b840030fec2aae0fd2658d8d4f9548af4e3518d</Application>
  <Pages>1</Pages>
  <Words>177</Words>
  <Characters>1141</Characters>
  <CharactersWithSpaces>1311</CharactersWithSpaces>
  <Paragraphs>11</Paragraphs>
  <Company>Olidata S.p.A.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2024-10-07T09:15:00Z</dcterms:created>
  <dc:creator>Emanuela Santomauro</dc:creator>
  <dc:description/>
  <dc:language>it-IT</dc:language>
  <cp:lastModifiedBy>stefania.piazza</cp:lastModifiedBy>
  <cp:lastPrinted>2024-08-12T09:28:00Z</cp:lastPrinted>
  <dcterms:modified xsi:type="dcterms:W3CDTF">2024-10-07T13:06:00Z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Olidata S.p.A.</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