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ottotitolo"/>
        <w:spacing w:before="120" w:after="0"/>
        <w:jc w:val="center"/>
        <w:rPr/>
      </w:pPr>
      <w:r>
        <w:rPr>
          <w:sz w:val="18"/>
          <w:szCs w:val="18"/>
        </w:rPr>
        <w:t>REPUBBLICA ITALIANA</w:t>
      </w:r>
    </w:p>
    <w:p>
      <w:pPr>
        <w:pStyle w:val="Normal"/>
        <w:jc w:val="center"/>
        <w:rPr>
          <w:rFonts w:ascii="Arial" w:hAnsi="Arial" w:cs="Arial"/>
          <w:b/>
          <w:b/>
        </w:rPr>
      </w:pPr>
      <w:r>
        <w:rPr/>
        <w:drawing>
          <wp:inline distT="0" distB="0" distL="0" distR="0">
            <wp:extent cx="419100" cy="52387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2"/>
                    <a:srcRect l="-34" t="-27" r="-34" b="-27"/>
                    <a:stretch>
                      <a:fillRect/>
                    </a:stretch>
                  </pic:blipFill>
                  <pic:spPr bwMode="auto">
                    <a:xfrm>
                      <a:off x="0" y="0"/>
                      <a:ext cx="419100" cy="523875"/>
                    </a:xfrm>
                    <a:prstGeom prst="rect">
                      <a:avLst/>
                    </a:prstGeom>
                  </pic:spPr>
                </pic:pic>
              </a:graphicData>
            </a:graphic>
          </wp:inline>
        </w:drawing>
      </w:r>
    </w:p>
    <w:p>
      <w:pPr>
        <w:pStyle w:val="Normal"/>
        <w:jc w:val="center"/>
        <w:rPr/>
      </w:pPr>
      <w:r>
        <w:rPr>
          <w:rFonts w:cs="Arial" w:ascii="Arial" w:hAnsi="Arial"/>
          <w:b/>
        </w:rPr>
        <w:t>REGIONE SICILIANA</w:t>
      </w:r>
    </w:p>
    <w:p>
      <w:pPr>
        <w:pStyle w:val="Normal"/>
        <w:spacing w:before="0" w:after="0"/>
        <w:jc w:val="center"/>
        <w:rPr/>
      </w:pPr>
      <w:r>
        <w:rPr>
          <w:rFonts w:cs="Arial" w:ascii="Arial" w:hAnsi="Arial"/>
          <w:sz w:val="20"/>
          <w:szCs w:val="20"/>
        </w:rPr>
        <w:t>Assessorato delle Autonomie Locali e della Funzione Pubblica</w:t>
        <w:br/>
        <w:t>Dipartimento delle Autonomie Locali</w:t>
      </w:r>
    </w:p>
    <w:p>
      <w:pPr>
        <w:pStyle w:val="Normal"/>
        <w:spacing w:before="0" w:after="0"/>
        <w:jc w:val="center"/>
        <w:rPr/>
      </w:pPr>
      <w:r>
        <w:rPr>
          <w:rFonts w:cs="Arial" w:ascii="Arial" w:hAnsi="Arial"/>
          <w:sz w:val="20"/>
          <w:szCs w:val="20"/>
        </w:rPr>
        <w:t xml:space="preserve">Servizio 4 </w:t>
      </w:r>
    </w:p>
    <w:p>
      <w:pPr>
        <w:pStyle w:val="Normal"/>
        <w:spacing w:before="0" w:after="0"/>
        <w:jc w:val="center"/>
        <w:rPr/>
      </w:pPr>
      <w:r>
        <w:rPr>
          <w:rFonts w:cs="Arial" w:ascii="Arial" w:hAnsi="Arial"/>
          <w:sz w:val="20"/>
          <w:szCs w:val="20"/>
        </w:rPr>
        <w:t>“</w:t>
      </w:r>
      <w:r>
        <w:rPr>
          <w:rFonts w:cs="Arial" w:ascii="Arial" w:hAnsi="Arial"/>
          <w:sz w:val="20"/>
          <w:szCs w:val="20"/>
        </w:rPr>
        <w:t>Trasferimenti regionali agli Enti locali per il finanziamento delle funzioni”</w:t>
      </w:r>
    </w:p>
    <w:p>
      <w:pPr>
        <w:pStyle w:val="Normal"/>
        <w:rPr/>
      </w:pPr>
      <w:r>
        <w:rPr/>
      </w:r>
    </w:p>
    <w:p>
      <w:pPr>
        <w:pStyle w:val="Normal"/>
        <w:jc w:val="center"/>
        <w:rPr>
          <w:b/>
          <w:b/>
          <w:bCs/>
          <w:i/>
          <w:i/>
          <w:iCs/>
        </w:rPr>
      </w:pPr>
      <w:r>
        <w:rPr>
          <w:b/>
          <w:bCs/>
          <w:i/>
          <w:iCs/>
        </w:rPr>
        <w:t>COMUNICAZIONE DI AVVIO DEL PROCEDIMENTO FINALIZZATO ALL’ASSEGNAZIONE DEI CONTRIBUTI STRAORDINARI IN FAVORE DEI COMUNI PER COMPENSARE LA MANCATA ASSEGNAZIONE DA PARTE DELLO STATO DEL CONTRIBUTO A VALERE SUL FONDO DI CUI ALL’ART. 52, COMMA 1, DEL DECRETO LEGGE 25 MAGGIO 2021, N. 73 CONVERTITO CON MODIFICAZIONI DALLA LEGGE 23 LUGLIO 2021, N. 106, AI SENSI DELL’ART. 1, COMMI 5, 6 E 7, LEGGE REGIONALE 12 AGOSTO 2024, N. 25.</w:t>
      </w:r>
    </w:p>
    <w:p>
      <w:pPr>
        <w:pStyle w:val="Normal"/>
        <w:rPr>
          <w:b/>
          <w:b/>
          <w:bCs/>
          <w:i/>
          <w:i/>
          <w:iCs/>
          <w:sz w:val="28"/>
          <w:szCs w:val="28"/>
        </w:rPr>
      </w:pPr>
      <w:r>
        <w:rPr>
          <w:b/>
          <w:bCs/>
          <w:i/>
          <w:iCs/>
          <w:sz w:val="28"/>
          <w:szCs w:val="28"/>
        </w:rPr>
      </w:r>
    </w:p>
    <w:p>
      <w:pPr>
        <w:pStyle w:val="Normal"/>
        <w:suppressAutoHyphens w:val="false"/>
        <w:spacing w:lineRule="auto" w:line="276" w:before="0" w:after="0"/>
        <w:rPr/>
      </w:pPr>
      <w:r>
        <w:rPr/>
        <w:t xml:space="preserve">Visto il Decreto assessoriale n. 528 del 27 novembre 2024, con il quale è stato approvato il riparto definitivo della somma di 2.000.000,00 di euro da attribuire ai Comuni </w:t>
      </w:r>
      <w:r>
        <w:rPr>
          <w:rFonts w:eastAsia="Calibri" w:eastAsiaTheme="minorHAnsi"/>
          <w:lang w:eastAsia="en-US"/>
        </w:rPr>
        <w:t>con popolazione fino a 15.000 abitanti,</w:t>
      </w:r>
      <w:r>
        <w:rPr/>
        <w:t xml:space="preserve"> </w:t>
      </w:r>
      <w:r>
        <w:rPr>
          <w:rFonts w:eastAsia="Calibri" w:eastAsiaTheme="minorHAnsi"/>
          <w:lang w:eastAsia="en-US"/>
        </w:rPr>
        <w:t>destinatari nell’anno 2021 del contributo statale a valere sul Fondo di cui all’articolo 52, comma 1, del decreto legge 25 maggio 2021, n. 73, convertito con modificazioni dalla legge 23 luglio 2021, n. 106, a titolo di contributo straordinario finalizzato a compensare la mancata assegnazione da parte dello Stato del contributo a valere sul predetto Fondo, per l’esercizio finanziario 2024, ai sensi dei commi 5, 6 e 7 dell’articolo 1 della legge regionale 12 agosto 2024, n. 25.</w:t>
      </w:r>
    </w:p>
    <w:p>
      <w:pPr>
        <w:pStyle w:val="Normal"/>
        <w:suppressAutoHyphens w:val="false"/>
        <w:spacing w:lineRule="auto" w:line="276" w:before="0" w:after="0"/>
        <w:rPr/>
      </w:pPr>
      <w:r>
        <w:rPr/>
      </w:r>
    </w:p>
    <w:p>
      <w:pPr>
        <w:pStyle w:val="Normal"/>
        <w:jc w:val="center"/>
        <w:rPr>
          <w:b/>
          <w:b/>
          <w:bCs/>
        </w:rPr>
      </w:pPr>
      <w:r>
        <w:rPr>
          <w:b/>
          <w:bCs/>
        </w:rPr>
        <w:t xml:space="preserve">si comunica </w:t>
      </w:r>
    </w:p>
    <w:p>
      <w:pPr>
        <w:pStyle w:val="Normal"/>
        <w:spacing w:lineRule="auto" w:line="276" w:before="120" w:after="240"/>
        <w:rPr/>
      </w:pPr>
      <w:r>
        <w:rPr/>
        <w:t>con riguardo al procedimento avviato d’ufficio, quanto segue:</w:t>
      </w:r>
    </w:p>
    <w:p>
      <w:pPr>
        <w:pStyle w:val="ListParagraph"/>
        <w:numPr>
          <w:ilvl w:val="0"/>
          <w:numId w:val="1"/>
        </w:numPr>
        <w:spacing w:lineRule="auto" w:line="276" w:before="120" w:after="240"/>
        <w:ind w:left="340" w:hanging="340"/>
        <w:contextualSpacing/>
        <w:rPr/>
      </w:pPr>
      <w:r>
        <w:rPr/>
        <w:t>l’Amministrazione competente per gli adempimenti procedimentali afferenti gli atti suindicati è il Dipartimento regionale delle Autonomie locali - Servizio 4 “Trasferimenti regionali agli Enti locali per il finanziamento delle funzioni”;</w:t>
      </w:r>
    </w:p>
    <w:p>
      <w:pPr>
        <w:pStyle w:val="ListParagraph"/>
        <w:numPr>
          <w:ilvl w:val="0"/>
          <w:numId w:val="1"/>
        </w:numPr>
        <w:spacing w:lineRule="auto" w:line="276" w:before="120" w:after="240"/>
        <w:ind w:left="340" w:hanging="340"/>
        <w:contextualSpacing/>
        <w:rPr/>
      </w:pPr>
      <w:r>
        <w:rPr/>
        <w:t xml:space="preserve">il funzionario responsabile dell’istruttoria del procedimento è la </w:t>
      </w:r>
      <w:r>
        <w:rPr>
          <w:color w:val="000000"/>
        </w:rPr>
        <w:t xml:space="preserve">funzionaria direttiva Dott.ssa Loriana Muncibì, cui potranno essere rivolte eventuali richieste di </w:t>
      </w:r>
      <w:r>
        <w:rPr/>
        <w:t>chiarimenti ai seguenti recapiti:</w:t>
      </w:r>
      <w:r>
        <w:rPr>
          <w:color w:val="8EAADB" w:themeColor="accent1" w:themeTint="99"/>
        </w:rPr>
        <w:t xml:space="preserve"> </w:t>
      </w:r>
      <w:r>
        <w:rPr/>
        <w:t xml:space="preserve"> tel. 091-7074411  -   </w:t>
      </w:r>
      <w:r>
        <w:rPr>
          <w:i/>
          <w:iCs/>
        </w:rPr>
        <w:t xml:space="preserve"> e-mail</w:t>
      </w:r>
      <w:r>
        <w:rPr/>
        <w:t xml:space="preserve">: </w:t>
      </w:r>
      <w:hyperlink r:id="rId3">
        <w:r>
          <w:rPr>
            <w:rStyle w:val="CollegamentoInternet"/>
          </w:rPr>
          <w:t>loriana.muncibi@regione.sicilia.it</w:t>
        </w:r>
      </w:hyperlink>
      <w:r>
        <w:rPr/>
        <w:t>;</w:t>
      </w:r>
    </w:p>
    <w:p>
      <w:pPr>
        <w:pStyle w:val="ListParagraph"/>
        <w:numPr>
          <w:ilvl w:val="0"/>
          <w:numId w:val="1"/>
        </w:numPr>
        <w:spacing w:lineRule="auto" w:line="276" w:before="120" w:after="240"/>
        <w:ind w:left="340" w:hanging="340"/>
        <w:contextualSpacing/>
        <w:rPr/>
      </w:pPr>
      <w:r>
        <w:rPr/>
        <w:t xml:space="preserve">il predetto D.A. n. 528 del 27 novembre 2024 è consultabile sul sito </w:t>
      </w:r>
      <w:r>
        <w:rPr>
          <w:i/>
        </w:rPr>
        <w:t>internet</w:t>
      </w:r>
      <w:r>
        <w:rPr/>
        <w:t xml:space="preserve"> del Dipartimento regionale delle Autonomie locali, all’indirizzo </w:t>
      </w:r>
      <w:hyperlink r:id="rId4">
        <w:r>
          <w:rPr>
            <w:rStyle w:val="CollegamentoInternet"/>
          </w:rPr>
          <w:t>https://www.regione.sicilia.it/sites/default/files/2024-11/D.A.%20n.%20528%20del%2027.11.2024.pdf</w:t>
        </w:r>
      </w:hyperlink>
    </w:p>
    <w:p>
      <w:pPr>
        <w:pStyle w:val="ListParagraph"/>
        <w:numPr>
          <w:ilvl w:val="0"/>
          <w:numId w:val="1"/>
        </w:numPr>
        <w:spacing w:lineRule="auto" w:line="276" w:before="120" w:after="240"/>
        <w:ind w:left="340" w:hanging="340"/>
        <w:contextualSpacing/>
        <w:rPr/>
      </w:pPr>
      <w:r>
        <w:rPr/>
        <w:t xml:space="preserve"> </w:t>
      </w:r>
      <w:r>
        <w:rPr/>
        <w:t xml:space="preserve">ai sensi degli artt. 11 e 12 della L.r. 7/2019, i comuni interessati potranno partecipare al procedimento e prendere visione dei relativi atti presso il Dipartimento regionale delle Autonomie locali sito in Via Trinacria 34 - 36 – 90144 Palermo, orari e modalità di accesso sono consultabili all’indirizzo </w:t>
      </w:r>
      <w:hyperlink r:id="rId5">
        <w:r>
          <w:rPr>
            <w:rStyle w:val="CollegamentoInternet"/>
          </w:rPr>
          <w:t>https://www.regione.sicilia.it/istituzioni/regione/strutture-regionali/assessorato-autonomie-locali-funzione-pubblica/dipartimento-autonomie-locali</w:t>
        </w:r>
      </w:hyperlink>
    </w:p>
    <w:p>
      <w:pPr>
        <w:pStyle w:val="ListParagraph"/>
        <w:numPr>
          <w:ilvl w:val="0"/>
          <w:numId w:val="1"/>
        </w:numPr>
        <w:spacing w:lineRule="auto" w:line="276" w:before="120" w:after="240"/>
        <w:ind w:left="340" w:hanging="340"/>
        <w:contextualSpacing/>
        <w:rPr/>
      </w:pPr>
      <w:r>
        <w:rPr/>
        <w:t>ai sensi dell’art. 2 L.r. n. 7/2019 e del D.P.Reg. n. 20/2012, pubblicato in GURS n. 14 del 6 aprile 2012, il temine fissato per la conclusione del procedimento è 90 giorni dall’avvio d’ufficio;</w:t>
      </w:r>
    </w:p>
    <w:p>
      <w:pPr>
        <w:pStyle w:val="ListParagraph"/>
        <w:numPr>
          <w:ilvl w:val="0"/>
          <w:numId w:val="1"/>
        </w:numPr>
        <w:spacing w:lineRule="auto" w:line="276" w:before="120" w:after="240"/>
        <w:ind w:left="340" w:hanging="340"/>
        <w:contextualSpacing/>
        <w:rPr/>
      </w:pPr>
      <w:r>
        <w:rPr/>
        <w:t>l’ufficio competente all’adozione del provvedimento finale è la Direzione Generale del Dipartimento delle Autonomie Locali;</w:t>
      </w:r>
    </w:p>
    <w:p>
      <w:pPr>
        <w:pStyle w:val="ListParagraph"/>
        <w:numPr>
          <w:ilvl w:val="0"/>
          <w:numId w:val="1"/>
        </w:numPr>
        <w:spacing w:lineRule="auto" w:line="276" w:before="120" w:after="240"/>
        <w:ind w:left="340" w:hanging="340"/>
        <w:contextualSpacing/>
        <w:rPr/>
      </w:pPr>
      <w:r>
        <w:rPr/>
        <w:t>avverso il provvedimento finale o nei casi di mancata adozione del provvedimento, entro i termini di legge, è esperibile  ricorso al TAR o ricorso straordinario al Presidente della Regione Siciliana, rispettivamente, entro sessanta giorni o centoventi giorni dalla data di pubblicazione sul sito informatico del Dipartimento regionale delle Autonomie locali.</w:t>
      </w:r>
    </w:p>
    <w:p>
      <w:pPr>
        <w:pStyle w:val="Normal"/>
        <w:rPr/>
      </w:pPr>
      <w:r>
        <w:rPr/>
      </w:r>
    </w:p>
    <w:sectPr>
      <w:type w:val="nextPage"/>
      <w:pgSz w:w="12240" w:h="15840"/>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283"/>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0"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0d0a"/>
    <w:pPr>
      <w:widowControl/>
      <w:suppressAutoHyphens w:val="true"/>
      <w:bidi w:val="0"/>
      <w:spacing w:before="120" w:after="0"/>
      <w:jc w:val="both"/>
    </w:pPr>
    <w:rPr>
      <w:rFonts w:ascii="Times New Roman" w:hAnsi="Times New Roman" w:eastAsia="Times New Roman" w:cs="Times New Roman"/>
      <w:color w:val="auto"/>
      <w:kern w:val="0"/>
      <w:sz w:val="24"/>
      <w:szCs w:val="24"/>
      <w:lang w:eastAsia="zh-CN" w:val="it-IT" w:bidi="ar-SA"/>
    </w:rPr>
  </w:style>
  <w:style w:type="character" w:styleId="DefaultParagraphFont" w:default="1">
    <w:name w:val="Default Paragraph Font"/>
    <w:uiPriority w:val="1"/>
    <w:semiHidden/>
    <w:unhideWhenUsed/>
    <w:qFormat/>
    <w:rPr/>
  </w:style>
  <w:style w:type="character" w:styleId="SottotitoloCarattere" w:customStyle="1">
    <w:name w:val="Sottotitolo Carattere"/>
    <w:basedOn w:val="DefaultParagraphFont"/>
    <w:qFormat/>
    <w:rsid w:val="00c60d0a"/>
    <w:rPr>
      <w:rFonts w:ascii="Arial" w:hAnsi="Arial" w:eastAsia="Times New Roman" w:cs="Arial"/>
      <w:i/>
      <w:smallCaps/>
      <w:kern w:val="0"/>
      <w:szCs w:val="24"/>
      <w:lang w:eastAsia="zh-CN"/>
    </w:rPr>
  </w:style>
  <w:style w:type="character" w:styleId="CorpodeltestoCarattere" w:customStyle="1">
    <w:name w:val="Corpo del testo Carattere"/>
    <w:basedOn w:val="DefaultParagraphFont"/>
    <w:uiPriority w:val="99"/>
    <w:semiHidden/>
    <w:qFormat/>
    <w:rsid w:val="00c60d0a"/>
    <w:rPr>
      <w:rFonts w:ascii="Times New Roman" w:hAnsi="Times New Roman" w:eastAsia="Times New Roman" w:cs="Times New Roman"/>
      <w:kern w:val="0"/>
      <w:sz w:val="24"/>
      <w:szCs w:val="24"/>
      <w:lang w:eastAsia="zh-CN"/>
    </w:rPr>
  </w:style>
  <w:style w:type="character" w:styleId="CollegamentoInternet">
    <w:name w:val="Hyperlink"/>
    <w:rsid w:val="001e6e3d"/>
    <w:rPr>
      <w:color w:val="000080"/>
      <w:u w:val="single"/>
    </w:rPr>
  </w:style>
  <w:style w:type="character" w:styleId="CollegamentoInternetvisitato">
    <w:name w:val="FollowedHyperlink"/>
    <w:rsid w:val="001e6e3d"/>
    <w:rPr>
      <w:color w:val="800000"/>
      <w:u w:val="single"/>
    </w:rPr>
  </w:style>
  <w:style w:type="character" w:styleId="TestofumettoCarattere" w:customStyle="1">
    <w:name w:val="Testo fumetto Carattere"/>
    <w:basedOn w:val="DefaultParagraphFont"/>
    <w:link w:val="BalloonText"/>
    <w:uiPriority w:val="99"/>
    <w:semiHidden/>
    <w:qFormat/>
    <w:rsid w:val="00923138"/>
    <w:rPr>
      <w:rFonts w:ascii="Tahoma" w:hAnsi="Tahoma" w:eastAsia="Times New Roman" w:cs="Tahoma"/>
      <w:kern w:val="0"/>
      <w:sz w:val="16"/>
      <w:szCs w:val="16"/>
      <w:lang w:eastAsia="zh-CN"/>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deltestoCarattere"/>
    <w:uiPriority w:val="99"/>
    <w:semiHidden/>
    <w:unhideWhenUsed/>
    <w:rsid w:val="00c60d0a"/>
    <w:pPr>
      <w:spacing w:before="120" w:after="120"/>
    </w:pPr>
    <w:rPr/>
  </w:style>
  <w:style w:type="paragraph" w:styleId="Elenco">
    <w:name w:val="List"/>
    <w:basedOn w:val="Corpodeltesto"/>
    <w:rsid w:val="001e6e3d"/>
    <w:pPr/>
    <w:rPr>
      <w:rFonts w:cs="Lucida Sans"/>
    </w:rPr>
  </w:style>
  <w:style w:type="paragraph" w:styleId="Didascalia" w:customStyle="1">
    <w:name w:val="Caption"/>
    <w:basedOn w:val="Normal"/>
    <w:qFormat/>
    <w:rsid w:val="009016b4"/>
    <w:pPr>
      <w:suppressLineNumbers/>
      <w:spacing w:before="120" w:after="120"/>
    </w:pPr>
    <w:rPr>
      <w:rFonts w:cs="Lucida Sans"/>
      <w:i/>
      <w:iCs/>
    </w:rPr>
  </w:style>
  <w:style w:type="paragraph" w:styleId="Indice" w:customStyle="1">
    <w:name w:val="Indice"/>
    <w:basedOn w:val="Normal"/>
    <w:qFormat/>
    <w:rsid w:val="001e6e3d"/>
    <w:pPr>
      <w:suppressLineNumbers/>
    </w:pPr>
    <w:rPr>
      <w:rFonts w:cs="Lucida Sans"/>
    </w:rPr>
  </w:style>
  <w:style w:type="paragraph" w:styleId="Titoloprincipale">
    <w:name w:val="Title"/>
    <w:basedOn w:val="Normal"/>
    <w:next w:val="Corpodeltesto"/>
    <w:qFormat/>
    <w:rsid w:val="001e6e3d"/>
    <w:pPr>
      <w:keepNext w:val="true"/>
      <w:spacing w:before="240" w:after="120"/>
    </w:pPr>
    <w:rPr>
      <w:rFonts w:ascii="Liberation Sans" w:hAnsi="Liberation Sans" w:eastAsia="Microsoft YaHei" w:cs="Lucida Sans"/>
      <w:sz w:val="28"/>
      <w:szCs w:val="28"/>
    </w:rPr>
  </w:style>
  <w:style w:type="paragraph" w:styleId="Didascalia1" w:customStyle="1">
    <w:name w:val="Didascalia1"/>
    <w:basedOn w:val="Normal"/>
    <w:qFormat/>
    <w:rsid w:val="001e6e3d"/>
    <w:pPr>
      <w:suppressLineNumbers/>
      <w:spacing w:before="120" w:after="120"/>
    </w:pPr>
    <w:rPr>
      <w:rFonts w:cs="Lucida Sans"/>
      <w:i/>
      <w:iCs/>
    </w:rPr>
  </w:style>
  <w:style w:type="paragraph" w:styleId="Sottotitolo">
    <w:name w:val="Subtitle"/>
    <w:basedOn w:val="Normal"/>
    <w:next w:val="Corpodeltesto"/>
    <w:link w:val="SottotitoloCarattere"/>
    <w:qFormat/>
    <w:rsid w:val="00c60d0a"/>
    <w:pPr>
      <w:jc w:val="center"/>
    </w:pPr>
    <w:rPr>
      <w:rFonts w:ascii="Arial" w:hAnsi="Arial" w:cs="Arial"/>
      <w:i/>
      <w:smallCaps/>
      <w:sz w:val="22"/>
    </w:rPr>
  </w:style>
  <w:style w:type="paragraph" w:styleId="BalloonText">
    <w:name w:val="Balloon Text"/>
    <w:basedOn w:val="Normal"/>
    <w:link w:val="TestofumettoCarattere"/>
    <w:uiPriority w:val="99"/>
    <w:semiHidden/>
    <w:unhideWhenUsed/>
    <w:qFormat/>
    <w:rsid w:val="00923138"/>
    <w:pPr>
      <w:spacing w:before="0" w:after="0"/>
    </w:pPr>
    <w:rPr>
      <w:rFonts w:ascii="Tahoma" w:hAnsi="Tahoma" w:cs="Tahoma"/>
      <w:sz w:val="16"/>
      <w:szCs w:val="16"/>
    </w:rPr>
  </w:style>
  <w:style w:type="paragraph" w:styleId="ListParagraph">
    <w:name w:val="List Paragraph"/>
    <w:basedOn w:val="Normal"/>
    <w:uiPriority w:val="34"/>
    <w:qFormat/>
    <w:rsid w:val="0016132a"/>
    <w:pPr>
      <w:spacing w:before="120" w:after="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mailto:loriana.muncibi@regione.sicilia.it" TargetMode="External"/><Relationship Id="rId4" Type="http://schemas.openxmlformats.org/officeDocument/2006/relationships/hyperlink" Target="https://www.regione.sicilia.it/sites/default/files/2024-11/D.A. n. 528 del 27.11.2024.pdf" TargetMode="External"/><Relationship Id="rId5" Type="http://schemas.openxmlformats.org/officeDocument/2006/relationships/hyperlink" Target="https://www.regione.sicilia.it/istituzioni/regione/strutture-regionali/assessorato-autonomie-locali-funzione-pubblica/dipartimento-autonomie-locali"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Application>LibreOffice/7.4.3.2$Windows_X86_64 LibreOffice_project/1048a8393ae2eeec98dff31b5c133c5f1d08b890</Application>
  <AppVersion>15.0000</AppVersion>
  <Pages>2</Pages>
  <Words>455</Words>
  <Characters>2847</Characters>
  <CharactersWithSpaces>3289</CharactersWithSpaces>
  <Paragraphs>17</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2024-12-03T08:51:00Z</dcterms:created>
  <dc:creator>Emanuela Santomauro</dc:creator>
  <dc:description/>
  <dc:language>it-IT</dc:language>
  <cp:lastModifiedBy/>
  <cp:lastPrinted>2024-04-10T15:19:00Z</cp:lastPrinted>
  <dcterms:modified xsi:type="dcterms:W3CDTF">2024-12-03T17:37:25Z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