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AA1B" w14:textId="77777777" w:rsidR="00DC6D1D" w:rsidRDefault="00DC6D1D" w:rsidP="00DA61C9">
      <w:pPr>
        <w:spacing w:before="54"/>
        <w:ind w:right="-34"/>
        <w:contextualSpacing/>
        <w:jc w:val="center"/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</w:pPr>
    </w:p>
    <w:p w14:paraId="2E5E4D71" w14:textId="066822AE" w:rsidR="00DA61C9" w:rsidRDefault="00DA61C9" w:rsidP="00DA61C9">
      <w:pPr>
        <w:spacing w:before="54"/>
        <w:ind w:right="-34"/>
        <w:contextualSpacing/>
        <w:jc w:val="center"/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</w:pPr>
      <w:r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ALLEGATO </w:t>
      </w:r>
      <w:r w:rsidR="009D25A7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N</w:t>
      </w:r>
    </w:p>
    <w:p w14:paraId="1720D094" w14:textId="4F09A6E2" w:rsidR="00DA61C9" w:rsidRPr="00DA61C9" w:rsidRDefault="00DA61C9" w:rsidP="00DA61C9">
      <w:pPr>
        <w:spacing w:before="54"/>
        <w:ind w:right="-34"/>
        <w:contextualSpacing/>
        <w:jc w:val="center"/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</w:pPr>
      <w:proofErr w:type="spellStart"/>
      <w:r w:rsidRPr="00DA61C9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Guidance</w:t>
      </w:r>
      <w:proofErr w:type="spellEnd"/>
      <w:r w:rsidRPr="00DA61C9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Note 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JASPERS</w:t>
      </w:r>
    </w:p>
    <w:p w14:paraId="2D85D3D9" w14:textId="5182A0A0" w:rsidR="000440CA" w:rsidRPr="00587047" w:rsidRDefault="00DC6D1D" w:rsidP="00DA61C9">
      <w:pPr>
        <w:ind w:firstLine="720"/>
        <w:rPr>
          <w:color w:val="FF4000"/>
        </w:rPr>
      </w:pPr>
      <w:r>
        <w:rPr>
          <w:noProof/>
          <w:color w:val="FF4000"/>
        </w:rPr>
        <mc:AlternateContent>
          <mc:Choice Requires="wpg">
            <w:drawing>
              <wp:anchor distT="0" distB="0" distL="114300" distR="114300" simplePos="0" relativeHeight="251659265" behindDoc="0" locked="0" layoutInCell="1" allowOverlap="1" wp14:anchorId="1B58F5FD" wp14:editId="640731EC">
                <wp:simplePos x="0" y="0"/>
                <wp:positionH relativeFrom="column">
                  <wp:posOffset>335280</wp:posOffset>
                </wp:positionH>
                <wp:positionV relativeFrom="paragraph">
                  <wp:posOffset>59690</wp:posOffset>
                </wp:positionV>
                <wp:extent cx="5365750" cy="733425"/>
                <wp:effectExtent l="0" t="0" r="6350" b="9525"/>
                <wp:wrapNone/>
                <wp:docPr id="1930878537" name="Grup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750" cy="733425"/>
                          <a:chOff x="0" y="0"/>
                          <a:chExt cx="5365750" cy="733425"/>
                        </a:xfrm>
                      </wpg:grpSpPr>
                      <pic:pic xmlns:pic="http://schemas.openxmlformats.org/drawingml/2006/picture">
                        <pic:nvPicPr>
                          <pic:cNvPr id="570757402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66700"/>
                            <a:ext cx="596900" cy="256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452798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01240" y="198120"/>
                            <a:ext cx="565150" cy="3733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3447806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6200" y="0"/>
                            <a:ext cx="1479550" cy="733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4C35EE" id="Gruppo 10" o:spid="_x0000_s1026" style="position:absolute;margin-left:26.4pt;margin-top:4.7pt;width:422.5pt;height:57.75pt;z-index:251659265" coordsize="53657,733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top:2667;width:5969;height: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">
                  <v:imagedata r:id="rId14" o:title=""/>
                </v:shape>
                <v:shape id="Picture 1" o:spid="_x0000_s1028" type="#_x0000_t75" style="position:absolute;left:23012;top:1981;width:5651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">
                  <v:imagedata r:id="rId15" o:title=""/>
                </v:shape>
                <v:shape id="Picture 7" o:spid="_x0000_s1029" type="#_x0000_t75" style="position:absolute;left:38862;width:14795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">
                  <v:imagedata r:id="rId16" o:title=""/>
                </v:shape>
              </v:group>
            </w:pict>
          </mc:Fallback>
        </mc:AlternateContent>
      </w:r>
    </w:p>
    <w:tbl>
      <w:tblPr>
        <w:tblStyle w:val="Tabellagriglia1chiara-colore6"/>
        <w:tblpPr w:leftFromText="180" w:rightFromText="180" w:vertAnchor="page" w:horzAnchor="margin" w:tblpY="422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170" w:type="dxa"/>
        </w:tblCellMar>
        <w:tblLook w:val="01E0" w:firstRow="1" w:lastRow="1" w:firstColumn="1" w:lastColumn="1" w:noHBand="0" w:noVBand="0"/>
      </w:tblPr>
      <w:tblGrid>
        <w:gridCol w:w="2468"/>
        <w:gridCol w:w="5828"/>
      </w:tblGrid>
      <w:tr w:rsidR="00DA61C9" w:rsidRPr="006F5336" w14:paraId="19C27212" w14:textId="77777777" w:rsidTr="00DC6D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26522"/>
            </w:tcBorders>
          </w:tcPr>
          <w:p w14:paraId="4A75E597" w14:textId="77777777" w:rsidR="00DA61C9" w:rsidRPr="00A80BAD" w:rsidRDefault="00DA61C9" w:rsidP="00DC6D1D">
            <w:pPr>
              <w:rPr>
                <w:rFonts w:eastAsia="MS Mincho"/>
                <w:b w:val="0"/>
              </w:rPr>
            </w:pPr>
            <w:r w:rsidRPr="00A80BAD">
              <w:rPr>
                <w:rFonts w:eastAsia="MS Mincho"/>
                <w:b w:val="0"/>
              </w:rPr>
              <w:t>Date:</w:t>
            </w:r>
          </w:p>
        </w:tc>
        <w:sdt>
          <w:sdtPr>
            <w:rPr>
              <w:rFonts w:eastAsia="MS Mincho"/>
            </w:rPr>
            <w:alias w:val="Insert the date"/>
            <w:tag w:val="Insert the date"/>
            <w:id w:val="-1549222173"/>
            <w:placeholder>
              <w:docPart w:val="828FF33E31BC4E7E95681BC0FD8D2281"/>
            </w:placeholder>
            <w15:color w:val="000000"/>
            <w:date w:fullDate="2026-05-15T00:00:00Z">
              <w:dateFormat w:val="dd MMMM yyyy"/>
              <w:lid w:val="en-IE"/>
              <w:storeMappedDataAs w:val="dateTime"/>
              <w:calendar w:val="gregorian"/>
            </w:date>
          </w:sdtPr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5828" w:type="dxa"/>
                <w:tcBorders>
                  <w:top w:val="single" w:sz="4" w:space="0" w:color="FFFFFF" w:themeColor="background1"/>
                  <w:left w:val="single" w:sz="4" w:space="0" w:color="F26522"/>
                  <w:bottom w:val="single" w:sz="4" w:space="0" w:color="D9D9D9" w:themeColor="background1" w:themeShade="D9"/>
                  <w:right w:val="single" w:sz="4" w:space="0" w:color="FFFFFF" w:themeColor="background1"/>
                </w:tcBorders>
              </w:tcPr>
              <w:p w14:paraId="27F5BF8E" w14:textId="77777777" w:rsidR="00DA61C9" w:rsidRPr="00A80BAD" w:rsidRDefault="00DA61C9" w:rsidP="00DC6D1D">
                <w:pPr>
                  <w:rPr>
                    <w:rFonts w:eastAsia="MS Mincho" w:cs="Arial"/>
                  </w:rPr>
                </w:pPr>
                <w:r>
                  <w:rPr>
                    <w:rFonts w:eastAsia="MS Mincho"/>
                    <w:lang w:val="en-IE"/>
                  </w:rPr>
                  <w:t>15 May 2026</w:t>
                </w:r>
              </w:p>
            </w:tc>
          </w:sdtContent>
        </w:sdt>
      </w:tr>
      <w:tr w:rsidR="00DA61C9" w:rsidRPr="006F5336" w14:paraId="683D380D" w14:textId="77777777" w:rsidTr="00DC6D1D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26522"/>
            </w:tcBorders>
          </w:tcPr>
          <w:p w14:paraId="539EDAF4" w14:textId="77777777" w:rsidR="00DA61C9" w:rsidRPr="00A80BAD" w:rsidRDefault="00DA61C9" w:rsidP="00DC6D1D">
            <w:pPr>
              <w:rPr>
                <w:rFonts w:eastAsia="MS Mincho"/>
              </w:rPr>
            </w:pPr>
            <w:r w:rsidRPr="00A80BAD">
              <w:rPr>
                <w:rFonts w:eastAsia="MS Mincho"/>
                <w:b w:val="0"/>
              </w:rPr>
              <w:t xml:space="preserve">JASPERS </w:t>
            </w:r>
            <w:proofErr w:type="spellStart"/>
            <w:r w:rsidRPr="00A80BAD">
              <w:rPr>
                <w:rFonts w:eastAsia="MS Mincho"/>
                <w:b w:val="0"/>
              </w:rPr>
              <w:t>assignment</w:t>
            </w:r>
            <w:proofErr w:type="spellEnd"/>
            <w:r w:rsidRPr="00A80BAD">
              <w:rPr>
                <w:rFonts w:eastAsia="MS Mincho"/>
                <w:b w:val="0"/>
              </w:rPr>
              <w:t>(s) code: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8" w:type="dxa"/>
            <w:tcBorders>
              <w:top w:val="single" w:sz="4" w:space="0" w:color="D9D9D9" w:themeColor="background1" w:themeShade="D9"/>
              <w:left w:val="single" w:sz="4" w:space="0" w:color="F26522"/>
              <w:bottom w:val="single" w:sz="4" w:space="0" w:color="D9D9D9" w:themeColor="background1" w:themeShade="D9"/>
              <w:right w:val="single" w:sz="4" w:space="0" w:color="FFFFFF" w:themeColor="background1"/>
            </w:tcBorders>
          </w:tcPr>
          <w:p w14:paraId="1042A83F" w14:textId="6937AAE0" w:rsidR="00DA61C9" w:rsidRPr="00A80BAD" w:rsidRDefault="00DA61C9" w:rsidP="00DC6D1D">
            <w:pPr>
              <w:rPr>
                <w:rFonts w:eastAsia="MS Mincho"/>
              </w:rPr>
            </w:pPr>
            <w:r w:rsidRPr="004B5CAF">
              <w:rPr>
                <w:rFonts w:eastAsia="MS Mincho"/>
                <w:b w:val="0"/>
              </w:rPr>
              <w:t>AA-013210</w:t>
            </w:r>
          </w:p>
        </w:tc>
      </w:tr>
      <w:tr w:rsidR="00DA61C9" w:rsidRPr="00DC6D1D" w14:paraId="192FA10D" w14:textId="77777777" w:rsidTr="00DC6D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26522"/>
            </w:tcBorders>
          </w:tcPr>
          <w:p w14:paraId="0F9C2949" w14:textId="77777777" w:rsidR="00DA61C9" w:rsidRPr="00A80BAD" w:rsidRDefault="00DA61C9" w:rsidP="00DC6D1D">
            <w:pPr>
              <w:rPr>
                <w:rFonts w:eastAsia="MS Mincho"/>
              </w:rPr>
            </w:pPr>
            <w:r w:rsidRPr="00A80BAD">
              <w:rPr>
                <w:rFonts w:eastAsia="MS Mincho"/>
                <w:b w:val="0"/>
              </w:rPr>
              <w:t xml:space="preserve">Project </w:t>
            </w:r>
            <w:proofErr w:type="spellStart"/>
            <w:r w:rsidRPr="00A80BAD">
              <w:rPr>
                <w:rFonts w:eastAsia="MS Mincho"/>
                <w:b w:val="0"/>
              </w:rPr>
              <w:t>title</w:t>
            </w:r>
            <w:proofErr w:type="spellEnd"/>
            <w:r w:rsidRPr="00A80BAD">
              <w:rPr>
                <w:rFonts w:eastAsia="MS Mincho"/>
                <w:b w:val="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8" w:type="dxa"/>
            <w:tcBorders>
              <w:top w:val="single" w:sz="4" w:space="0" w:color="D9D9D9" w:themeColor="background1" w:themeShade="D9"/>
              <w:left w:val="single" w:sz="4" w:space="0" w:color="F26522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4E891D5" w14:textId="615606F9" w:rsidR="00DA61C9" w:rsidRPr="00981F8C" w:rsidRDefault="00DA61C9" w:rsidP="00DC6D1D">
            <w:pPr>
              <w:spacing w:before="0"/>
              <w:jc w:val="left"/>
              <w:rPr>
                <w:rFonts w:eastAsia="MS Mincho"/>
                <w:lang w:val="en-GB"/>
              </w:rPr>
            </w:pPr>
            <w:r w:rsidRPr="00981F8C">
              <w:rPr>
                <w:rFonts w:eastAsia="Calibri" w:cs="Arial"/>
                <w:lang w:val="en-GB"/>
              </w:rPr>
              <w:t>Support investment in green hydrogen under ERDF Regional Programme Sicily</w:t>
            </w:r>
          </w:p>
        </w:tc>
      </w:tr>
      <w:tr w:rsidR="00DA61C9" w:rsidRPr="006176F5" w14:paraId="36CE056C" w14:textId="77777777" w:rsidTr="00DC6D1D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26522"/>
            </w:tcBorders>
          </w:tcPr>
          <w:p w14:paraId="53422F30" w14:textId="77777777" w:rsidR="00DA61C9" w:rsidRPr="00A80BAD" w:rsidRDefault="00DA61C9" w:rsidP="00DC6D1D">
            <w:pPr>
              <w:rPr>
                <w:rFonts w:eastAsia="MS Mincho"/>
              </w:rPr>
            </w:pPr>
            <w:r w:rsidRPr="00A80BAD">
              <w:rPr>
                <w:rFonts w:eastAsia="MS Mincho"/>
                <w:b w:val="0"/>
              </w:rPr>
              <w:t>Subject: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8" w:type="dxa"/>
            <w:tcBorders>
              <w:top w:val="single" w:sz="4" w:space="0" w:color="D9D9D9" w:themeColor="background1" w:themeShade="D9"/>
              <w:left w:val="single" w:sz="4" w:space="0" w:color="F26522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D191882" w14:textId="5ED2BA03" w:rsidR="00DA61C9" w:rsidRPr="006176F5" w:rsidRDefault="00DA61C9" w:rsidP="00DC6D1D">
            <w:pPr>
              <w:spacing w:before="0"/>
              <w:jc w:val="left"/>
              <w:rPr>
                <w:rFonts w:eastAsia="MS Mincho" w:cs="Arial"/>
                <w:lang w:val="it-IT"/>
              </w:rPr>
            </w:pPr>
            <w:r>
              <w:rPr>
                <w:rFonts w:eastAsia="MS Mincho" w:cs="Arial"/>
                <w:b w:val="0"/>
                <w:lang w:val="it-IT"/>
              </w:rPr>
              <w:t>Elementi per la valutazione della resilienza climatica degli impianti di produzione di idrogeno rinnovabile</w:t>
            </w:r>
          </w:p>
        </w:tc>
      </w:tr>
      <w:tr w:rsidR="00DA61C9" w:rsidRPr="006F5336" w14:paraId="2303D041" w14:textId="77777777" w:rsidTr="00DC6D1D">
        <w:trPr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26522"/>
            </w:tcBorders>
          </w:tcPr>
          <w:p w14:paraId="18B2E40B" w14:textId="77777777" w:rsidR="00DA61C9" w:rsidRPr="00A80BAD" w:rsidRDefault="00DA61C9" w:rsidP="00DC6D1D">
            <w:pPr>
              <w:rPr>
                <w:rFonts w:eastAsia="MS Mincho"/>
              </w:rPr>
            </w:pPr>
            <w:r w:rsidRPr="00A80BAD">
              <w:rPr>
                <w:rFonts w:eastAsia="MS Mincho"/>
                <w:b w:val="0"/>
              </w:rPr>
              <w:t>Country(s)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8" w:type="dxa"/>
            <w:tcBorders>
              <w:top w:val="single" w:sz="4" w:space="0" w:color="D9D9D9" w:themeColor="background1" w:themeShade="D9"/>
              <w:left w:val="single" w:sz="4" w:space="0" w:color="F26522"/>
              <w:bottom w:val="single" w:sz="4" w:space="0" w:color="D9D9D9" w:themeColor="background1" w:themeShade="D9"/>
              <w:right w:val="single" w:sz="4" w:space="0" w:color="FFFFFF" w:themeColor="background1"/>
            </w:tcBorders>
          </w:tcPr>
          <w:p w14:paraId="21E32B60" w14:textId="77777777" w:rsidR="00DA61C9" w:rsidRPr="00A80BAD" w:rsidRDefault="00000000" w:rsidP="00DC6D1D">
            <w:pPr>
              <w:rPr>
                <w:rFonts w:eastAsia="MS Mincho"/>
              </w:rPr>
            </w:pPr>
            <w:sdt>
              <w:sdtPr>
                <w:rPr>
                  <w:rFonts w:eastAsia="MS Mincho"/>
                </w:rPr>
                <w:alias w:val="Country list"/>
                <w:tag w:val="Country list"/>
                <w:id w:val="1685093206"/>
                <w:placeholder>
                  <w:docPart w:val="579C160E7BD44DD3A6E382C46D6C58F5"/>
                </w:placeholder>
                <w15:color w:val="000000"/>
                <w:dropDownList>
                  <w:listItem w:value="Choose an item."/>
                  <w:listItem w:displayText="Albania" w:value="Albania"/>
                  <w:listItem w:displayText="Bosnia-Herzegovnia" w:value="Bosnia-Herzegovnia"/>
                  <w:listItem w:displayText="Bulgaria" w:value="Bulgaria"/>
                  <w:listItem w:displayText="Croatia" w:value="Croatia"/>
                  <w:listItem w:displayText="Cyprus" w:value="Cyprus"/>
                  <w:listItem w:displayText="Czech Republic" w:value="Czech Republic"/>
                  <w:listItem w:displayText="Estonia" w:value="Estonia"/>
                  <w:listItem w:displayText="France" w:value="France"/>
                  <w:listItem w:displayText="Greece" w:value="Greece"/>
                  <w:listItem w:displayText="Hungary" w:value="Hungary"/>
                  <w:listItem w:displayText="Ireland" w:value="Ireland"/>
                  <w:listItem w:displayText="Italy" w:value="Italy"/>
                  <w:listItem w:displayText="Kosovo" w:value="Kosovo"/>
                  <w:listItem w:displayText="Latvia" w:value="Latvia"/>
                  <w:listItem w:displayText="Lithuania" w:value="Lithuania"/>
                  <w:listItem w:displayText="Macedonia ( FRYM)" w:value="Macedonia ( FRYM)"/>
                  <w:listItem w:displayText="Malta" w:value="Malta"/>
                  <w:listItem w:displayText="Montenegro" w:value="Montenegro"/>
                  <w:listItem w:displayText="Poland" w:value="Poland"/>
                  <w:listItem w:displayText="Portugal" w:value="Portugal"/>
                  <w:listItem w:displayText="Romania" w:value="Romania"/>
                  <w:listItem w:displayText="Serbia" w:value="Serbia"/>
                  <w:listItem w:displayText="Slovakia" w:value="Slovakia"/>
                  <w:listItem w:displayText="Slovenia" w:value="Slovenia"/>
                  <w:listItem w:displayText="Spain" w:value="Spain"/>
                  <w:listItem w:displayText="Turkey" w:value="Turkey"/>
                  <w:listItem w:displayText="United Kingdom" w:value="United Kingdom"/>
                </w:dropDownList>
              </w:sdtPr>
              <w:sdtContent>
                <w:r w:rsidR="00DA61C9">
                  <w:rPr>
                    <w:rFonts w:eastAsia="MS Mincho"/>
                  </w:rPr>
                  <w:t>Italy</w:t>
                </w:r>
              </w:sdtContent>
            </w:sdt>
          </w:p>
        </w:tc>
      </w:tr>
      <w:tr w:rsidR="00DA61C9" w:rsidRPr="006D1361" w14:paraId="3C208F27" w14:textId="77777777" w:rsidTr="00DC6D1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26522"/>
            </w:tcBorders>
          </w:tcPr>
          <w:p w14:paraId="645900F0" w14:textId="77777777" w:rsidR="00DA61C9" w:rsidRPr="00A80BAD" w:rsidDel="00C551AC" w:rsidRDefault="00DA61C9" w:rsidP="00DC6D1D">
            <w:pPr>
              <w:rPr>
                <w:rFonts w:eastAsia="MS Mincho"/>
                <w:b w:val="0"/>
              </w:rPr>
            </w:pPr>
            <w:proofErr w:type="spellStart"/>
            <w:r w:rsidRPr="00A80BAD">
              <w:rPr>
                <w:rFonts w:eastAsia="MS Mincho"/>
                <w:b w:val="0"/>
              </w:rPr>
              <w:t>Prepared</w:t>
            </w:r>
            <w:proofErr w:type="spellEnd"/>
            <w:r w:rsidRPr="00A80BAD">
              <w:rPr>
                <w:rFonts w:eastAsia="MS Mincho"/>
                <w:b w:val="0"/>
              </w:rPr>
              <w:t xml:space="preserve"> by: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28" w:type="dxa"/>
            <w:tcBorders>
              <w:top w:val="single" w:sz="4" w:space="0" w:color="D9D9D9" w:themeColor="background1" w:themeShade="D9"/>
              <w:left w:val="single" w:sz="4" w:space="0" w:color="F26522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585E149" w14:textId="2E7410BD" w:rsidR="00DA61C9" w:rsidRPr="004B5CAF" w:rsidRDefault="00DA61C9" w:rsidP="00DC6D1D">
            <w:pPr>
              <w:jc w:val="left"/>
              <w:rPr>
                <w:rFonts w:eastAsia="MS Mincho" w:cs="Arial"/>
                <w:b w:val="0"/>
                <w:lang w:val="it-IT"/>
              </w:rPr>
            </w:pPr>
            <w:r>
              <w:rPr>
                <w:rFonts w:eastAsia="MS Mincho" w:cs="Arial"/>
                <w:b w:val="0"/>
                <w:lang w:val="it-IT"/>
              </w:rPr>
              <w:t>JASPERS Team</w:t>
            </w:r>
          </w:p>
        </w:tc>
      </w:tr>
    </w:tbl>
    <w:p w14:paraId="2C6B7FD3" w14:textId="76AD5C5A" w:rsidR="000440CA" w:rsidRDefault="000440CA" w:rsidP="000440CA">
      <w:pPr>
        <w:rPr>
          <w:lang w:val="it-IT"/>
        </w:rPr>
      </w:pPr>
    </w:p>
    <w:p w14:paraId="1DAFFDFD" w14:textId="6CBC85FE" w:rsidR="00DC6D1D" w:rsidRPr="004B5CAF" w:rsidRDefault="00DC6D1D" w:rsidP="000440CA">
      <w:pPr>
        <w:rPr>
          <w:lang w:val="it-IT"/>
        </w:rPr>
      </w:pPr>
    </w:p>
    <w:p w14:paraId="3313841D" w14:textId="6EE448AF" w:rsidR="000440CA" w:rsidRPr="004B5CAF" w:rsidRDefault="000440CA" w:rsidP="00A80BAD">
      <w:pPr>
        <w:rPr>
          <w:lang w:val="it-IT"/>
        </w:rPr>
      </w:pPr>
    </w:p>
    <w:p w14:paraId="0EC02ACC" w14:textId="77777777" w:rsidR="00B05493" w:rsidRPr="004B5CAF" w:rsidRDefault="00B05493" w:rsidP="00B05493">
      <w:pPr>
        <w:rPr>
          <w:lang w:val="it-IT"/>
        </w:rPr>
      </w:pPr>
    </w:p>
    <w:p w14:paraId="7D369AEA" w14:textId="77777777" w:rsidR="000440CA" w:rsidRPr="004B5CAF" w:rsidRDefault="000440CA" w:rsidP="00A80BAD">
      <w:pPr>
        <w:rPr>
          <w:lang w:val="it-IT"/>
        </w:rPr>
      </w:pPr>
    </w:p>
    <w:p w14:paraId="32E1F5CD" w14:textId="77777777" w:rsidR="000440CA" w:rsidRPr="004B5CAF" w:rsidRDefault="000440CA" w:rsidP="000440CA">
      <w:pPr>
        <w:rPr>
          <w:lang w:val="it-IT"/>
        </w:rPr>
      </w:pPr>
    </w:p>
    <w:p w14:paraId="219F7771" w14:textId="77777777" w:rsidR="000440CA" w:rsidRPr="004B5CAF" w:rsidRDefault="000440CA" w:rsidP="000440CA">
      <w:pPr>
        <w:rPr>
          <w:lang w:val="it-IT"/>
        </w:rPr>
      </w:pPr>
    </w:p>
    <w:p w14:paraId="7DB5E5D7" w14:textId="77777777" w:rsidR="000440CA" w:rsidRPr="004B5CAF" w:rsidRDefault="000440CA" w:rsidP="000440CA">
      <w:pPr>
        <w:rPr>
          <w:lang w:val="it-IT"/>
        </w:rPr>
      </w:pPr>
    </w:p>
    <w:p w14:paraId="463F675C" w14:textId="77777777" w:rsidR="000440CA" w:rsidRPr="004B5CAF" w:rsidRDefault="000440CA" w:rsidP="000440CA">
      <w:pPr>
        <w:rPr>
          <w:lang w:val="it-IT"/>
        </w:rPr>
      </w:pPr>
    </w:p>
    <w:p w14:paraId="096D10D0" w14:textId="77777777" w:rsidR="000440CA" w:rsidRPr="004B5CAF" w:rsidRDefault="000440CA" w:rsidP="000440CA">
      <w:pPr>
        <w:rPr>
          <w:lang w:val="it-IT"/>
        </w:rPr>
      </w:pPr>
    </w:p>
    <w:p w14:paraId="382AAD9E" w14:textId="2A29B644" w:rsidR="000440CA" w:rsidRPr="004B5CAF" w:rsidRDefault="000440CA" w:rsidP="000440CA">
      <w:pPr>
        <w:rPr>
          <w:lang w:val="it-IT"/>
        </w:rPr>
      </w:pPr>
    </w:p>
    <w:p w14:paraId="24F3A324" w14:textId="77777777" w:rsidR="00DA61C9" w:rsidRPr="004B5CAF" w:rsidRDefault="00DA61C9" w:rsidP="000440CA">
      <w:pPr>
        <w:rPr>
          <w:lang w:val="it-IT"/>
        </w:rPr>
      </w:pPr>
    </w:p>
    <w:tbl>
      <w:tblPr>
        <w:tblStyle w:val="Grigliatabella"/>
        <w:tblpPr w:leftFromText="180" w:rightFromText="180" w:vertAnchor="text" w:horzAnchor="margin" w:tblpY="-2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40CA" w14:paraId="7FEA3FD9" w14:textId="77777777" w:rsidTr="008370F1">
        <w:tc>
          <w:tcPr>
            <w:tcW w:w="9264" w:type="dxa"/>
            <w:tcBorders>
              <w:top w:val="single" w:sz="4" w:space="0" w:color="A6A6A6"/>
              <w:left w:val="single" w:sz="4" w:space="0" w:color="FFFFFF" w:themeColor="background1"/>
              <w:bottom w:val="single" w:sz="4" w:space="0" w:color="A6A6A6"/>
              <w:right w:val="single" w:sz="4" w:space="0" w:color="FFFFFF" w:themeColor="background1"/>
            </w:tcBorders>
          </w:tcPr>
          <w:p w14:paraId="465682F1" w14:textId="22CA0B60" w:rsidR="00860DF7" w:rsidRPr="00E96690" w:rsidRDefault="000D7DFC" w:rsidP="00A80BAD">
            <w:pPr>
              <w:rPr>
                <w:i/>
                <w:iCs/>
                <w:sz w:val="18"/>
                <w:szCs w:val="18"/>
              </w:rPr>
            </w:pPr>
            <w:r w:rsidRPr="00BD54E4">
              <w:rPr>
                <w:rFonts w:eastAsia="MS Mincho"/>
                <w:b/>
                <w:i/>
                <w:iCs/>
                <w:color w:val="808080" w:themeColor="background1" w:themeShade="80"/>
              </w:rPr>
              <w:t xml:space="preserve">Nota: </w:t>
            </w:r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>l'assistenza JASPERS è fornita in buona fede e con ragionevole cura e diligenza (</w:t>
            </w:r>
            <w:proofErr w:type="spellStart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>diligentia</w:t>
            </w:r>
            <w:proofErr w:type="spellEnd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>quam</w:t>
            </w:r>
            <w:proofErr w:type="spellEnd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 xml:space="preserve"> in </w:t>
            </w:r>
            <w:proofErr w:type="spellStart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>suis</w:t>
            </w:r>
            <w:proofErr w:type="spellEnd"/>
            <w:r w:rsidR="000440CA" w:rsidRPr="00BD54E4">
              <w:rPr>
                <w:rFonts w:eastAsia="MS Mincho"/>
                <w:i/>
                <w:iCs/>
                <w:sz w:val="18"/>
                <w:szCs w:val="18"/>
              </w:rPr>
              <w:t>), basandosi sull'esperienza e sulle prassi commerciali dei suoi partner, della Commissione Europea e della Banca Europea per gli Investimenti. Il beneficiario accetta e concorda che qualsiasi linea d'azione sarà decisa esclusivamente dal beneficiario stesso, sulla base della propria valutazione dell'esito della consulenza, e che JASPERS o i suoi partner non sono responsabili e non si assumeranno alcuna responsabilità per tale decisione del beneficiario</w:t>
            </w:r>
            <w:r w:rsidR="000440CA" w:rsidRPr="00BD54E4"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2E4DA98F" w14:textId="77777777" w:rsidR="00273B9A" w:rsidRPr="00931653" w:rsidRDefault="00273B9A" w:rsidP="000440CA">
      <w:pPr>
        <w:rPr>
          <w:lang w:val="it-IT"/>
        </w:rPr>
      </w:pPr>
    </w:p>
    <w:p w14:paraId="1C0CD031" w14:textId="739F3D5B" w:rsidR="008370F1" w:rsidRDefault="001A6D47" w:rsidP="00587047">
      <w:pPr>
        <w:pStyle w:val="Heading1Style1"/>
        <w:ind w:left="284"/>
      </w:pPr>
      <w:r>
        <w:t>Introduzione</w:t>
      </w:r>
    </w:p>
    <w:p w14:paraId="17B2B700" w14:textId="2C70C962" w:rsidR="002B4A86" w:rsidRDefault="002B4A86" w:rsidP="002B4A86">
      <w:pPr>
        <w:spacing w:after="120"/>
      </w:pPr>
      <w:r w:rsidRPr="0048474D">
        <w:t>Secondo le linee guida nazionali italiane sulla “</w:t>
      </w:r>
      <w:r>
        <w:t>verifica</w:t>
      </w:r>
      <w:r w:rsidRPr="0048474D">
        <w:t xml:space="preserve"> climatica”</w:t>
      </w:r>
      <w:r>
        <w:rPr>
          <w:rStyle w:val="Rimandonotaapidipagina"/>
        </w:rPr>
        <w:footnoteReference w:id="1"/>
      </w:r>
      <w:r>
        <w:t xml:space="preserve"> </w:t>
      </w:r>
      <w:r w:rsidR="00250C25">
        <w:t>- A</w:t>
      </w:r>
      <w:r w:rsidRPr="0048474D">
        <w:t>rticolo 73(2)(j) del Regolamento sulle disposizioni comuni</w:t>
      </w:r>
      <w:r w:rsidR="00250C25">
        <w:t xml:space="preserve"> </w:t>
      </w:r>
      <w:r w:rsidR="00250C25" w:rsidRPr="00250C25">
        <w:t>(UE) 2021/1060</w:t>
      </w:r>
      <w:r w:rsidRPr="0048474D">
        <w:t xml:space="preserve">, i progetti di produzione di idrogeno rientrerebbero nella definizione di “infrastruttura” per la quale è richiesta la </w:t>
      </w:r>
      <w:r>
        <w:t>verifica</w:t>
      </w:r>
      <w:r w:rsidRPr="0048474D">
        <w:t xml:space="preserve"> climatica</w:t>
      </w:r>
      <w:r>
        <w:t>.</w:t>
      </w:r>
    </w:p>
    <w:p w14:paraId="77592EC2" w14:textId="420A7B7E" w:rsidR="002B4A86" w:rsidRDefault="002B4A86" w:rsidP="002B4A86">
      <w:pPr>
        <w:spacing w:after="120"/>
      </w:pPr>
      <w:r>
        <w:t xml:space="preserve">Per quanto riguarda le misure </w:t>
      </w:r>
      <w:r w:rsidRPr="002B4A86">
        <w:rPr>
          <w:i/>
          <w:iCs/>
        </w:rPr>
        <w:t>di adattamento climatico</w:t>
      </w:r>
      <w:r>
        <w:t xml:space="preserve">, sarebbe necessaria </w:t>
      </w:r>
      <w:r w:rsidRPr="00FA272D">
        <w:t xml:space="preserve">una </w:t>
      </w:r>
      <w:r w:rsidRPr="002B4A86">
        <w:rPr>
          <w:b/>
          <w:bCs/>
        </w:rPr>
        <w:t>valutazione della resilienza climatica</w:t>
      </w:r>
      <w:r w:rsidRPr="00FA272D">
        <w:t xml:space="preserve"> per la </w:t>
      </w:r>
      <w:r w:rsidRPr="002B4A86">
        <w:rPr>
          <w:i/>
          <w:iCs/>
        </w:rPr>
        <w:t>produzione</w:t>
      </w:r>
      <w:r w:rsidRPr="00FA272D">
        <w:t xml:space="preserve"> di idrogeno e, se pertinente, per gli impianti </w:t>
      </w:r>
      <w:r>
        <w:t>asserviti</w:t>
      </w:r>
      <w:r w:rsidRPr="00FA272D">
        <w:t xml:space="preserve"> </w:t>
      </w:r>
      <w:r>
        <w:t xml:space="preserve">per la </w:t>
      </w:r>
      <w:r w:rsidRPr="00FA272D">
        <w:t xml:space="preserve">generazione di energia elettrica rinnovabile </w:t>
      </w:r>
      <w:r>
        <w:t>e relativo accumulo, ove presente</w:t>
      </w:r>
      <w:r w:rsidRPr="00FA272D">
        <w:t xml:space="preserve">. </w:t>
      </w:r>
    </w:p>
    <w:p w14:paraId="73AD243C" w14:textId="25881F20" w:rsidR="00CA7155" w:rsidRDefault="002B4A86" w:rsidP="002B4A86">
      <w:pPr>
        <w:spacing w:after="120"/>
      </w:pPr>
      <w:r>
        <w:lastRenderedPageBreak/>
        <w:t xml:space="preserve">BEI </w:t>
      </w:r>
      <w:proofErr w:type="spellStart"/>
      <w:r>
        <w:t>Advisory</w:t>
      </w:r>
      <w:proofErr w:type="spellEnd"/>
      <w:r>
        <w:t xml:space="preserve"> </w:t>
      </w:r>
      <w:r w:rsidRPr="00FA272D">
        <w:t xml:space="preserve">JASPERS </w:t>
      </w:r>
      <w:r>
        <w:t xml:space="preserve">ha pubblicato delle linee guida settoriali </w:t>
      </w:r>
      <w:r w:rsidRPr="00FA272D">
        <w:t>che potrebbero essere utilizzate</w:t>
      </w:r>
      <w:r>
        <w:t xml:space="preserve"> per facilitare il lavoro dei promotori de</w:t>
      </w:r>
      <w:r w:rsidR="00CA7155">
        <w:t>i</w:t>
      </w:r>
      <w:r>
        <w:t xml:space="preserve"> progett</w:t>
      </w:r>
      <w:r w:rsidR="00CA7155">
        <w:t xml:space="preserve">i nell’elaborazione dell’analisi della resilienza - disponibili qui: </w:t>
      </w:r>
      <w:hyperlink r:id="rId17" w:history="1">
        <w:r w:rsidR="00CA7155" w:rsidRPr="00CA7155">
          <w:rPr>
            <w:rStyle w:val="Collegamentoipertestuale"/>
          </w:rPr>
          <w:t>Linee guida pratiche settoriali JASPERS sulla verifica della resilienza climatica</w:t>
        </w:r>
      </w:hyperlink>
      <w:r w:rsidR="00CA7155">
        <w:t>.</w:t>
      </w:r>
    </w:p>
    <w:p w14:paraId="479DE048" w14:textId="77777777" w:rsidR="00CA7155" w:rsidRDefault="00CA7155" w:rsidP="002B4A86">
      <w:pPr>
        <w:spacing w:after="120"/>
      </w:pPr>
      <w:r>
        <w:t>L’obiettivo di questa nota è di presentare delle tabelle di sintesi in supporto all’analisi di resilienza relative a:</w:t>
      </w:r>
    </w:p>
    <w:p w14:paraId="716618BB" w14:textId="2B19D9C0" w:rsidR="00CA7155" w:rsidRDefault="00CA7155" w:rsidP="00BD54E4">
      <w:pPr>
        <w:pStyle w:val="Paragrafoelenco"/>
        <w:numPr>
          <w:ilvl w:val="0"/>
          <w:numId w:val="15"/>
        </w:numPr>
        <w:spacing w:after="120"/>
        <w:ind w:left="714" w:hanging="357"/>
        <w:contextualSpacing w:val="0"/>
      </w:pPr>
      <w:r w:rsidRPr="00CA7155">
        <w:rPr>
          <w:i/>
          <w:iCs/>
        </w:rPr>
        <w:t>Sensibilità</w:t>
      </w:r>
      <w:r w:rsidRPr="00CA7155">
        <w:t xml:space="preserve"> </w:t>
      </w:r>
      <w:r>
        <w:t xml:space="preserve">climatiche tipiche </w:t>
      </w:r>
      <w:r w:rsidRPr="00CA7155">
        <w:t>de</w:t>
      </w:r>
      <w:r>
        <w:t>lle</w:t>
      </w:r>
      <w:r w:rsidRPr="00CA7155">
        <w:t xml:space="preserve"> componenti</w:t>
      </w:r>
      <w:r>
        <w:t xml:space="preserve"> progettuali ammissibili nel bando (a supporto della fase di </w:t>
      </w:r>
      <w:r w:rsidRPr="00CA7155">
        <w:rPr>
          <w:i/>
          <w:iCs/>
        </w:rPr>
        <w:t>screening</w:t>
      </w:r>
      <w:r>
        <w:t>).</w:t>
      </w:r>
    </w:p>
    <w:p w14:paraId="24549628" w14:textId="19C3733E" w:rsidR="00CA7155" w:rsidRDefault="00CA7155" w:rsidP="00BD54E4">
      <w:pPr>
        <w:pStyle w:val="Paragrafoelenco"/>
        <w:numPr>
          <w:ilvl w:val="0"/>
          <w:numId w:val="15"/>
        </w:numPr>
        <w:spacing w:after="120"/>
        <w:ind w:left="714" w:hanging="357"/>
        <w:contextualSpacing w:val="0"/>
      </w:pPr>
      <w:r w:rsidRPr="00CA7155">
        <w:rPr>
          <w:i/>
          <w:iCs/>
        </w:rPr>
        <w:t xml:space="preserve">Impatti </w:t>
      </w:r>
      <w:r w:rsidRPr="00CA7155">
        <w:t>climatici significativi</w:t>
      </w:r>
      <w:r>
        <w:t xml:space="preserve"> p</w:t>
      </w:r>
      <w:r w:rsidRPr="00CA7155">
        <w:t xml:space="preserve">otenziali </w:t>
      </w:r>
      <w:r>
        <w:t xml:space="preserve">(a supporto della possibile </w:t>
      </w:r>
      <w:r w:rsidRPr="00CA7155">
        <w:rPr>
          <w:i/>
          <w:iCs/>
        </w:rPr>
        <w:t>analisi dettagliata</w:t>
      </w:r>
      <w:r>
        <w:t xml:space="preserve">). </w:t>
      </w:r>
    </w:p>
    <w:p w14:paraId="678CA68D" w14:textId="5329A097" w:rsidR="002B4A86" w:rsidRDefault="001A6D47" w:rsidP="00BD54E4">
      <w:pPr>
        <w:pStyle w:val="Paragrafoelenco"/>
        <w:numPr>
          <w:ilvl w:val="0"/>
          <w:numId w:val="15"/>
        </w:numPr>
        <w:spacing w:after="120"/>
        <w:ind w:left="714" w:hanging="357"/>
        <w:contextualSpacing w:val="0"/>
      </w:pPr>
      <w:r>
        <w:t>E</w:t>
      </w:r>
      <w:r w:rsidRPr="001A6D47">
        <w:t xml:space="preserve">lenco indicativo di </w:t>
      </w:r>
      <w:r w:rsidRPr="001A6D47">
        <w:rPr>
          <w:i/>
          <w:iCs/>
        </w:rPr>
        <w:t>soluzioni di adattamento</w:t>
      </w:r>
      <w:r w:rsidRPr="001A6D47">
        <w:t xml:space="preserve">, </w:t>
      </w:r>
      <w:r w:rsidR="002B4A86">
        <w:t>da integrare nel progetto nel caso in cui l'analisi del rischio determini la presenza di rischi non trascurabili</w:t>
      </w:r>
      <w:r>
        <w:t>.</w:t>
      </w:r>
    </w:p>
    <w:p w14:paraId="1BF64E2F" w14:textId="1494C6EA" w:rsidR="00BD54E4" w:rsidRPr="0048474D" w:rsidRDefault="00BD54E4" w:rsidP="00BD54E4">
      <w:pPr>
        <w:spacing w:after="120"/>
      </w:pPr>
      <w:r>
        <w:t xml:space="preserve">Per effettuare la fase di screening </w:t>
      </w:r>
      <w:r w:rsidR="00BC2286">
        <w:t xml:space="preserve">della resilienza climatica </w:t>
      </w:r>
      <w:r>
        <w:t>dovranno essere incrociate le valutazioni</w:t>
      </w:r>
      <w:r w:rsidR="00BC2286">
        <w:t xml:space="preserve"> relative alla </w:t>
      </w:r>
      <w:r w:rsidR="00BC2286" w:rsidRPr="00BC2286">
        <w:rPr>
          <w:i/>
          <w:iCs/>
        </w:rPr>
        <w:t>sensibilità</w:t>
      </w:r>
      <w:r w:rsidR="00BC2286">
        <w:t xml:space="preserve"> con un’analisi dell’</w:t>
      </w:r>
      <w:r w:rsidR="00BC2286" w:rsidRPr="00BC2286">
        <w:rPr>
          <w:i/>
          <w:iCs/>
        </w:rPr>
        <w:t>esposizione</w:t>
      </w:r>
      <w:r w:rsidR="00BC2286">
        <w:t xml:space="preserve"> del progetto a pericoli climatici attuali e futuri. </w:t>
      </w:r>
      <w:r w:rsidR="00BC2286" w:rsidRPr="00BC2286">
        <w:t>Per quanto riguarda l’esposizione ai rischi climatici per l’area in cui è prevista la localizzazione del progetto, è necessario disporre di dati e informazioni che consentano una mappatura dei pericoli climatici attuali e futuri, con il maggior livello di dettaglio e risoluzione possibili</w:t>
      </w:r>
      <w:r w:rsidR="00BC2286">
        <w:t>.</w:t>
      </w:r>
    </w:p>
    <w:p w14:paraId="1AE23374" w14:textId="77777777" w:rsidR="008370F1" w:rsidRPr="00273B9A" w:rsidRDefault="008370F1" w:rsidP="006176F5">
      <w:pPr>
        <w:pStyle w:val="Heading1Style1"/>
        <w:spacing w:before="240"/>
        <w:ind w:left="283" w:hanging="357"/>
      </w:pPr>
      <w:r w:rsidRPr="00273B9A">
        <w:t>Commenti specifici</w:t>
      </w:r>
    </w:p>
    <w:p w14:paraId="09A5AD5D" w14:textId="5A814FB4" w:rsidR="004B5CAF" w:rsidRDefault="002B4A86" w:rsidP="006176F5">
      <w:pPr>
        <w:pStyle w:val="Paragrafoelenco"/>
        <w:keepNext/>
        <w:numPr>
          <w:ilvl w:val="1"/>
          <w:numId w:val="2"/>
        </w:numPr>
        <w:ind w:left="284"/>
        <w:rPr>
          <w:b/>
          <w:bCs/>
          <w:i/>
          <w:iCs/>
          <w:lang w:eastAsia="en-GB"/>
        </w:rPr>
      </w:pPr>
      <w:r>
        <w:rPr>
          <w:b/>
          <w:bCs/>
          <w:i/>
          <w:iCs/>
          <w:lang w:eastAsia="en-GB"/>
        </w:rPr>
        <w:t>Elettrolizzatori di idrogeno</w:t>
      </w:r>
    </w:p>
    <w:p w14:paraId="1635204F" w14:textId="77777777" w:rsidR="001A6D47" w:rsidRPr="007839CF" w:rsidRDefault="001A6D47" w:rsidP="007839CF">
      <w:pPr>
        <w:rPr>
          <w:b/>
          <w:bCs/>
        </w:rPr>
      </w:pPr>
      <w:bookmarkStart w:id="0" w:name="_Toc180784793"/>
      <w:r w:rsidRPr="007839CF">
        <w:rPr>
          <w:b/>
          <w:bCs/>
        </w:rPr>
        <w:t>FASE 1 • Screening</w:t>
      </w:r>
      <w:bookmarkEnd w:id="0"/>
    </w:p>
    <w:p w14:paraId="0F254155" w14:textId="771F6D4A" w:rsidR="001A6D47" w:rsidRPr="007839CF" w:rsidRDefault="001A6D47" w:rsidP="007839CF">
      <w:pPr>
        <w:rPr>
          <w:rFonts w:eastAsia="Inter"/>
          <w:b/>
          <w:bCs/>
        </w:rPr>
      </w:pPr>
      <w:r w:rsidRPr="007839CF">
        <w:rPr>
          <w:rFonts w:eastAsia="Inter"/>
          <w:b/>
          <w:bCs/>
        </w:rPr>
        <w:t>Analisi di sensibilità</w:t>
      </w:r>
    </w:p>
    <w:p w14:paraId="23480A0F" w14:textId="29AC7F21" w:rsidR="001A6D47" w:rsidRPr="00C9341B" w:rsidRDefault="001A6D47" w:rsidP="001A6D47">
      <w:pPr>
        <w:spacing w:after="240" w:line="240" w:lineRule="auto"/>
        <w:rPr>
          <w:rFonts w:eastAsia="Calibri" w:cs="Arial"/>
          <w:lang w:val="it-IT"/>
        </w:rPr>
      </w:pPr>
      <w:r w:rsidRPr="00682EBB">
        <w:rPr>
          <w:rFonts w:eastAsia="Calibri" w:cs="Arial"/>
        </w:rPr>
        <w:t xml:space="preserve">La sensibilità degli elettrolizzatori di H2 verde ai rischi climatici è riportata nella </w:t>
      </w:r>
      <w:r w:rsidR="00E073F2" w:rsidRPr="00E073F2">
        <w:rPr>
          <w:rFonts w:eastAsia="Calibri" w:cs="Arial"/>
        </w:rPr>
        <w:t>sottostante</w:t>
      </w:r>
      <w:r w:rsidR="00927836">
        <w:rPr>
          <w:rFonts w:eastAsia="Calibri" w:cs="Arial"/>
        </w:rPr>
        <w:t xml:space="preserve"> tabella</w:t>
      </w:r>
      <w:r w:rsidR="00E073F2">
        <w:rPr>
          <w:rFonts w:eastAsia="Calibri" w:cs="Arial"/>
        </w:rPr>
        <w:t>,</w:t>
      </w:r>
      <w:r w:rsidRPr="00682EBB">
        <w:rPr>
          <w:rFonts w:eastAsia="Calibri" w:cs="Arial"/>
          <w:color w:val="252C69"/>
        </w:rPr>
        <w:t xml:space="preserve"> </w:t>
      </w:r>
      <w:r w:rsidRPr="00682EBB">
        <w:rPr>
          <w:rFonts w:eastAsia="Calibri" w:cs="Arial"/>
        </w:rPr>
        <w:t>insieme ai punteggi indicativi per categoria di componente (</w:t>
      </w:r>
      <w:r w:rsidRPr="00682EBB">
        <w:rPr>
          <w:rFonts w:eastAsia="Calibri" w:cs="Arial"/>
          <w:b/>
          <w:bCs/>
          <w:color w:val="D9D9D9" w:themeColor="background1" w:themeShade="D9"/>
        </w:rPr>
        <w:t xml:space="preserve">Nessuna sensibilità </w:t>
      </w:r>
      <w:r w:rsidRPr="00682EBB">
        <w:rPr>
          <w:rFonts w:eastAsia="Calibri" w:cs="Arial"/>
        </w:rPr>
        <w:t xml:space="preserve">- </w:t>
      </w:r>
      <w:r w:rsidRPr="00682EBB">
        <w:rPr>
          <w:rFonts w:eastAsia="Calibri" w:cs="Arial"/>
          <w:b/>
          <w:bCs/>
          <w:color w:val="BED193"/>
        </w:rPr>
        <w:t xml:space="preserve">Bassa </w:t>
      </w:r>
      <w:r w:rsidRPr="00682EBB">
        <w:rPr>
          <w:rFonts w:eastAsia="Calibri" w:cs="Arial"/>
        </w:rPr>
        <w:t xml:space="preserve">- </w:t>
      </w:r>
      <w:r w:rsidRPr="00682EBB">
        <w:rPr>
          <w:rFonts w:eastAsia="Calibri" w:cs="Arial"/>
          <w:b/>
          <w:bCs/>
          <w:color w:val="FBE397"/>
        </w:rPr>
        <w:t xml:space="preserve">Media </w:t>
      </w:r>
      <w:r w:rsidRPr="00682EBB">
        <w:rPr>
          <w:rFonts w:eastAsia="Calibri" w:cs="Arial"/>
        </w:rPr>
        <w:t xml:space="preserve">- </w:t>
      </w:r>
      <w:r w:rsidR="00BD54E4">
        <w:rPr>
          <w:rFonts w:eastAsia="Calibri" w:cs="Arial"/>
          <w:b/>
          <w:bCs/>
          <w:color w:val="F7978D"/>
        </w:rPr>
        <w:t>Elevata</w:t>
      </w:r>
      <w:r w:rsidRPr="00682EBB">
        <w:rPr>
          <w:rFonts w:eastAsia="Calibri" w:cs="Arial"/>
        </w:rPr>
        <w:t xml:space="preserve">). </w:t>
      </w:r>
      <w:r w:rsidR="00E073F2">
        <w:rPr>
          <w:rFonts w:eastAsia="Calibri" w:cs="Arial"/>
        </w:rPr>
        <w:t>Le valutazioni presentate</w:t>
      </w:r>
      <w:r w:rsidRPr="00682EBB">
        <w:rPr>
          <w:rFonts w:eastAsia="Calibri" w:cs="Arial"/>
        </w:rPr>
        <w:t xml:space="preserve"> riflettono l</w:t>
      </w:r>
      <w:r w:rsidR="00791B34">
        <w:rPr>
          <w:rFonts w:eastAsia="Calibri" w:cs="Arial"/>
        </w:rPr>
        <w:t>e</w:t>
      </w:r>
      <w:r w:rsidRPr="00682EBB">
        <w:rPr>
          <w:rFonts w:eastAsia="Calibri" w:cs="Arial"/>
        </w:rPr>
        <w:t xml:space="preserve"> sensibilità </w:t>
      </w:r>
      <w:r w:rsidR="00D22CEE">
        <w:rPr>
          <w:rFonts w:eastAsia="Calibri" w:cs="Arial"/>
        </w:rPr>
        <w:t xml:space="preserve">ai rischi climatici </w:t>
      </w:r>
      <w:r w:rsidR="00E073F2">
        <w:rPr>
          <w:rFonts w:eastAsia="Calibri" w:cs="Arial"/>
        </w:rPr>
        <w:t xml:space="preserve">tipiche </w:t>
      </w:r>
      <w:r w:rsidRPr="00682EBB">
        <w:rPr>
          <w:rFonts w:eastAsia="Calibri" w:cs="Arial"/>
        </w:rPr>
        <w:t xml:space="preserve">delle infrastrutture di elettrolizzatori per H2 verde. </w:t>
      </w:r>
      <w:r w:rsidR="00C9341B">
        <w:rPr>
          <w:rFonts w:eastAsia="Calibri" w:cs="Arial"/>
        </w:rPr>
        <w:t>T</w:t>
      </w:r>
      <w:r w:rsidR="00C9341B" w:rsidRPr="00C9341B">
        <w:rPr>
          <w:rFonts w:eastAsia="Calibri" w:cs="Arial"/>
          <w:lang w:val="it-IT"/>
        </w:rPr>
        <w:t>ali valutazioni dovrebbero tuttavia essere sottoposte a un esame critico da parte dei progettisti</w:t>
      </w:r>
      <w:r w:rsidR="00C9341B">
        <w:rPr>
          <w:rFonts w:eastAsia="Calibri" w:cs="Arial"/>
          <w:lang w:val="it-IT"/>
        </w:rPr>
        <w:t xml:space="preserve"> </w:t>
      </w:r>
      <w:r w:rsidRPr="00682EBB">
        <w:rPr>
          <w:rFonts w:eastAsia="Calibri" w:cs="Arial"/>
        </w:rPr>
        <w:t>e, se necessario, modificat</w:t>
      </w:r>
      <w:r w:rsidR="001066F2">
        <w:rPr>
          <w:rFonts w:eastAsia="Calibri" w:cs="Arial"/>
        </w:rPr>
        <w:t>e</w:t>
      </w:r>
      <w:r w:rsidRPr="00682EBB">
        <w:rPr>
          <w:rFonts w:eastAsia="Calibri" w:cs="Arial"/>
        </w:rPr>
        <w:t xml:space="preserve"> per garantirne la compatibilità con le specificità del progetto</w:t>
      </w:r>
      <w:r w:rsidR="007839CF">
        <w:rPr>
          <w:rFonts w:eastAsia="Calibri" w:cs="Arial"/>
        </w:rPr>
        <w:t>.</w:t>
      </w:r>
      <w:r w:rsidRPr="00682EBB">
        <w:rPr>
          <w:rFonts w:eastAsia="Calibri" w:cs="Arial"/>
          <w:vertAlign w:val="superscript"/>
        </w:rPr>
        <w:footnoteReference w:id="2"/>
      </w:r>
    </w:p>
    <w:p w14:paraId="1DB6B36C" w14:textId="62C00DBD" w:rsidR="001A6D47" w:rsidRPr="00BD54E4" w:rsidRDefault="001A6D47" w:rsidP="001A6D47">
      <w:pPr>
        <w:spacing w:after="120" w:line="240" w:lineRule="auto"/>
        <w:rPr>
          <w:rFonts w:eastAsia="Calibri" w:cs="Arial"/>
          <w:smallCaps/>
          <w:color w:val="1F497D" w:themeColor="text2"/>
          <w:spacing w:val="5"/>
        </w:rPr>
      </w:pPr>
      <w:r w:rsidRPr="00BD54E4">
        <w:rPr>
          <w:rFonts w:eastAsia="Calibri" w:cs="Arial"/>
          <w:b/>
          <w:color w:val="1F497D" w:themeColor="text2"/>
          <w:spacing w:val="12"/>
        </w:rPr>
        <w:t>TABELLA 2.1a</w:t>
      </w:r>
      <w:r w:rsidRPr="00BD54E4">
        <w:rPr>
          <w:rFonts w:eastAsia="Calibri" w:cs="Arial"/>
          <w:color w:val="1F497D" w:themeColor="text2"/>
          <w:spacing w:val="13"/>
        </w:rPr>
        <w:t xml:space="preserve"> </w:t>
      </w:r>
      <w:r w:rsidRPr="00BD54E4">
        <w:rPr>
          <w:rFonts w:eastAsia="Calibri" w:cs="Arial"/>
          <w:b/>
          <w:color w:val="1F497D" w:themeColor="text2"/>
        </w:rPr>
        <w:t>•</w:t>
      </w:r>
      <w:r w:rsidRPr="00BD54E4">
        <w:rPr>
          <w:rFonts w:eastAsia="Calibri" w:cs="Arial"/>
          <w:b/>
          <w:color w:val="1F497D" w:themeColor="text2"/>
          <w:spacing w:val="5"/>
        </w:rPr>
        <w:t xml:space="preserve"> </w:t>
      </w:r>
      <w:r w:rsidRPr="00BD54E4">
        <w:rPr>
          <w:rFonts w:eastAsia="Calibri" w:cs="Arial"/>
          <w:color w:val="1F497D" w:themeColor="text2"/>
        </w:rPr>
        <w:t>Sensibilità dei componenti degli elettrolizzatori di H2.</w:t>
      </w:r>
    </w:p>
    <w:tbl>
      <w:tblPr>
        <w:tblStyle w:val="Grigliatabella"/>
        <w:tblW w:w="9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560"/>
        <w:gridCol w:w="1417"/>
        <w:gridCol w:w="2075"/>
      </w:tblGrid>
      <w:tr w:rsidR="001A6D47" w:rsidRPr="00682EBB" w14:paraId="28C1CEC2" w14:textId="77777777" w:rsidTr="002A17B2">
        <w:trPr>
          <w:trHeight w:val="355"/>
          <w:tblHeader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050E0523" w14:textId="77777777" w:rsidR="001A6D47" w:rsidRPr="00682EBB" w:rsidRDefault="001A6D47" w:rsidP="00905DF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Rischio climatico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05E7CD76" w14:textId="77777777" w:rsidR="001A6D47" w:rsidRPr="00682EBB" w:rsidRDefault="001A6D47" w:rsidP="00905DFC">
            <w:pPr>
              <w:rPr>
                <w:rFonts w:cs="Arial"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Sensibilità</w:t>
            </w:r>
          </w:p>
        </w:tc>
      </w:tr>
      <w:tr w:rsidR="001A6D47" w:rsidRPr="00682EBB" w14:paraId="0DA928BC" w14:textId="77777777" w:rsidTr="00905DFC">
        <w:trPr>
          <w:trHeight w:val="20"/>
        </w:trPr>
        <w:tc>
          <w:tcPr>
            <w:tcW w:w="198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E25A65E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Alluvione</w:t>
            </w:r>
          </w:p>
          <w:p w14:paraId="756C3F55" w14:textId="05208E07" w:rsidR="001A6D47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M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areggiata</w:t>
            </w:r>
          </w:p>
          <w:p w14:paraId="54C6A241" w14:textId="7959A1D9" w:rsidR="001A6D47" w:rsidRPr="00682EBB" w:rsidRDefault="005857F2" w:rsidP="00905DFC">
            <w:pPr>
              <w:rPr>
                <w:rFonts w:cs="Arial"/>
                <w:b/>
                <w:bCs/>
                <w:color w:val="FFFFFF" w:themeColor="background1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F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orti precipitazioni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4B738C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Allagamento dell'edificio dell'elettrolizzatore e danni fisici alle apparecchiature elettriche (ad esempio quadri elettrici e trasformatori) o ad altre apparecchiature critiche (ad esempio compressori, impianti di stoccaggio), nonché alle infrastrutture interdipendenti: impianti di energia rinnovabile, linee di trasmissione e distribuzione, strade di accesso, ecc.</w:t>
            </w:r>
          </w:p>
          <w:p w14:paraId="609CBD31" w14:textId="67CFCE7F" w:rsidR="001A6D47" w:rsidRPr="00682EBB" w:rsidRDefault="007202AC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sz w:val="17"/>
                <w:szCs w:val="17"/>
              </w:rPr>
              <w:t>Affioramento / rottura delle tubazioni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 </w:t>
            </w:r>
            <w:r w:rsidR="001066F2">
              <w:rPr>
                <w:rFonts w:eastAsia="Calibri" w:cs="Arial"/>
                <w:sz w:val="17"/>
                <w:szCs w:val="17"/>
              </w:rPr>
              <w:t>interrate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 in zone paludose, rischio di esplosione.</w:t>
            </w:r>
          </w:p>
          <w:p w14:paraId="7812D9E3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313131"/>
                <w:sz w:val="17"/>
                <w:szCs w:val="17"/>
                <w:shd w:val="clear" w:color="auto" w:fill="FFFFFF"/>
              </w:rPr>
              <w:t>Le inondazioni espongono le condutture a detriti e altre minacce.</w:t>
            </w:r>
          </w:p>
          <w:p w14:paraId="063DD88C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L'interruzione o la contaminazione della fonte idrica aumentano la necessità di trattamento dell'acqua, con conseguente incremento dei costi operativi.</w:t>
            </w:r>
          </w:p>
        </w:tc>
      </w:tr>
      <w:tr w:rsidR="001A6D47" w:rsidRPr="00682EBB" w14:paraId="493623E2" w14:textId="77777777" w:rsidTr="00905DFC">
        <w:trPr>
          <w:trHeight w:val="20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D8C7EC7" w14:textId="390E2D67" w:rsidR="001A6D47" w:rsidRPr="00682EBB" w:rsidRDefault="001929E7" w:rsidP="00224820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lastRenderedPageBreak/>
              <w:t>Sensibilità</w:t>
            </w:r>
            <w:r w:rsidR="001A6D47"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 w:rsidR="00224820"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="001A6D47"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="001A6D47"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01E860E7" w14:textId="1D168EBC" w:rsidR="001A6D47" w:rsidRPr="00682EBB" w:rsidRDefault="00A145A4" w:rsidP="00905DF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="001A6D47"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 w:rsidR="003538F0"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4ADA31C5" w14:textId="77777777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2FB420B8" w14:textId="18CE9ABC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2C580EA2" w14:textId="77777777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157132A8" w14:textId="77777777" w:rsidTr="00905DFC">
        <w:trPr>
          <w:trHeight w:val="20"/>
        </w:trPr>
        <w:tc>
          <w:tcPr>
            <w:tcW w:w="198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D0B766F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Venti estremi (inclusi tempeste, uragani, tornado)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BCB5849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di natura elettrica all'elettrolizzatore e ad altre apparecchiature elettriche (ad esempio, quadri elettrici e trasformatori).</w:t>
            </w:r>
          </w:p>
          <w:p w14:paraId="4306F22A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Deformazione strutturale o ribaltamento dei serbatoi di stoccaggio in seguito all'esposizione a raffiche di vento estreme.</w:t>
            </w:r>
          </w:p>
          <w:p w14:paraId="7C8502A8" w14:textId="534022E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 xml:space="preserve">Sollecitazioni significative dovute a venti estremi possono causare la rottura dei dischi </w:t>
            </w:r>
            <w:r w:rsidR="00E6396B">
              <w:rPr>
                <w:rFonts w:eastAsia="Calibri" w:cs="Arial"/>
                <w:sz w:val="17"/>
                <w:szCs w:val="17"/>
              </w:rPr>
              <w:t xml:space="preserve">di </w:t>
            </w:r>
            <w:r w:rsidR="0085596D">
              <w:rPr>
                <w:rFonts w:eastAsia="Calibri" w:cs="Arial"/>
                <w:sz w:val="17"/>
                <w:szCs w:val="17"/>
              </w:rPr>
              <w:t xml:space="preserve">sicurezza 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e delle valvole di </w:t>
            </w:r>
            <w:r w:rsidR="0003074C">
              <w:rPr>
                <w:rFonts w:eastAsia="Calibri" w:cs="Arial"/>
                <w:sz w:val="17"/>
                <w:szCs w:val="17"/>
              </w:rPr>
              <w:t>sovrappressione</w:t>
            </w:r>
            <w:r w:rsidRPr="00682EBB">
              <w:rPr>
                <w:rFonts w:eastAsia="Calibri" w:cs="Arial"/>
                <w:sz w:val="17"/>
                <w:szCs w:val="17"/>
              </w:rPr>
              <w:t>, con conseguente rilascio improvviso di idrogeno e aumento del rischio di incendio, esplosione o asfissia (in ambienti chiusi).</w:t>
            </w:r>
          </w:p>
          <w:p w14:paraId="15C3D93A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L'interruzione o la contaminazione della fonte idrica aumentano la necessità di trattamento dell'acqua, con conseguente incremento dei costi operativi.</w:t>
            </w:r>
          </w:p>
        </w:tc>
      </w:tr>
      <w:tr w:rsidR="001A6D47" w:rsidRPr="00682EBB" w14:paraId="7CEA58B4" w14:textId="77777777" w:rsidTr="00905DFC">
        <w:trPr>
          <w:trHeight w:val="20"/>
        </w:trPr>
        <w:tc>
          <w:tcPr>
            <w:tcW w:w="1985" w:type="dxa"/>
            <w:tcBorders>
              <w:top w:val="dotted" w:sz="4" w:space="0" w:color="auto"/>
              <w:bottom w:val="dotted" w:sz="6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2B10D6E" w14:textId="34C75091" w:rsidR="001A6D47" w:rsidRPr="00682EBB" w:rsidRDefault="00224820" w:rsidP="00224820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6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4D5D09DB" w14:textId="56A92BA3" w:rsidR="001A6D47" w:rsidRPr="00682EBB" w:rsidRDefault="00A145A4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54FE8AF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59E380C" w14:textId="77FACF1C" w:rsidR="001A6D47" w:rsidRPr="00682EBB" w:rsidRDefault="0062466D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Asset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in loco</w:t>
            </w:r>
          </w:p>
        </w:tc>
        <w:tc>
          <w:tcPr>
            <w:tcW w:w="2075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1D9003A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678D6639" w14:textId="77777777" w:rsidTr="00905DFC">
        <w:trPr>
          <w:trHeight w:val="20"/>
        </w:trPr>
        <w:tc>
          <w:tcPr>
            <w:tcW w:w="198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559F4F8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Innalzamento del livello del mare</w:t>
            </w:r>
          </w:p>
          <w:p w14:paraId="27179727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Intrusione salina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F0E6A77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Inondazione temporanea o permanente dell'impianto di H2 (per gli impianti costieri).</w:t>
            </w:r>
          </w:p>
          <w:p w14:paraId="77173304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da cortocircuito agli elettrodi, rischio di esplosione di gas ossigeno-idrogeno.</w:t>
            </w:r>
          </w:p>
          <w:p w14:paraId="500D0DD9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L'intrusione salina influisce direttamente sull'acqua in ingresso e sul processo di purificazione dell'acqua.</w:t>
            </w:r>
          </w:p>
          <w:p w14:paraId="1FD91F2B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Problemi operativi relativi alle infrastrutture costiere interdipendenti, ad esempio porti e approdi per il trasporto di ammoniaca e metanolo, o il sistema interdipendente di approvvigionamento idrico.</w:t>
            </w:r>
          </w:p>
        </w:tc>
      </w:tr>
      <w:tr w:rsidR="001A6D47" w:rsidRPr="00682EBB" w14:paraId="17760897" w14:textId="77777777" w:rsidTr="00905DFC">
        <w:trPr>
          <w:trHeight w:val="20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6977BFD" w14:textId="71B8B9DA" w:rsidR="001A6D47" w:rsidRPr="00682EBB" w:rsidRDefault="001929E7" w:rsidP="00224820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="001A6D47"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6C7C663C" w14:textId="08A38B7F" w:rsidR="001A6D47" w:rsidRPr="00682EBB" w:rsidRDefault="00A145A4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7B6AF704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519351F5" w14:textId="786DDF29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1BBC0770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27CFC400" w14:textId="77777777" w:rsidTr="00905DFC">
        <w:trPr>
          <w:trHeight w:val="20"/>
        </w:trPr>
        <w:tc>
          <w:tcPr>
            <w:tcW w:w="198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6344579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Stress idrico,</w:t>
            </w:r>
          </w:p>
          <w:p w14:paraId="3E5A0AC6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Siccità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F5C2346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Aumento della domanda di acqua e conflitti nell'utilizzo delle risorse idriche.</w:t>
            </w:r>
          </w:p>
          <w:p w14:paraId="2CC20A0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Problemi operativi dovuti alla mancanza di acqua disponibile (soprattutto per gli elettrolizzatori su larga scala che richiedono quantità d'acqua considerevoli).</w:t>
            </w:r>
          </w:p>
          <w:p w14:paraId="2B06661D" w14:textId="74F3ECCF" w:rsidR="001A6D47" w:rsidRPr="00200AB4" w:rsidRDefault="00200AB4" w:rsidP="00200AB4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  <w:lang w:val="it-IT"/>
              </w:rPr>
            </w:pPr>
            <w:r w:rsidRPr="00200AB4">
              <w:rPr>
                <w:rFonts w:eastAsia="Calibri" w:cs="Arial"/>
                <w:sz w:val="17"/>
                <w:szCs w:val="17"/>
                <w:lang w:val="it-IT"/>
              </w:rPr>
              <w:t>L’aumento del ricorso alla desalinizzazione di acqua marina o salmastra</w:t>
            </w:r>
            <w:r>
              <w:rPr>
                <w:rFonts w:eastAsia="Calibri" w:cs="Arial"/>
                <w:sz w:val="17"/>
                <w:szCs w:val="17"/>
                <w:lang w:val="it-IT"/>
              </w:rPr>
              <w:t xml:space="preserve"> </w:t>
            </w:r>
            <w:r w:rsidR="001A6D47" w:rsidRPr="00200AB4">
              <w:rPr>
                <w:rFonts w:eastAsia="Calibri" w:cs="Arial"/>
                <w:sz w:val="17"/>
                <w:szCs w:val="17"/>
              </w:rPr>
              <w:t xml:space="preserve">(per compensare la mancanza di acqua dolce) </w:t>
            </w:r>
            <w:r w:rsidR="00EA1E6E" w:rsidRPr="00200AB4">
              <w:rPr>
                <w:rFonts w:eastAsia="Calibri" w:cs="Arial"/>
                <w:sz w:val="17"/>
                <w:szCs w:val="17"/>
              </w:rPr>
              <w:t>può comportare</w:t>
            </w:r>
            <w:r w:rsidR="001A6D47" w:rsidRPr="00200AB4">
              <w:rPr>
                <w:rFonts w:eastAsia="Calibri" w:cs="Arial"/>
                <w:sz w:val="17"/>
                <w:szCs w:val="17"/>
              </w:rPr>
              <w:t xml:space="preserve"> un impatto ambientale significativo a causa dello scarico di salamoia.</w:t>
            </w:r>
          </w:p>
          <w:p w14:paraId="2F881E48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Il peggioramento della qualità dell'acqua, che richiede un trattamento più intensivo, influisce sul processo di purificazione dell'acqua e sul funzionamento del generatore di idrogeno.</w:t>
            </w:r>
          </w:p>
          <w:p w14:paraId="13FE8F65" w14:textId="3B14BBE0" w:rsidR="001A6D47" w:rsidRPr="00682EBB" w:rsidRDefault="0028038D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sz w:val="17"/>
                <w:szCs w:val="17"/>
              </w:rPr>
              <w:t xml:space="preserve">L’erosione </w:t>
            </w:r>
            <w:r w:rsidR="00AD440A">
              <w:rPr>
                <w:rFonts w:eastAsia="Calibri" w:cs="Arial"/>
                <w:sz w:val="17"/>
                <w:szCs w:val="17"/>
              </w:rPr>
              <w:t>dovuta all’inaridimento</w:t>
            </w:r>
            <w:r w:rsidR="00E26B2E">
              <w:rPr>
                <w:rFonts w:eastAsia="Calibri" w:cs="Arial"/>
                <w:sz w:val="17"/>
                <w:szCs w:val="17"/>
              </w:rPr>
              <w:t xml:space="preserve"> </w:t>
            </w:r>
            <w:r w:rsidR="00761C58">
              <w:rPr>
                <w:rFonts w:eastAsia="Calibri" w:cs="Arial"/>
                <w:sz w:val="17"/>
                <w:szCs w:val="17"/>
              </w:rPr>
              <w:t xml:space="preserve">del terreno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>e</w:t>
            </w:r>
            <w:r w:rsidR="000C50B2">
              <w:rPr>
                <w:rFonts w:eastAsia="Calibri" w:cs="Arial"/>
                <w:sz w:val="17"/>
                <w:szCs w:val="17"/>
              </w:rPr>
              <w:t>d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 il ritiro del terreno </w:t>
            </w:r>
            <w:r w:rsidR="00761C58">
              <w:rPr>
                <w:rFonts w:eastAsia="Calibri" w:cs="Arial"/>
                <w:sz w:val="17"/>
                <w:szCs w:val="17"/>
              </w:rPr>
              <w:t xml:space="preserve">stesso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possono </w:t>
            </w:r>
            <w:r w:rsidR="000C50B2">
              <w:rPr>
                <w:rFonts w:eastAsia="Calibri" w:cs="Arial"/>
                <w:sz w:val="17"/>
                <w:szCs w:val="17"/>
              </w:rPr>
              <w:t xml:space="preserve">determinare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>problemi alle fondamenta.</w:t>
            </w:r>
          </w:p>
        </w:tc>
      </w:tr>
      <w:tr w:rsidR="001A6D47" w:rsidRPr="00682EBB" w14:paraId="7D4FD2C9" w14:textId="77777777" w:rsidTr="00905DFC">
        <w:trPr>
          <w:trHeight w:val="20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9EF137" w14:textId="6FA5C98F" w:rsidR="001A6D47" w:rsidRPr="00682EBB" w:rsidRDefault="001929E7" w:rsidP="00224820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="001A6D47"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3498B42E" w14:textId="68B350D7" w:rsidR="001A6D47" w:rsidRPr="00682EBB" w:rsidRDefault="00A145A4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61452373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46DCB58" w14:textId="76F31F64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731EBD44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1B9EF6EB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A56573C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Incendio boschivo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5DA07E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L'ampio intervallo di infiammabilità dell'idrogeno lo rende soggetto ad accensione rapida se miscelato con l'aria, con conseguenti incendi, fiamme invisibili, getti di fuoco ad alta velocità, radiazioni termiche ed esplosioni.</w:t>
            </w:r>
          </w:p>
          <w:p w14:paraId="6BE2D9D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Incendio con conseguenti danni materiali alle proprietà.</w:t>
            </w:r>
          </w:p>
          <w:p w14:paraId="78CAEACF" w14:textId="035C27B3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alle strade di accesso</w:t>
            </w:r>
            <w:r w:rsidR="00FB1D0C">
              <w:rPr>
                <w:rFonts w:eastAsia="Calibri" w:cs="Arial"/>
                <w:sz w:val="17"/>
                <w:szCs w:val="17"/>
              </w:rPr>
              <w:t>,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</w:t>
            </w:r>
            <w:r w:rsidR="00FB1D0C">
              <w:rPr>
                <w:rFonts w:eastAsia="Calibri" w:cs="Arial"/>
                <w:sz w:val="17"/>
                <w:szCs w:val="17"/>
              </w:rPr>
              <w:t>con conseguente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accesso limitato o nullo all'impianto H2 durante o immediatamente dopo gli incendi.</w:t>
            </w:r>
          </w:p>
        </w:tc>
      </w:tr>
      <w:tr w:rsidR="001A6D47" w:rsidRPr="00682EBB" w14:paraId="0372923C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73689E" w14:textId="19390854" w:rsidR="001A6D47" w:rsidRPr="00682EBB" w:rsidRDefault="001929E7" w:rsidP="00224820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="001A6D47"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328147AC" w14:textId="74D5B138" w:rsidR="001A6D47" w:rsidRPr="00682EBB" w:rsidRDefault="00A145A4" w:rsidP="00A145A4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4A755E5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29705D0" w14:textId="371408D3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36C6CB50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62F59171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D60B6ED" w14:textId="77777777" w:rsidR="001A6D47" w:rsidRPr="00682EBB" w:rsidRDefault="001A6D47" w:rsidP="0016110F">
            <w:pPr>
              <w:keepNext/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Ondata di calore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56859A" w14:textId="25784696" w:rsidR="001A6D47" w:rsidRPr="00682EBB" w:rsidRDefault="001A6D47" w:rsidP="0016110F">
            <w:pPr>
              <w:keepNext/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 xml:space="preserve">Surriscaldamento e aumento del rischio di guasti e malfunzionamenti delle apparecchiature elettriche </w:t>
            </w:r>
            <w:r w:rsidR="007A3503">
              <w:rPr>
                <w:rFonts w:eastAsia="Calibri" w:cs="Arial"/>
                <w:sz w:val="17"/>
                <w:szCs w:val="17"/>
              </w:rPr>
              <w:t xml:space="preserve">nel caso in cui </w:t>
            </w:r>
            <w:r w:rsidRPr="00682EBB">
              <w:rPr>
                <w:rFonts w:eastAsia="Calibri" w:cs="Arial"/>
                <w:sz w:val="17"/>
                <w:szCs w:val="17"/>
              </w:rPr>
              <w:t>vengono superate le normali temperature di esercizio.</w:t>
            </w:r>
          </w:p>
          <w:p w14:paraId="2C50472E" w14:textId="77777777" w:rsidR="001A6D47" w:rsidRPr="00682EBB" w:rsidRDefault="001A6D47" w:rsidP="0016110F">
            <w:pPr>
              <w:keepNext/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temperature più elevate possono influire sulla qualità dell'acqua e sull'efficienza dei sistemi di purificazione.</w:t>
            </w:r>
          </w:p>
          <w:p w14:paraId="1EC76836" w14:textId="77777777" w:rsidR="001A6D47" w:rsidRPr="00682EBB" w:rsidRDefault="001A6D47" w:rsidP="0016110F">
            <w:pPr>
              <w:keepNext/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1F1F1F"/>
                <w:sz w:val="17"/>
                <w:szCs w:val="17"/>
              </w:rPr>
              <w:t>Dal punto di vista termodinamico, le prestazioni dell'elettrolisi possono essere migliorate operando ad alta temperatura, ma ciò richiede complesse modifiche alla gestione del calore.</w:t>
            </w:r>
          </w:p>
        </w:tc>
      </w:tr>
      <w:tr w:rsidR="001A6D47" w:rsidRPr="00682EBB" w14:paraId="13725EA1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5" w:type="dxa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D9943D" w14:textId="562421FF" w:rsidR="001A6D47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="001A6D47"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1318A920" w14:textId="2906C9B8" w:rsidR="001A6D47" w:rsidRPr="00682EBB" w:rsidRDefault="00A145A4" w:rsidP="00A145A4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341CF69D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562DA22D" w14:textId="10C5C0F9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FB37A94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0D24403C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5A4F851" w14:textId="4FF654FB" w:rsidR="001A6D47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costiera</w:t>
            </w:r>
          </w:p>
          <w:p w14:paraId="44D70D3F" w14:textId="499E70AE" w:rsidR="001A6D47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del suolo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241137" w14:textId="0D45C5F7" w:rsidR="001A6D47" w:rsidRPr="00682EBB" w:rsidRDefault="0028038D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sz w:val="17"/>
                <w:szCs w:val="17"/>
              </w:rPr>
              <w:t xml:space="preserve">Problemi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di stabilità 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>e danni fisici all'unità di elettrolisi e ai depositi.</w:t>
            </w:r>
          </w:p>
          <w:p w14:paraId="47B530F7" w14:textId="273CE18D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L'erosione del suolo può esporre le cond</w:t>
            </w:r>
            <w:r w:rsidR="00605B8B">
              <w:rPr>
                <w:rFonts w:cs="Arial"/>
                <w:color w:val="000000"/>
                <w:sz w:val="17"/>
                <w:szCs w:val="17"/>
              </w:rPr>
              <w:t xml:space="preserve">utture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ad altre minacce, come la corrosione e i danni causati dagli scavi.</w:t>
            </w:r>
          </w:p>
        </w:tc>
      </w:tr>
      <w:tr w:rsidR="001A6D47" w:rsidRPr="00682EBB" w14:paraId="058F2BF8" w14:textId="77777777" w:rsidTr="00905DFC">
        <w:trPr>
          <w:trHeight w:val="283"/>
        </w:trPr>
        <w:tc>
          <w:tcPr>
            <w:tcW w:w="1985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2C102BB" w14:textId="2FB097FC" w:rsidR="001A6D47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1929DF9" w14:textId="2397F1CC" w:rsidR="001A6D47" w:rsidRPr="00682EBB" w:rsidRDefault="00A145A4" w:rsidP="00A145A4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0C30B5B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597A138" w14:textId="51AC46B0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25108370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07047A7A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6096791F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Frana</w:t>
            </w:r>
          </w:p>
          <w:p w14:paraId="07B184AA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Valanga</w:t>
            </w:r>
          </w:p>
          <w:p w14:paraId="403B1E89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0F5120" w14:textId="77777777" w:rsidR="001A6D47" w:rsidRPr="00682EBB" w:rsidRDefault="001A6D47" w:rsidP="001A6D47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 xml:space="preserve">Danni fisici causati dal movimento di masse di terreno/roccia (in caso di frane) o neve (in caso di valanghe)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all'unità di elettrolisi, ai depositi e ad altre apparecchiature critiche.</w:t>
            </w:r>
          </w:p>
          <w:p w14:paraId="61A80CEB" w14:textId="77777777" w:rsidR="001A6D47" w:rsidRPr="00682EBB" w:rsidRDefault="001A6D47" w:rsidP="001A6D47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tubature sotterranee sono estremamente vulnerabili ai danni causati da frane, valanghe o cedimenti del terreno, con possibili interruzioni nella distribuzione del gas naturale e nell'approvvigionamento idrico.</w:t>
            </w:r>
          </w:p>
        </w:tc>
      </w:tr>
      <w:tr w:rsidR="001A6D47" w:rsidRPr="00682EBB" w14:paraId="52646DDB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5" w:type="dxa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1DB4B66" w14:textId="753F9590" w:rsidR="001A6D47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64E860EB" w14:textId="58DEC1C9" w:rsidR="001A6D47" w:rsidRPr="00682EBB" w:rsidRDefault="00A145A4" w:rsidP="00A145A4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41DB018B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9D71A1A" w14:textId="5480D296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1C10FA70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3926972F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1D75C39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Ondata di freddo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F9E599" w14:textId="77777777" w:rsidR="001A6D47" w:rsidRPr="00682EBB" w:rsidRDefault="001A6D47" w:rsidP="001A6D47">
            <w:pPr>
              <w:numPr>
                <w:ilvl w:val="0"/>
                <w:numId w:val="20"/>
              </w:numPr>
              <w:spacing w:before="0" w:line="276" w:lineRule="auto"/>
              <w:ind w:left="340" w:hanging="340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deviazioni dalla temperatura ottimale possono influire sulle prestazioni della produzione di idrogeno verde.</w:t>
            </w:r>
          </w:p>
          <w:p w14:paraId="26EA1831" w14:textId="02B2FF5E" w:rsidR="001A6D47" w:rsidRPr="00682EBB" w:rsidRDefault="001A6D47" w:rsidP="001A6D47">
            <w:pPr>
              <w:numPr>
                <w:ilvl w:val="0"/>
                <w:numId w:val="20"/>
              </w:numPr>
              <w:spacing w:before="0" w:line="276" w:lineRule="auto"/>
              <w:ind w:left="340" w:hanging="340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sz w:val="17"/>
                <w:szCs w:val="17"/>
              </w:rPr>
              <w:t>Il congelamento dell'acqua n</w:t>
            </w:r>
            <w:r w:rsidR="00C413F2">
              <w:rPr>
                <w:rFonts w:cs="Arial"/>
                <w:sz w:val="17"/>
                <w:szCs w:val="17"/>
              </w:rPr>
              <w:t>elle</w:t>
            </w:r>
            <w:r w:rsidR="00326238">
              <w:rPr>
                <w:rFonts w:cs="Arial"/>
                <w:sz w:val="17"/>
                <w:szCs w:val="17"/>
              </w:rPr>
              <w:t xml:space="preserve"> tubazioni / camini di sfiato può </w:t>
            </w:r>
            <w:r w:rsidRPr="00682EBB">
              <w:rPr>
                <w:rFonts w:cs="Arial"/>
                <w:sz w:val="17"/>
                <w:szCs w:val="17"/>
              </w:rPr>
              <w:t>ostacola</w:t>
            </w:r>
            <w:r w:rsidR="00326238">
              <w:rPr>
                <w:rFonts w:cs="Arial"/>
                <w:sz w:val="17"/>
                <w:szCs w:val="17"/>
              </w:rPr>
              <w:t>re</w:t>
            </w:r>
            <w:r w:rsidRPr="00682EBB">
              <w:rPr>
                <w:rFonts w:cs="Arial"/>
                <w:sz w:val="17"/>
                <w:szCs w:val="17"/>
              </w:rPr>
              <w:t xml:space="preserve"> le operazioni.</w:t>
            </w:r>
          </w:p>
          <w:p w14:paraId="7DAEE225" w14:textId="77777777" w:rsidR="001A6D47" w:rsidRPr="00682EBB" w:rsidRDefault="001A6D47" w:rsidP="001A6D47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3" w:line="276" w:lineRule="auto"/>
              <w:ind w:left="340" w:hanging="340"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La formazione di ghiaccio sui pannelli solari o sulle turbine eoliche può ostacolare il processo di elettrolisi.</w:t>
            </w:r>
          </w:p>
        </w:tc>
      </w:tr>
      <w:tr w:rsidR="001A6D47" w:rsidRPr="00682EBB" w14:paraId="780FED5C" w14:textId="77777777" w:rsidTr="00905DFC">
        <w:trPr>
          <w:trHeight w:val="283"/>
        </w:trPr>
        <w:tc>
          <w:tcPr>
            <w:tcW w:w="1985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882B5BA" w14:textId="1610D665" w:rsidR="001A6D47" w:rsidRPr="00682EBB" w:rsidRDefault="00221D86" w:rsidP="00221D86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69825744" w14:textId="65B82E78" w:rsidR="001A6D47" w:rsidRPr="00682EBB" w:rsidRDefault="00D7465B" w:rsidP="00D7465B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485ABC78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5BFD2F98" w14:textId="579034CF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1B17B88E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4735B1F4" w14:textId="77777777" w:rsidTr="00905DFC">
        <w:trPr>
          <w:trHeight w:val="20"/>
        </w:trPr>
        <w:tc>
          <w:tcPr>
            <w:tcW w:w="1985" w:type="dxa"/>
            <w:tcBorders>
              <w:top w:val="single" w:sz="4" w:space="0" w:color="auto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611D118" w14:textId="77777777" w:rsidR="001A6D47" w:rsidRPr="00682EBB" w:rsidRDefault="001A6D47" w:rsidP="00035512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Variazioni di temperatura Variabilità della temperatura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8F4422" w14:textId="5DFD4CE9" w:rsidR="001A6D47" w:rsidRPr="00682EBB" w:rsidRDefault="001A6D47" w:rsidP="001A6D47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variazioni di temperatura influenzano la variabilità e l'intermittenza dell</w:t>
            </w:r>
            <w:r w:rsidR="00AC211B">
              <w:rPr>
                <w:rFonts w:eastAsia="Calibri" w:cs="Arial"/>
                <w:sz w:val="17"/>
                <w:szCs w:val="17"/>
              </w:rPr>
              <w:t>a produzione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di energia rinnovabile, il che a sua volta incide sull'efficienza dell'elettrolizzatore (ad esempio, carico minimo per il funzionamento, frequenti avviamenti a freddo, tempo necessario per raggiungere la potenza operativa) e, di conseguenza, sul costo di produzione dell'idrogeno.</w:t>
            </w:r>
          </w:p>
        </w:tc>
      </w:tr>
      <w:tr w:rsidR="001A6D47" w:rsidRPr="00682EBB" w14:paraId="0B28D573" w14:textId="77777777" w:rsidTr="00905DFC">
        <w:trPr>
          <w:trHeight w:val="283"/>
        </w:trPr>
        <w:tc>
          <w:tcPr>
            <w:tcW w:w="1985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1F8C32A" w14:textId="043335FE" w:rsidR="001A6D47" w:rsidRPr="00682EBB" w:rsidRDefault="00221D86" w:rsidP="00221D86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2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F64272E" w14:textId="375D9B00" w:rsidR="001A6D47" w:rsidRPr="00682EBB" w:rsidRDefault="00D7465B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560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03FF28A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417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60488873" w14:textId="00E01ADC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075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59A78868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</w:tbl>
    <w:p w14:paraId="16D969A8" w14:textId="7F7C50D2" w:rsidR="001A6D47" w:rsidRPr="001A6D47" w:rsidRDefault="001A6D47" w:rsidP="007839CF">
      <w:pPr>
        <w:rPr>
          <w:rFonts w:eastAsia="Inter"/>
        </w:rPr>
      </w:pPr>
    </w:p>
    <w:p w14:paraId="2DB71B03" w14:textId="7E47FBC1" w:rsidR="001A6D47" w:rsidRPr="007839CF" w:rsidRDefault="007839CF" w:rsidP="00221D86">
      <w:pPr>
        <w:keepNext/>
        <w:rPr>
          <w:b/>
          <w:bCs/>
        </w:rPr>
      </w:pPr>
      <w:r w:rsidRPr="007839CF">
        <w:rPr>
          <w:b/>
          <w:bCs/>
        </w:rPr>
        <w:lastRenderedPageBreak/>
        <w:t>FASE 2 • Analisi dettagliata</w:t>
      </w:r>
    </w:p>
    <w:p w14:paraId="649418C8" w14:textId="7E0E2C07" w:rsidR="001A6D47" w:rsidRPr="00BD54E4" w:rsidRDefault="001A6D47" w:rsidP="00221D86">
      <w:pPr>
        <w:keepNext/>
        <w:spacing w:after="120" w:line="240" w:lineRule="auto"/>
        <w:rPr>
          <w:rFonts w:eastAsia="Calibri" w:cs="Arial"/>
          <w:color w:val="1F497D" w:themeColor="text2"/>
        </w:rPr>
      </w:pPr>
      <w:r w:rsidRPr="00BD54E4">
        <w:rPr>
          <w:rFonts w:eastAsia="Calibri" w:cs="Arial"/>
          <w:b/>
          <w:color w:val="1F497D" w:themeColor="text2"/>
          <w:spacing w:val="12"/>
        </w:rPr>
        <w:t xml:space="preserve">TABELLA 2.1b </w:t>
      </w:r>
      <w:r w:rsidRPr="00BD54E4">
        <w:rPr>
          <w:rFonts w:eastAsia="Calibri" w:cs="Arial"/>
          <w:b/>
          <w:color w:val="1F497D" w:themeColor="text2"/>
        </w:rPr>
        <w:t>•</w:t>
      </w:r>
      <w:r w:rsidRPr="00BD54E4">
        <w:rPr>
          <w:rFonts w:eastAsia="Calibri" w:cs="Arial"/>
          <w:b/>
          <w:color w:val="1F497D" w:themeColor="text2"/>
          <w:spacing w:val="5"/>
        </w:rPr>
        <w:t xml:space="preserve"> </w:t>
      </w:r>
      <w:r w:rsidRPr="00BD54E4">
        <w:rPr>
          <w:rFonts w:eastAsia="Calibri" w:cs="Arial"/>
          <w:color w:val="1F497D" w:themeColor="text2"/>
        </w:rPr>
        <w:t>Impatti climatici degli elettrolizzatori per la produzione di H2 verde (elenco non esaustivo).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899"/>
      </w:tblGrid>
      <w:tr w:rsidR="001A6D47" w:rsidRPr="00682EBB" w14:paraId="25888EBC" w14:textId="77777777" w:rsidTr="00E65C74">
        <w:trPr>
          <w:trHeight w:val="340"/>
          <w:tblHeader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20879091" w14:textId="77777777" w:rsidR="001A6D47" w:rsidRPr="00682EBB" w:rsidRDefault="001A6D47" w:rsidP="00221D86">
            <w:pPr>
              <w:keepNext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Aree di rischio (AR)</w:t>
            </w:r>
          </w:p>
        </w:tc>
        <w:tc>
          <w:tcPr>
            <w:tcW w:w="6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0BC1D156" w14:textId="77777777" w:rsidR="001A6D47" w:rsidRPr="00682EBB" w:rsidRDefault="001A6D47" w:rsidP="00221D86">
            <w:pPr>
              <w:keepNext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Impatti</w:t>
            </w:r>
          </w:p>
        </w:tc>
      </w:tr>
      <w:tr w:rsidR="001A6D47" w:rsidRPr="00682EBB" w14:paraId="4E399C01" w14:textId="77777777" w:rsidTr="00E65C74">
        <w:trPr>
          <w:trHeight w:val="730"/>
        </w:trPr>
        <w:tc>
          <w:tcPr>
            <w:tcW w:w="2127" w:type="dxa"/>
            <w:tcBorders>
              <w:top w:val="single" w:sz="4" w:space="0" w:color="auto"/>
              <w:bottom w:val="dotted" w:sz="6" w:space="0" w:color="002060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2D88882" w14:textId="5D4C7FE7" w:rsidR="001A6D47" w:rsidRPr="00682EBB" w:rsidRDefault="001A6D47" w:rsidP="00221D86">
            <w:pPr>
              <w:keepNext/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1: </w:t>
            </w:r>
            <w:r w:rsidR="00EA5832" w:rsidRPr="00682EBB">
              <w:rPr>
                <w:rFonts w:eastAsia="Calibri" w:cs="Arial"/>
                <w:color w:val="FFFFFF"/>
                <w:sz w:val="18"/>
                <w:szCs w:val="18"/>
              </w:rPr>
              <w:t xml:space="preserve">Danni </w:t>
            </w:r>
            <w:r w:rsidR="00EA5832">
              <w:rPr>
                <w:rFonts w:eastAsia="Calibri" w:cs="Arial"/>
                <w:color w:val="FFFFFF"/>
                <w:sz w:val="18"/>
                <w:szCs w:val="18"/>
              </w:rPr>
              <w:t>all’infrastruttura</w:t>
            </w:r>
          </w:p>
        </w:tc>
        <w:tc>
          <w:tcPr>
            <w:tcW w:w="6899" w:type="dxa"/>
            <w:tcBorders>
              <w:top w:val="single" w:sz="4" w:space="0" w:color="auto"/>
              <w:bottom w:val="dotted" w:sz="6" w:space="0" w:color="002060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47F99E45" w14:textId="60251211" w:rsidR="001A6D47" w:rsidRPr="00682EBB" w:rsidRDefault="001A6D47" w:rsidP="00221D86">
            <w:pPr>
              <w:keepNext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Danni fisici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</w:t>
            </w:r>
            <w:r w:rsidR="00250C25">
              <w:rPr>
                <w:rFonts w:eastAsia="Calibri" w:cs="Arial"/>
                <w:sz w:val="17"/>
                <w:szCs w:val="17"/>
              </w:rPr>
              <w:t>al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le unità di elettrolisi, </w:t>
            </w:r>
            <w:r w:rsidR="00B1206D">
              <w:rPr>
                <w:rFonts w:eastAsia="Calibri" w:cs="Arial"/>
                <w:sz w:val="17"/>
                <w:szCs w:val="17"/>
              </w:rPr>
              <w:t>a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i componenti elettrici e </w:t>
            </w:r>
            <w:r w:rsidR="00B1206D">
              <w:rPr>
                <w:rFonts w:eastAsia="Calibri" w:cs="Arial"/>
                <w:sz w:val="17"/>
                <w:szCs w:val="17"/>
              </w:rPr>
              <w:t>al</w:t>
            </w:r>
            <w:r w:rsidRPr="00682EBB">
              <w:rPr>
                <w:rFonts w:eastAsia="Calibri" w:cs="Arial"/>
                <w:sz w:val="17"/>
                <w:szCs w:val="17"/>
              </w:rPr>
              <w:t>le infrastrutture di supporto, con la possibilità di guasti agli impianti e tempi di inattività prolungati. Ciò può comportare costi diretti e indiretti per l'impianto di produzione di idrogeno.</w:t>
            </w:r>
          </w:p>
        </w:tc>
      </w:tr>
      <w:tr w:rsidR="001A6D47" w:rsidRPr="00682EBB" w14:paraId="3B20B85B" w14:textId="77777777" w:rsidTr="00E65C74">
        <w:trPr>
          <w:trHeight w:val="415"/>
        </w:trPr>
        <w:tc>
          <w:tcPr>
            <w:tcW w:w="2127" w:type="dxa"/>
            <w:tcBorders>
              <w:top w:val="dotted" w:sz="6" w:space="0" w:color="002060"/>
              <w:bottom w:val="dotted" w:sz="6" w:space="0" w:color="002060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322A22A" w14:textId="0BBB6F74" w:rsidR="001A6D47" w:rsidRPr="00682EBB" w:rsidRDefault="001A6D47" w:rsidP="00221D86">
            <w:pPr>
              <w:keepNext/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2: </w:t>
            </w:r>
            <w:r w:rsidRPr="00682EBB">
              <w:rPr>
                <w:rFonts w:eastAsia="Calibri" w:cs="Arial"/>
                <w:color w:val="FFFFFF"/>
                <w:sz w:val="18"/>
                <w:szCs w:val="18"/>
              </w:rPr>
              <w:t>Sicurezza e salute</w:t>
            </w:r>
          </w:p>
        </w:tc>
        <w:tc>
          <w:tcPr>
            <w:tcW w:w="6899" w:type="dxa"/>
            <w:tcBorders>
              <w:top w:val="dotted" w:sz="6" w:space="0" w:color="002060"/>
              <w:bottom w:val="dotted" w:sz="4" w:space="0" w:color="252C69"/>
            </w:tcBorders>
            <w:tcMar>
              <w:top w:w="57" w:type="dxa"/>
              <w:bottom w:w="57" w:type="dxa"/>
            </w:tcMar>
            <w:vAlign w:val="center"/>
          </w:tcPr>
          <w:p w14:paraId="32B3E9E5" w14:textId="4736BEDD" w:rsidR="001A6D47" w:rsidRPr="00682EBB" w:rsidRDefault="001A6D47" w:rsidP="00221D86">
            <w:pPr>
              <w:keepNext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Problemi di sicurezza operativa</w:t>
            </w:r>
            <w:r w:rsidRPr="00682EBB">
              <w:rPr>
                <w:rFonts w:eastAsia="Calibri" w:cs="Arial"/>
                <w:sz w:val="17"/>
                <w:szCs w:val="17"/>
              </w:rPr>
              <w:t>: il surriscaldamento o il malfunzionamento delle apparecchiature di elettrolisi possono comportare rischi di incendio all'interno dell'impianto di produzione di idrogeno. Inoltre, guasti elettrici o perdite di idrogeno possono comportare rischi per la sicurezza, con potenziali danni al personale che lavora nell'impianto o alla comunità circostante, qualora non vengano adottate misure precauzionali.</w:t>
            </w:r>
          </w:p>
        </w:tc>
      </w:tr>
      <w:tr w:rsidR="001A6D47" w:rsidRPr="00682EBB" w14:paraId="30FE3FDE" w14:textId="77777777" w:rsidTr="00E65C74">
        <w:trPr>
          <w:trHeight w:val="20"/>
        </w:trPr>
        <w:tc>
          <w:tcPr>
            <w:tcW w:w="2127" w:type="dxa"/>
            <w:tcBorders>
              <w:top w:val="dotted" w:sz="6" w:space="0" w:color="002060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14D3D71" w14:textId="561EF21E" w:rsidR="001A6D47" w:rsidRPr="00682EBB" w:rsidRDefault="001A6D47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3: </w:t>
            </w:r>
            <w:r w:rsidRPr="00682EBB">
              <w:rPr>
                <w:rFonts w:eastAsia="Calibri" w:cs="Arial"/>
                <w:color w:val="FFFFFF"/>
                <w:sz w:val="18"/>
                <w:szCs w:val="18"/>
              </w:rPr>
              <w:t>Ambiente</w:t>
            </w:r>
          </w:p>
        </w:tc>
        <w:tc>
          <w:tcPr>
            <w:tcW w:w="6899" w:type="dxa"/>
            <w:tcBorders>
              <w:top w:val="dotted" w:sz="6" w:space="0" w:color="002060"/>
              <w:bottom w:val="dotted" w:sz="4" w:space="0" w:color="252C69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3B3B15B5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Inquinamento: </w:t>
            </w:r>
            <w:r w:rsidRPr="00682EBB">
              <w:rPr>
                <w:rFonts w:eastAsia="Calibri" w:cs="Arial"/>
                <w:sz w:val="17"/>
                <w:szCs w:val="17"/>
              </w:rPr>
              <w:t>i malfunzionamenti delle apparecchiature o le perdite di idrogeno possono avere conseguenze ambientali, tra cui il rilascio di gas serra o altri inquinanti.</w:t>
            </w:r>
          </w:p>
          <w:p w14:paraId="64BC8BC1" w14:textId="0505B67E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Qualità dell'acqua</w:t>
            </w:r>
            <w:r w:rsidRPr="00682EBB">
              <w:rPr>
                <w:rFonts w:eastAsia="Calibri" w:cs="Arial"/>
                <w:sz w:val="17"/>
                <w:szCs w:val="17"/>
              </w:rPr>
              <w:t>: gli impianti di produzione di idrogeno verde richiedono acqua per il processo di elettrolisi e la scarsità o l'inquinamento idrico potrebbero avere un impatto sulle operazioni.</w:t>
            </w:r>
          </w:p>
          <w:p w14:paraId="304A6480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Dissalazione: </w:t>
            </w:r>
            <w:r w:rsidRPr="00682EBB">
              <w:rPr>
                <w:rFonts w:eastAsia="Calibri" w:cs="Arial"/>
                <w:sz w:val="17"/>
                <w:szCs w:val="17"/>
              </w:rPr>
              <w:t>L'aumento dello scarico di salamoia generato durante la dissalazione su larga scala compromette la capacità dei suoli di produrre colture e foraggio. Un trattamento inadeguato della salamoia può inquinare i corpi idrici e le falde acquifere.</w:t>
            </w:r>
          </w:p>
        </w:tc>
      </w:tr>
      <w:tr w:rsidR="001A6D47" w:rsidRPr="00682EBB" w14:paraId="4DB6F43F" w14:textId="77777777" w:rsidTr="00E65C74">
        <w:trPr>
          <w:trHeight w:val="70"/>
        </w:trPr>
        <w:tc>
          <w:tcPr>
            <w:tcW w:w="2127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4E4F86C" w14:textId="6065A05F" w:rsidR="001A6D47" w:rsidRPr="00EA5832" w:rsidRDefault="001A6D47" w:rsidP="00EA5832">
            <w:pPr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4: </w:t>
            </w:r>
            <w:r w:rsidR="00EA5832" w:rsidRPr="00EA5832">
              <w:rPr>
                <w:rFonts w:eastAsia="Calibri" w:cs="Arial"/>
                <w:color w:val="FFFFFF"/>
                <w:sz w:val="18"/>
                <w:szCs w:val="18"/>
              </w:rPr>
              <w:t>Impatti sociali</w:t>
            </w:r>
          </w:p>
        </w:tc>
        <w:tc>
          <w:tcPr>
            <w:tcW w:w="6899" w:type="dxa"/>
            <w:tcBorders>
              <w:top w:val="dotted" w:sz="4" w:space="0" w:color="252C69"/>
              <w:bottom w:val="dotted" w:sz="4" w:space="0" w:color="252C69"/>
            </w:tcBorders>
            <w:tcMar>
              <w:top w:w="57" w:type="dxa"/>
              <w:bottom w:w="57" w:type="dxa"/>
            </w:tcMar>
            <w:vAlign w:val="center"/>
          </w:tcPr>
          <w:p w14:paraId="7F1B19BA" w14:textId="12DD5EC0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Effett</w:t>
            </w:r>
            <w:r w:rsidR="006943B0">
              <w:rPr>
                <w:rFonts w:eastAsia="Calibri" w:cs="Arial"/>
                <w:b/>
                <w:bCs/>
                <w:sz w:val="17"/>
                <w:szCs w:val="17"/>
              </w:rPr>
              <w:t>i sociali indiretti</w:t>
            </w:r>
            <w:r w:rsidRPr="00682EBB">
              <w:rPr>
                <w:rFonts w:eastAsia="Calibri" w:cs="Arial"/>
                <w:sz w:val="17"/>
                <w:szCs w:val="17"/>
              </w:rPr>
              <w:t>: le interruzioni nella produzione di idrogeno verde possono avere ripercussioni su industrie e servizi che dipendono dall'idrogeno pulito come fonte di energia, come i trasporti e la produzione manifatturiera, influenzando la mobilità e la logistica. Anche l'economia in generale potrebbe risentirne, soprattutto se l'idrogeno è un elemento chiave delle strategie di decarbonizzazione.</w:t>
            </w:r>
          </w:p>
        </w:tc>
      </w:tr>
      <w:tr w:rsidR="001A6D47" w:rsidRPr="00682EBB" w14:paraId="3A168233" w14:textId="77777777" w:rsidTr="00E65C74">
        <w:trPr>
          <w:trHeight w:val="542"/>
        </w:trPr>
        <w:tc>
          <w:tcPr>
            <w:tcW w:w="2127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EC50281" w14:textId="7F1024A6" w:rsidR="001A6D47" w:rsidRPr="00682EBB" w:rsidRDefault="001A6D47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5: </w:t>
            </w:r>
            <w:r w:rsidRPr="00682EBB">
              <w:rPr>
                <w:rFonts w:eastAsia="Calibri" w:cs="Arial"/>
                <w:color w:val="FFFFFF"/>
                <w:sz w:val="18"/>
                <w:szCs w:val="18"/>
              </w:rPr>
              <w:t>Impatti finanziari</w:t>
            </w:r>
          </w:p>
        </w:tc>
        <w:tc>
          <w:tcPr>
            <w:tcW w:w="6899" w:type="dxa"/>
            <w:tcBorders>
              <w:top w:val="dotted" w:sz="4" w:space="0" w:color="252C69"/>
              <w:bottom w:val="dotted" w:sz="4" w:space="0" w:color="252C69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66FE0519" w14:textId="1582DBAD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sz w:val="17"/>
                <w:szCs w:val="17"/>
              </w:rPr>
              <w:t>Costi operativi</w:t>
            </w:r>
            <w:r>
              <w:rPr>
                <w:rFonts w:cs="Arial"/>
                <w:b/>
                <w:bCs/>
                <w:sz w:val="17"/>
                <w:szCs w:val="17"/>
              </w:rPr>
              <w:t>:</w:t>
            </w:r>
            <w:r w:rsidRPr="00682EBB">
              <w:rPr>
                <w:rFonts w:cs="Arial"/>
                <w:sz w:val="17"/>
                <w:szCs w:val="17"/>
              </w:rPr>
              <w:t xml:space="preserve"> l'intermittenza dell</w:t>
            </w:r>
            <w:r w:rsidR="00AC211B">
              <w:rPr>
                <w:rFonts w:cs="Arial"/>
                <w:sz w:val="17"/>
                <w:szCs w:val="17"/>
              </w:rPr>
              <w:t>a produzione</w:t>
            </w:r>
            <w:r w:rsidRPr="00682EBB">
              <w:rPr>
                <w:rFonts w:cs="Arial"/>
                <w:sz w:val="17"/>
                <w:szCs w:val="17"/>
              </w:rPr>
              <w:t xml:space="preserve"> di energia rinnovabile può ridurre l'efficienza dell'elettrolizzatore, con conseguente aumento dei costi operativi per la produzione di idrogeno. </w:t>
            </w:r>
            <w:r w:rsidRPr="00682EBB">
              <w:rPr>
                <w:rFonts w:eastAsia="Calibri" w:cs="Arial"/>
                <w:sz w:val="17"/>
                <w:szCs w:val="17"/>
              </w:rPr>
              <w:t>Si prevede che gli eventi climatici estremi aumenteranno i costi di riparazione e manutenzione.</w:t>
            </w:r>
          </w:p>
        </w:tc>
      </w:tr>
      <w:tr w:rsidR="001A6D47" w:rsidRPr="00682EBB" w14:paraId="484F4FED" w14:textId="77777777" w:rsidTr="00E65C74">
        <w:trPr>
          <w:trHeight w:val="70"/>
        </w:trPr>
        <w:tc>
          <w:tcPr>
            <w:tcW w:w="2127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C8DAA82" w14:textId="0599F9C8" w:rsidR="001A6D47" w:rsidRPr="00682EBB" w:rsidRDefault="001A6D47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6: </w:t>
            </w:r>
            <w:r w:rsidRPr="00682EBB">
              <w:rPr>
                <w:rFonts w:eastAsia="Calibri" w:cs="Arial"/>
                <w:color w:val="FFFFFF"/>
                <w:sz w:val="18"/>
                <w:szCs w:val="18"/>
              </w:rPr>
              <w:t>Reputazione</w:t>
            </w:r>
          </w:p>
        </w:tc>
        <w:tc>
          <w:tcPr>
            <w:tcW w:w="6899" w:type="dxa"/>
            <w:tcBorders>
              <w:top w:val="dotted" w:sz="4" w:space="0" w:color="252C69"/>
              <w:bottom w:val="dotted" w:sz="4" w:space="0" w:color="252C69"/>
            </w:tcBorders>
            <w:tcMar>
              <w:top w:w="57" w:type="dxa"/>
              <w:bottom w:w="57" w:type="dxa"/>
            </w:tcMar>
            <w:vAlign w:val="center"/>
          </w:tcPr>
          <w:p w14:paraId="31D2F7BF" w14:textId="4F572798" w:rsidR="001A6D47" w:rsidRPr="00682EBB" w:rsidRDefault="00F43127" w:rsidP="00905DFC">
            <w:pPr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Attrattività per gli</w:t>
            </w:r>
            <w:r w:rsidR="001A6D47"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 investitori: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>frequenti guasti alle apparecchiature, lunghi periodi di inattività o elevati costi di manutenzione possono far apparire l'impianto inaffidabile e rischioso agli occhi di investitori e clienti.</w:t>
            </w:r>
          </w:p>
          <w:p w14:paraId="05772EE9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Immagine del settore: </w:t>
            </w:r>
            <w:r w:rsidRPr="00682EBB">
              <w:rPr>
                <w:rFonts w:eastAsia="Calibri" w:cs="Arial"/>
                <w:sz w:val="17"/>
                <w:szCs w:val="17"/>
              </w:rPr>
              <w:t>problematiche ambientali come perdite di idrogeno o inquinamento possono offuscare l'immagine dell'idrogeno verde come fonte di energia pulita e sostenibile.</w:t>
            </w:r>
          </w:p>
        </w:tc>
      </w:tr>
      <w:tr w:rsidR="001A6D47" w:rsidRPr="00682EBB" w14:paraId="1C215858" w14:textId="77777777" w:rsidTr="00E65C74">
        <w:trPr>
          <w:trHeight w:val="70"/>
        </w:trPr>
        <w:tc>
          <w:tcPr>
            <w:tcW w:w="2127" w:type="dxa"/>
            <w:tcBorders>
              <w:top w:val="dotted" w:sz="4" w:space="0" w:color="FFFFFF" w:themeColor="background1"/>
              <w:bottom w:val="single" w:sz="4" w:space="0" w:color="252C69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5BA022E" w14:textId="23401B82" w:rsidR="001A6D47" w:rsidRPr="00682EBB" w:rsidRDefault="001A6D47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7: </w:t>
            </w:r>
            <w:r w:rsidRPr="00682EBB">
              <w:rPr>
                <w:rFonts w:eastAsia="Calibri" w:cs="Arial"/>
                <w:color w:val="FFFFFF"/>
                <w:sz w:val="18"/>
                <w:szCs w:val="18"/>
              </w:rPr>
              <w:t>Rischi esterni</w:t>
            </w:r>
          </w:p>
        </w:tc>
        <w:tc>
          <w:tcPr>
            <w:tcW w:w="6899" w:type="dxa"/>
            <w:tcBorders>
              <w:top w:val="dotted" w:sz="4" w:space="0" w:color="252C69"/>
              <w:bottom w:val="single" w:sz="4" w:space="0" w:color="auto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6BF25256" w14:textId="071B3F35" w:rsidR="001A6D47" w:rsidRPr="00682EBB" w:rsidRDefault="007A478B" w:rsidP="00905DFC">
            <w:pPr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Forniture energetiche</w:t>
            </w:r>
            <w:r w:rsidR="001A6D47"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: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>la disponibilità di fonti di energia rinnovabile (ad esempio, energia eolica e solare) influenza direttamente la capacità produttiva degli impianti di elettrolisi.</w:t>
            </w:r>
          </w:p>
          <w:p w14:paraId="4A4D8CDA" w14:textId="47D3C54E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Distribuzione a</w:t>
            </w:r>
            <w:r w:rsidR="00F07E8B">
              <w:rPr>
                <w:rFonts w:eastAsia="Calibri" w:cs="Arial"/>
                <w:b/>
                <w:bCs/>
                <w:sz w:val="17"/>
                <w:szCs w:val="17"/>
              </w:rPr>
              <w:t>gli utilizzatori finali</w:t>
            </w: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: </w:t>
            </w:r>
            <w:r w:rsidRPr="00682EBB">
              <w:rPr>
                <w:rFonts w:eastAsia="Calibri" w:cs="Arial"/>
                <w:sz w:val="17"/>
                <w:szCs w:val="17"/>
              </w:rPr>
              <w:t>le sfide logistiche e di trasporto nella distribuzione dell'idrogeno verde possono influire sulla catena di approvvigionamento.</w:t>
            </w:r>
          </w:p>
        </w:tc>
      </w:tr>
    </w:tbl>
    <w:p w14:paraId="4646F6F1" w14:textId="77777777" w:rsidR="001A6D47" w:rsidRPr="00682EBB" w:rsidRDefault="001A6D47" w:rsidP="001A6D47">
      <w:pPr>
        <w:spacing w:after="0" w:line="240" w:lineRule="auto"/>
        <w:rPr>
          <w:rFonts w:eastAsia="Calibri" w:cs="Arial"/>
        </w:rPr>
      </w:pPr>
    </w:p>
    <w:p w14:paraId="53077C10" w14:textId="77777777" w:rsidR="001A6D47" w:rsidRPr="00682EBB" w:rsidRDefault="001A6D47" w:rsidP="001A6D47">
      <w:pPr>
        <w:rPr>
          <w:rFonts w:eastAsia="Calibri" w:cs="Arial"/>
        </w:rPr>
        <w:sectPr w:rsidR="001A6D47" w:rsidRPr="00682EBB" w:rsidSect="00DC6D1D">
          <w:headerReference w:type="default" r:id="rId18"/>
          <w:footerReference w:type="default" r:id="rId19"/>
          <w:pgSz w:w="11906" w:h="16838"/>
          <w:pgMar w:top="2127" w:right="1440" w:bottom="1440" w:left="1440" w:header="708" w:footer="708" w:gutter="0"/>
          <w:cols w:space="708"/>
          <w:docGrid w:linePitch="360"/>
        </w:sectPr>
      </w:pPr>
    </w:p>
    <w:p w14:paraId="612F6221" w14:textId="54E85130" w:rsidR="001A6D47" w:rsidRPr="00682EBB" w:rsidRDefault="001A6D47" w:rsidP="001A6D47">
      <w:pPr>
        <w:spacing w:after="80" w:line="240" w:lineRule="auto"/>
        <w:ind w:right="-499"/>
        <w:rPr>
          <w:rFonts w:eastAsia="Calibri" w:cs="Arial"/>
          <w:color w:val="2A3C87"/>
        </w:rPr>
      </w:pPr>
      <w:r w:rsidRPr="00682EBB">
        <w:rPr>
          <w:rFonts w:eastAsia="Calibri" w:cs="Arial"/>
          <w:b/>
          <w:color w:val="252C69"/>
          <w:spacing w:val="12"/>
        </w:rPr>
        <w:lastRenderedPageBreak/>
        <w:t xml:space="preserve">TABELLA </w:t>
      </w:r>
      <w:r w:rsidRPr="00682EBB">
        <w:rPr>
          <w:rFonts w:eastAsia="Calibri" w:cs="Arial"/>
          <w:b/>
          <w:color w:val="252C69"/>
        </w:rPr>
        <w:t>2.</w:t>
      </w:r>
      <w:r>
        <w:rPr>
          <w:rFonts w:eastAsia="Calibri" w:cs="Arial"/>
          <w:b/>
          <w:color w:val="252C69"/>
        </w:rPr>
        <w:t>1c</w:t>
      </w:r>
      <w:r w:rsidRPr="00682EBB">
        <w:rPr>
          <w:rFonts w:eastAsia="Calibri" w:cs="Arial"/>
          <w:color w:val="252C69"/>
          <w:spacing w:val="13"/>
        </w:rPr>
        <w:t xml:space="preserve"> </w:t>
      </w:r>
      <w:r w:rsidRPr="00682EBB">
        <w:rPr>
          <w:rFonts w:eastAsia="Calibri" w:cs="Arial"/>
          <w:b/>
          <w:color w:val="252C69"/>
        </w:rPr>
        <w:t>•</w:t>
      </w:r>
      <w:r w:rsidRPr="00682EBB">
        <w:rPr>
          <w:rFonts w:eastAsia="Calibri" w:cs="Arial"/>
          <w:b/>
          <w:color w:val="252C69"/>
          <w:spacing w:val="5"/>
        </w:rPr>
        <w:t xml:space="preserve"> </w:t>
      </w:r>
      <w:r w:rsidRPr="00682EBB">
        <w:rPr>
          <w:rFonts w:eastAsia="Calibri" w:cs="Arial"/>
          <w:color w:val="252C69"/>
        </w:rPr>
        <w:t xml:space="preserve">Elettrolizzatori per idrogeno verde (H2): elenco indicativo di soluzioni di adattamento, </w:t>
      </w:r>
      <w:r w:rsidR="00DF7BA7">
        <w:rPr>
          <w:rFonts w:eastAsia="Calibri" w:cs="Arial"/>
          <w:color w:val="252C69"/>
        </w:rPr>
        <w:t>ove</w:t>
      </w:r>
      <w:r w:rsidRPr="00682EBB">
        <w:rPr>
          <w:rFonts w:eastAsia="Calibri" w:cs="Arial"/>
          <w:color w:val="252C69"/>
        </w:rPr>
        <w:t xml:space="preserve"> necessario</w:t>
      </w:r>
    </w:p>
    <w:p w14:paraId="71D4708A" w14:textId="77777777" w:rsidR="001A6D47" w:rsidRPr="00682EBB" w:rsidRDefault="001A6D47" w:rsidP="001A6D47">
      <w:pPr>
        <w:spacing w:after="120" w:line="240" w:lineRule="auto"/>
        <w:ind w:right="-499"/>
        <w:rPr>
          <w:rFonts w:eastAsia="Calibri" w:cs="Arial"/>
          <w:color w:val="2A3C87"/>
          <w:sz w:val="18"/>
          <w:szCs w:val="18"/>
        </w:rPr>
      </w:pPr>
      <w:r w:rsidRPr="00682EBB">
        <w:rPr>
          <w:rFonts w:eastAsia="Calibri" w:cs="Arial"/>
          <w:sz w:val="18"/>
          <w:szCs w:val="18"/>
        </w:rPr>
        <w:t>Anziché optare per una progettazione rigida basata su proiezioni altamente incerte di eventi climatici estremi, è opportuno promuovere strategie di progettazione adattiva, flessibili e in grado di adattarsi alle condizioni future, ottimizzando l'utilizzo delle risorse ed evitando inutili spese iniziali. In ogni caso, è fondamentale che il processo decisionale in tutte le fasi del ciclo di progetto si basi sulle proiezioni più aggiornate, almeno per quanto riguarda i rischi climatici più significativi.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8"/>
        <w:gridCol w:w="843"/>
        <w:gridCol w:w="3241"/>
        <w:gridCol w:w="871"/>
        <w:gridCol w:w="3213"/>
        <w:gridCol w:w="757"/>
        <w:gridCol w:w="3325"/>
      </w:tblGrid>
      <w:tr w:rsidR="001A6D47" w:rsidRPr="00682EBB" w14:paraId="2C9D0EFB" w14:textId="77777777" w:rsidTr="002A17B2">
        <w:trPr>
          <w:trHeight w:val="20"/>
          <w:tblHeader/>
        </w:trPr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DEE5531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Rischio climatico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3B472AC4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6553ACF7" wp14:editId="561F6CE6">
                  <wp:extent cx="360000" cy="360000"/>
                  <wp:effectExtent l="0" t="0" r="2540" b="2540"/>
                  <wp:docPr id="66645182" name="Graphic 66645182" descr="Lightbulb and gear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653583" name="Graphic 1996653583" descr="Lightbulb and gear outline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1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344085AF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Piano e fattibilità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2A55544E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0EA1A659" wp14:editId="6A77624C">
                  <wp:extent cx="359410" cy="359410"/>
                  <wp:effectExtent l="0" t="0" r="2540" b="0"/>
                  <wp:docPr id="2104677897" name="Graphic 2104677897" descr="Building Brick Wal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466852" name="Graphic 489466852" descr="Building Brick Wall outline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269003FD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Progettazione e costruzione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DF5B79B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0102DFC5" wp14:editId="664F3A18">
                      <wp:extent cx="287655" cy="287655"/>
                      <wp:effectExtent l="0" t="0" r="0" b="0"/>
                      <wp:docPr id="1068935216" name="Freeform: Shape 1068935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custGeom>
                                <a:avLst/>
                                <a:gdLst>
                                  <a:gd name="connsiteX0" fmla="*/ 381324 w 389184"/>
                                  <a:gd name="connsiteY0" fmla="*/ 333322 h 389066"/>
                                  <a:gd name="connsiteX1" fmla="*/ 311643 w 389184"/>
                                  <a:gd name="connsiteY1" fmla="*/ 262867 h 389066"/>
                                  <a:gd name="connsiteX2" fmla="*/ 269835 w 389184"/>
                                  <a:gd name="connsiteY2" fmla="*/ 262867 h 389066"/>
                                  <a:gd name="connsiteX3" fmla="*/ 248931 w 389184"/>
                                  <a:gd name="connsiteY3" fmla="*/ 241963 h 389066"/>
                                  <a:gd name="connsiteX4" fmla="*/ 241188 w 389184"/>
                                  <a:gd name="connsiteY4" fmla="*/ 38340 h 389066"/>
                                  <a:gd name="connsiteX5" fmla="*/ 38340 w 389184"/>
                                  <a:gd name="connsiteY5" fmla="*/ 46082 h 389066"/>
                                  <a:gd name="connsiteX6" fmla="*/ 46082 w 389184"/>
                                  <a:gd name="connsiteY6" fmla="*/ 249705 h 389066"/>
                                  <a:gd name="connsiteX7" fmla="*/ 241963 w 389184"/>
                                  <a:gd name="connsiteY7" fmla="*/ 248931 h 389066"/>
                                  <a:gd name="connsiteX8" fmla="*/ 262867 w 389184"/>
                                  <a:gd name="connsiteY8" fmla="*/ 269835 h 389066"/>
                                  <a:gd name="connsiteX9" fmla="*/ 255124 w 389184"/>
                                  <a:gd name="connsiteY9" fmla="*/ 289191 h 389066"/>
                                  <a:gd name="connsiteX10" fmla="*/ 262867 w 389184"/>
                                  <a:gd name="connsiteY10" fmla="*/ 311643 h 389066"/>
                                  <a:gd name="connsiteX11" fmla="*/ 332547 w 389184"/>
                                  <a:gd name="connsiteY11" fmla="*/ 381324 h 389066"/>
                                  <a:gd name="connsiteX12" fmla="*/ 352678 w 389184"/>
                                  <a:gd name="connsiteY12" fmla="*/ 389066 h 389066"/>
                                  <a:gd name="connsiteX13" fmla="*/ 378227 w 389184"/>
                                  <a:gd name="connsiteY13" fmla="*/ 378227 h 389066"/>
                                  <a:gd name="connsiteX14" fmla="*/ 389066 w 389184"/>
                                  <a:gd name="connsiteY14" fmla="*/ 355000 h 389066"/>
                                  <a:gd name="connsiteX15" fmla="*/ 381324 w 389184"/>
                                  <a:gd name="connsiteY15" fmla="*/ 333322 h 389066"/>
                                  <a:gd name="connsiteX16" fmla="*/ 48405 w 389184"/>
                                  <a:gd name="connsiteY16" fmla="*/ 49179 h 389066"/>
                                  <a:gd name="connsiteX17" fmla="*/ 166862 w 389184"/>
                                  <a:gd name="connsiteY17" fmla="*/ 12016 h 389066"/>
                                  <a:gd name="connsiteX18" fmla="*/ 218736 w 389184"/>
                                  <a:gd name="connsiteY18" fmla="*/ 32921 h 389066"/>
                                  <a:gd name="connsiteX19" fmla="*/ 276803 w 389184"/>
                                  <a:gd name="connsiteY19" fmla="*/ 143635 h 389066"/>
                                  <a:gd name="connsiteX20" fmla="*/ 224930 w 389184"/>
                                  <a:gd name="connsiteY20" fmla="*/ 143635 h 389066"/>
                                  <a:gd name="connsiteX21" fmla="*/ 221058 w 389184"/>
                                  <a:gd name="connsiteY21" fmla="*/ 145184 h 389066"/>
                                  <a:gd name="connsiteX22" fmla="*/ 197832 w 389184"/>
                                  <a:gd name="connsiteY22" fmla="*/ 173056 h 389066"/>
                                  <a:gd name="connsiteX23" fmla="*/ 197832 w 389184"/>
                                  <a:gd name="connsiteY23" fmla="*/ 173056 h 389066"/>
                                  <a:gd name="connsiteX24" fmla="*/ 197832 w 389184"/>
                                  <a:gd name="connsiteY24" fmla="*/ 173056 h 389066"/>
                                  <a:gd name="connsiteX25" fmla="*/ 180798 w 389184"/>
                                  <a:gd name="connsiteY25" fmla="*/ 107247 h 389066"/>
                                  <a:gd name="connsiteX26" fmla="*/ 174605 w 389184"/>
                                  <a:gd name="connsiteY26" fmla="*/ 103375 h 389066"/>
                                  <a:gd name="connsiteX27" fmla="*/ 171508 w 389184"/>
                                  <a:gd name="connsiteY27" fmla="*/ 106472 h 389066"/>
                                  <a:gd name="connsiteX28" fmla="*/ 135119 w 389184"/>
                                  <a:gd name="connsiteY28" fmla="*/ 200154 h 389066"/>
                                  <a:gd name="connsiteX29" fmla="*/ 135119 w 389184"/>
                                  <a:gd name="connsiteY29" fmla="*/ 200154 h 389066"/>
                                  <a:gd name="connsiteX30" fmla="*/ 135119 w 389184"/>
                                  <a:gd name="connsiteY30" fmla="*/ 200154 h 389066"/>
                                  <a:gd name="connsiteX31" fmla="*/ 111892 w 389184"/>
                                  <a:gd name="connsiteY31" fmla="*/ 72406 h 389066"/>
                                  <a:gd name="connsiteX32" fmla="*/ 106473 w 389184"/>
                                  <a:gd name="connsiteY32" fmla="*/ 68535 h 389066"/>
                                  <a:gd name="connsiteX33" fmla="*/ 102601 w 389184"/>
                                  <a:gd name="connsiteY33" fmla="*/ 71632 h 389066"/>
                                  <a:gd name="connsiteX34" fmla="*/ 78600 w 389184"/>
                                  <a:gd name="connsiteY34" fmla="*/ 142861 h 389066"/>
                                  <a:gd name="connsiteX35" fmla="*/ 10468 w 389184"/>
                                  <a:gd name="connsiteY35" fmla="*/ 142861 h 389066"/>
                                  <a:gd name="connsiteX36" fmla="*/ 48405 w 389184"/>
                                  <a:gd name="connsiteY36" fmla="*/ 49179 h 389066"/>
                                  <a:gd name="connsiteX37" fmla="*/ 133571 w 389184"/>
                                  <a:gd name="connsiteY37" fmla="*/ 278351 h 389066"/>
                                  <a:gd name="connsiteX38" fmla="*/ 119634 w 389184"/>
                                  <a:gd name="connsiteY38" fmla="*/ 276803 h 389066"/>
                                  <a:gd name="connsiteX39" fmla="*/ 69309 w 389184"/>
                                  <a:gd name="connsiteY39" fmla="*/ 256673 h 389066"/>
                                  <a:gd name="connsiteX40" fmla="*/ 9694 w 389184"/>
                                  <a:gd name="connsiteY40" fmla="*/ 154475 h 389066"/>
                                  <a:gd name="connsiteX41" fmla="*/ 80923 w 389184"/>
                                  <a:gd name="connsiteY41" fmla="*/ 154475 h 389066"/>
                                  <a:gd name="connsiteX42" fmla="*/ 85568 w 389184"/>
                                  <a:gd name="connsiteY42" fmla="*/ 151378 h 389066"/>
                                  <a:gd name="connsiteX43" fmla="*/ 104150 w 389184"/>
                                  <a:gd name="connsiteY43" fmla="*/ 94859 h 389066"/>
                                  <a:gd name="connsiteX44" fmla="*/ 104150 w 389184"/>
                                  <a:gd name="connsiteY44" fmla="*/ 94859 h 389066"/>
                                  <a:gd name="connsiteX45" fmla="*/ 104150 w 389184"/>
                                  <a:gd name="connsiteY45" fmla="*/ 94859 h 389066"/>
                                  <a:gd name="connsiteX46" fmla="*/ 127377 w 389184"/>
                                  <a:gd name="connsiteY46" fmla="*/ 221058 h 389066"/>
                                  <a:gd name="connsiteX47" fmla="*/ 132022 w 389184"/>
                                  <a:gd name="connsiteY47" fmla="*/ 224930 h 389066"/>
                                  <a:gd name="connsiteX48" fmla="*/ 132796 w 389184"/>
                                  <a:gd name="connsiteY48" fmla="*/ 224930 h 389066"/>
                                  <a:gd name="connsiteX49" fmla="*/ 137442 w 389184"/>
                                  <a:gd name="connsiteY49" fmla="*/ 221833 h 389066"/>
                                  <a:gd name="connsiteX50" fmla="*/ 174605 w 389184"/>
                                  <a:gd name="connsiteY50" fmla="*/ 125828 h 389066"/>
                                  <a:gd name="connsiteX51" fmla="*/ 174605 w 389184"/>
                                  <a:gd name="connsiteY51" fmla="*/ 125828 h 389066"/>
                                  <a:gd name="connsiteX52" fmla="*/ 174605 w 389184"/>
                                  <a:gd name="connsiteY52" fmla="*/ 125828 h 389066"/>
                                  <a:gd name="connsiteX53" fmla="*/ 190864 w 389184"/>
                                  <a:gd name="connsiteY53" fmla="*/ 185444 h 389066"/>
                                  <a:gd name="connsiteX54" fmla="*/ 197057 w 389184"/>
                                  <a:gd name="connsiteY54" fmla="*/ 189315 h 389066"/>
                                  <a:gd name="connsiteX55" fmla="*/ 199380 w 389184"/>
                                  <a:gd name="connsiteY55" fmla="*/ 187766 h 389066"/>
                                  <a:gd name="connsiteX56" fmla="*/ 228026 w 389184"/>
                                  <a:gd name="connsiteY56" fmla="*/ 154475 h 389066"/>
                                  <a:gd name="connsiteX57" fmla="*/ 277577 w 389184"/>
                                  <a:gd name="connsiteY57" fmla="*/ 154475 h 389066"/>
                                  <a:gd name="connsiteX58" fmla="*/ 133571 w 389184"/>
                                  <a:gd name="connsiteY58" fmla="*/ 278351 h 389066"/>
                                  <a:gd name="connsiteX59" fmla="*/ 379001 w 389184"/>
                                  <a:gd name="connsiteY59" fmla="*/ 355774 h 389066"/>
                                  <a:gd name="connsiteX60" fmla="*/ 370485 w 389184"/>
                                  <a:gd name="connsiteY60" fmla="*/ 372807 h 389066"/>
                                  <a:gd name="connsiteX61" fmla="*/ 338741 w 389184"/>
                                  <a:gd name="connsiteY61" fmla="*/ 375904 h 389066"/>
                                  <a:gd name="connsiteX62" fmla="*/ 269061 w 389184"/>
                                  <a:gd name="connsiteY62" fmla="*/ 305449 h 389066"/>
                                  <a:gd name="connsiteX63" fmla="*/ 264415 w 389184"/>
                                  <a:gd name="connsiteY63" fmla="*/ 290739 h 389066"/>
                                  <a:gd name="connsiteX64" fmla="*/ 272932 w 389184"/>
                                  <a:gd name="connsiteY64" fmla="*/ 273706 h 389066"/>
                                  <a:gd name="connsiteX65" fmla="*/ 304675 w 389184"/>
                                  <a:gd name="connsiteY65" fmla="*/ 270609 h 389066"/>
                                  <a:gd name="connsiteX66" fmla="*/ 374356 w 389184"/>
                                  <a:gd name="connsiteY66" fmla="*/ 341064 h 389066"/>
                                  <a:gd name="connsiteX67" fmla="*/ 379001 w 389184"/>
                                  <a:gd name="connsiteY67" fmla="*/ 355774 h 38906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</a:cxnLst>
                                <a:rect l="l" t="t" r="r" b="b"/>
                                <a:pathLst>
                                  <a:path w="389184" h="389066">
                                    <a:moveTo>
                                      <a:pt x="381324" y="333322"/>
                                    </a:moveTo>
                                    <a:lnTo>
                                      <a:pt x="311643" y="262867"/>
                                    </a:lnTo>
                                    <a:cubicBezTo>
                                      <a:pt x="300804" y="252028"/>
                                      <a:pt x="282997" y="252802"/>
                                      <a:pt x="269835" y="262867"/>
                                    </a:cubicBezTo>
                                    <a:lnTo>
                                      <a:pt x="248931" y="241963"/>
                                    </a:lnTo>
                                    <a:cubicBezTo>
                                      <a:pt x="303127" y="183895"/>
                                      <a:pt x="299256" y="92536"/>
                                      <a:pt x="241188" y="38340"/>
                                    </a:cubicBezTo>
                                    <a:cubicBezTo>
                                      <a:pt x="183121" y="-15856"/>
                                      <a:pt x="91762" y="-11985"/>
                                      <a:pt x="38340" y="46082"/>
                                    </a:cubicBezTo>
                                    <a:cubicBezTo>
                                      <a:pt x="-15856" y="104150"/>
                                      <a:pt x="-11985" y="195509"/>
                                      <a:pt x="46082" y="249705"/>
                                    </a:cubicBezTo>
                                    <a:cubicBezTo>
                                      <a:pt x="101827" y="300804"/>
                                      <a:pt x="186992" y="300804"/>
                                      <a:pt x="241963" y="248931"/>
                                    </a:cubicBezTo>
                                    <a:lnTo>
                                      <a:pt x="262867" y="269835"/>
                                    </a:lnTo>
                                    <a:cubicBezTo>
                                      <a:pt x="258221" y="275254"/>
                                      <a:pt x="255899" y="282222"/>
                                      <a:pt x="255124" y="289191"/>
                                    </a:cubicBezTo>
                                    <a:cubicBezTo>
                                      <a:pt x="254350" y="297707"/>
                                      <a:pt x="256673" y="306224"/>
                                      <a:pt x="262867" y="311643"/>
                                    </a:cubicBezTo>
                                    <a:lnTo>
                                      <a:pt x="332547" y="381324"/>
                                    </a:lnTo>
                                    <a:cubicBezTo>
                                      <a:pt x="337967" y="386743"/>
                                      <a:pt x="344935" y="389066"/>
                                      <a:pt x="352678" y="389066"/>
                                    </a:cubicBezTo>
                                    <a:cubicBezTo>
                                      <a:pt x="362742" y="389066"/>
                                      <a:pt x="372033" y="385195"/>
                                      <a:pt x="378227" y="378227"/>
                                    </a:cubicBezTo>
                                    <a:cubicBezTo>
                                      <a:pt x="384421" y="372033"/>
                                      <a:pt x="388292" y="363517"/>
                                      <a:pt x="389066" y="355000"/>
                                    </a:cubicBezTo>
                                    <a:cubicBezTo>
                                      <a:pt x="389840" y="348032"/>
                                      <a:pt x="386744" y="339516"/>
                                      <a:pt x="381324" y="333322"/>
                                    </a:cubicBezTo>
                                    <a:close/>
                                    <a:moveTo>
                                      <a:pt x="48405" y="49179"/>
                                    </a:moveTo>
                                    <a:cubicBezTo>
                                      <a:pt x="79374" y="18210"/>
                                      <a:pt x="123505" y="4274"/>
                                      <a:pt x="166862" y="12016"/>
                                    </a:cubicBezTo>
                                    <a:cubicBezTo>
                                      <a:pt x="185444" y="15113"/>
                                      <a:pt x="203251" y="22856"/>
                                      <a:pt x="218736" y="32921"/>
                                    </a:cubicBezTo>
                                    <a:cubicBezTo>
                                      <a:pt x="255124" y="57696"/>
                                      <a:pt x="276803" y="99504"/>
                                      <a:pt x="276803" y="143635"/>
                                    </a:cubicBezTo>
                                    <a:lnTo>
                                      <a:pt x="224930" y="143635"/>
                                    </a:lnTo>
                                    <a:cubicBezTo>
                                      <a:pt x="223381" y="143635"/>
                                      <a:pt x="221833" y="144410"/>
                                      <a:pt x="221058" y="145184"/>
                                    </a:cubicBezTo>
                                    <a:lnTo>
                                      <a:pt x="197832" y="173056"/>
                                    </a:ln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lnTo>
                                      <a:pt x="180798" y="107247"/>
                                    </a:lnTo>
                                    <a:cubicBezTo>
                                      <a:pt x="180024" y="104924"/>
                                      <a:pt x="177702" y="103375"/>
                                      <a:pt x="174605" y="103375"/>
                                    </a:cubicBezTo>
                                    <a:cubicBezTo>
                                      <a:pt x="173056" y="104150"/>
                                      <a:pt x="171508" y="104924"/>
                                      <a:pt x="171508" y="106472"/>
                                    </a:cubicBezTo>
                                    <a:lnTo>
                                      <a:pt x="135119" y="200154"/>
                                    </a:ln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lnTo>
                                      <a:pt x="111892" y="72406"/>
                                    </a:lnTo>
                                    <a:cubicBezTo>
                                      <a:pt x="111118" y="70084"/>
                                      <a:pt x="108795" y="67761"/>
                                      <a:pt x="106473" y="68535"/>
                                    </a:cubicBezTo>
                                    <a:cubicBezTo>
                                      <a:pt x="104924" y="68535"/>
                                      <a:pt x="103375" y="70084"/>
                                      <a:pt x="102601" y="71632"/>
                                    </a:cubicBezTo>
                                    <a:lnTo>
                                      <a:pt x="78600" y="142861"/>
                                    </a:lnTo>
                                    <a:lnTo>
                                      <a:pt x="10468" y="142861"/>
                                    </a:lnTo>
                                    <a:cubicBezTo>
                                      <a:pt x="9694" y="108795"/>
                                      <a:pt x="23630" y="74729"/>
                                      <a:pt x="48405" y="49179"/>
                                    </a:cubicBezTo>
                                    <a:close/>
                                    <a:moveTo>
                                      <a:pt x="133571" y="278351"/>
                                    </a:moveTo>
                                    <a:cubicBezTo>
                                      <a:pt x="128925" y="278351"/>
                                      <a:pt x="124280" y="277577"/>
                                      <a:pt x="119634" y="276803"/>
                                    </a:cubicBezTo>
                                    <a:cubicBezTo>
                                      <a:pt x="101827" y="273706"/>
                                      <a:pt x="84020" y="266738"/>
                                      <a:pt x="69309" y="256673"/>
                                    </a:cubicBezTo>
                                    <a:cubicBezTo>
                                      <a:pt x="34469" y="233446"/>
                                      <a:pt x="12791" y="196283"/>
                                      <a:pt x="9694" y="154475"/>
                                    </a:cubicBezTo>
                                    <a:lnTo>
                                      <a:pt x="80923" y="154475"/>
                                    </a:lnTo>
                                    <a:cubicBezTo>
                                      <a:pt x="83246" y="154475"/>
                                      <a:pt x="84794" y="152926"/>
                                      <a:pt x="85568" y="151378"/>
                                    </a:cubicBezTo>
                                    <a:lnTo>
                                      <a:pt x="104150" y="94859"/>
                                    </a:ln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lnTo>
                                      <a:pt x="127377" y="221058"/>
                                    </a:lnTo>
                                    <a:cubicBezTo>
                                      <a:pt x="128151" y="223381"/>
                                      <a:pt x="129699" y="224930"/>
                                      <a:pt x="132022" y="224930"/>
                                    </a:cubicBezTo>
                                    <a:cubicBezTo>
                                      <a:pt x="132022" y="224930"/>
                                      <a:pt x="132022" y="224930"/>
                                      <a:pt x="132796" y="224930"/>
                                    </a:cubicBezTo>
                                    <a:cubicBezTo>
                                      <a:pt x="135119" y="224930"/>
                                      <a:pt x="136667" y="223381"/>
                                      <a:pt x="137442" y="221833"/>
                                    </a:cubicBezTo>
                                    <a:lnTo>
                                      <a:pt x="174605" y="125828"/>
                                    </a:ln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lnTo>
                                      <a:pt x="190864" y="185444"/>
                                    </a:lnTo>
                                    <a:cubicBezTo>
                                      <a:pt x="191638" y="187766"/>
                                      <a:pt x="193960" y="189315"/>
                                      <a:pt x="197057" y="189315"/>
                                    </a:cubicBezTo>
                                    <a:cubicBezTo>
                                      <a:pt x="197832" y="189315"/>
                                      <a:pt x="198606" y="188541"/>
                                      <a:pt x="199380" y="187766"/>
                                    </a:cubicBezTo>
                                    <a:lnTo>
                                      <a:pt x="228026" y="154475"/>
                                    </a:lnTo>
                                    <a:lnTo>
                                      <a:pt x="277577" y="154475"/>
                                    </a:lnTo>
                                    <a:cubicBezTo>
                                      <a:pt x="271383" y="228026"/>
                                      <a:pt x="207122" y="283771"/>
                                      <a:pt x="133571" y="278351"/>
                                    </a:cubicBezTo>
                                    <a:close/>
                                    <a:moveTo>
                                      <a:pt x="379001" y="355774"/>
                                    </a:moveTo>
                                    <a:cubicBezTo>
                                      <a:pt x="378227" y="361968"/>
                                      <a:pt x="375130" y="368162"/>
                                      <a:pt x="370485" y="372807"/>
                                    </a:cubicBezTo>
                                    <a:cubicBezTo>
                                      <a:pt x="361194" y="382098"/>
                                      <a:pt x="346484" y="383647"/>
                                      <a:pt x="338741" y="375904"/>
                                    </a:cubicBezTo>
                                    <a:lnTo>
                                      <a:pt x="269061" y="305449"/>
                                    </a:lnTo>
                                    <a:cubicBezTo>
                                      <a:pt x="265190" y="301578"/>
                                      <a:pt x="263641" y="296159"/>
                                      <a:pt x="264415" y="290739"/>
                                    </a:cubicBezTo>
                                    <a:cubicBezTo>
                                      <a:pt x="265190" y="284545"/>
                                      <a:pt x="268287" y="278351"/>
                                      <a:pt x="272932" y="273706"/>
                                    </a:cubicBezTo>
                                    <a:cubicBezTo>
                                      <a:pt x="282223" y="264415"/>
                                      <a:pt x="296933" y="262867"/>
                                      <a:pt x="304675" y="270609"/>
                                    </a:cubicBezTo>
                                    <a:lnTo>
                                      <a:pt x="374356" y="341064"/>
                                    </a:lnTo>
                                    <a:cubicBezTo>
                                      <a:pt x="378227" y="344935"/>
                                      <a:pt x="379776" y="350355"/>
                                      <a:pt x="379001" y="35577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727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331C7CF" id="Freeform: Shape 1068935216" o:spid="_x0000_s1026" style="width:22.65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89184,389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" path="m381324,333322l311643,262867v-10839,-10839,-28646,-10065,-41808,l248931,241963c303127,183895,299256,92536,241188,38340,183121,-15856,91762,-11985,38340,46082v-54196,58068,-50325,149427,7742,203623c101827,300804,186992,300804,241963,248931r20904,20904c258221,275254,255899,282222,255124,289191v-774,8516,1549,17033,7743,22452l332547,381324v5420,5419,12388,7742,20131,7742c362742,389066,372033,385195,378227,378227v6194,-6194,10065,-14710,10839,-23227c389840,348032,386744,339516,381324,333322xm48405,49179c79374,18210,123505,4274,166862,12016v18582,3097,36389,10840,51874,20905c255124,57696,276803,99504,276803,143635r-51873,c223381,143635,221833,144410,221058,145184r-23226,27872c197832,173056,197832,173056,197832,173056v,,,,,l180798,107247v-774,-2323,-3096,-3872,-6193,-3872c173056,104150,171508,104924,171508,106472r-36389,93682c135119,200154,135119,200154,135119,200154v,,,,,l111892,72406v-774,-2322,-3097,-4645,-5419,-3871c104924,68535,103375,70084,102601,71632l78600,142861r-68132,c9694,108795,23630,74729,48405,49179xm133571,278351v-4646,,-9291,-774,-13937,-1548c101827,273706,84020,266738,69309,256673,34469,233446,12791,196283,9694,154475r71229,c83246,154475,84794,152926,85568,151378l104150,94859v,,,,,c104150,94859,104150,94859,104150,94859r23227,126199c128151,223381,129699,224930,132022,224930v,,,,774,c135119,224930,136667,223381,137442,221833r37163,-96005c174605,125828,174605,125828,174605,125828v,,,,,l190864,185444v774,2322,3096,3871,6193,3871c197832,189315,198606,188541,199380,187766r28646,-33291l277577,154475v-6194,73551,-70455,129296,-144006,123876xm379001,355774v-774,6194,-3871,12388,-8516,17033c361194,382098,346484,383647,338741,375904l269061,305449v-3871,-3871,-5420,-9290,-4646,-14710c265190,284545,268287,278351,272932,273706v9291,-9291,24001,-10839,31743,-3097l374356,341064v3871,3871,5420,9291,4645,14710xe" stroked="f" strokeweight=".21464mm">
                      <v:stroke joinstyle="miter"/>
                      <v:path arrowok="t" o:connecttype="custom" o:connectlocs="281845,246441;230343,194350;199441,194350;183991,178895;178268,28347;28338,34071;34060,184619;178841,184047;194291,199502;188568,213813;194291,230412;245793,281931;260673,287655;279556,279641;287568,262468;281845,246441;35777,36360;123332,8884;161673,24340;204592,106196;166251,106196;163389,107341;146222,127949;146222,127949;146222,127949;133632,79293;129055,76430;126766,78720;99870,147983;99870,147983;99870,147983;82702,53533;78697,50671;75835,52961;58095,105624;7737,105624;35777,36360;98725,205798;88424,204654;51228,189771;7165,114211;59812,114211;63245,111921;76980,70134;76980,70134;76980,70134;94147,163439;97581,166301;98153,166301;101587,164012;129055,93031;129055,93031;129055,93031;141072,137108;145649,139970;147366,138824;168539,114211;205164,114211;98725,205798;280129,263041;273834,275634;250371,277924;198869,225833;195435,214957;201730,202364;225192,200074;276695,252165;280129,263041" o:connectangles="0,0,0,0,0,0,0,0,0,0,0,0,0,0,0,0,0,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5691A613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Funzionamento e manutenzione</w:t>
            </w:r>
          </w:p>
        </w:tc>
      </w:tr>
      <w:tr w:rsidR="001A6D47" w:rsidRPr="00682EBB" w14:paraId="31933A50" w14:textId="77777777" w:rsidTr="00905DFC">
        <w:trPr>
          <w:trHeight w:val="20"/>
        </w:trPr>
        <w:tc>
          <w:tcPr>
            <w:tcW w:w="612" w:type="pct"/>
            <w:tcBorders>
              <w:top w:val="single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0547220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Alluvione</w:t>
            </w:r>
          </w:p>
          <w:p w14:paraId="62AAFF47" w14:textId="1657034F" w:rsidR="001A6D47" w:rsidRPr="00682EBB" w:rsidRDefault="005857F2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M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areggiata</w:t>
            </w:r>
          </w:p>
          <w:p w14:paraId="551035D6" w14:textId="1F82E4AC" w:rsidR="001A6D47" w:rsidRPr="00682EBB" w:rsidRDefault="005857F2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F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orti precipitazioni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9EE33E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un'analisi approfondita del rischio di alluvioni (per il clima attuale e futuro) durante la fase di selezione del sito.</w:t>
            </w:r>
          </w:p>
          <w:p w14:paraId="724AD520" w14:textId="06019A5C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8453C0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soggette ad allagamenti.</w:t>
            </w:r>
          </w:p>
          <w:p w14:paraId="3BDF182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l'altitudine e la disposizione del sito per ridurre al minimo la suscettibilità alle inondazioni.</w:t>
            </w:r>
          </w:p>
          <w:p w14:paraId="78AE3674" w14:textId="2FD96BD4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Colloca</w:t>
            </w:r>
            <w:r w:rsidR="008453C0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infrastrutture critiche in zone più elevate ed evitate di costruire in aree soggette ad allagamenti.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E6BF96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più livelli di protezione per i componenti elettrici al fine di garantire la ridondanza nel caso in cui una o più misure di sicurezza dovessero fallire.</w:t>
            </w:r>
          </w:p>
          <w:p w14:paraId="1F4AADD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misure di protezione dalle inondazioni, ad esempio, aumentare la capacità di drenaggio (fossati più ampi, tubature sotterranee), elevare le apparecchiature critiche (in particolare i componenti elettrici).</w:t>
            </w:r>
          </w:p>
          <w:p w14:paraId="0EFB11E1" w14:textId="506F21F8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Installare trappole per </w:t>
            </w:r>
            <w:r w:rsidR="00614454">
              <w:rPr>
                <w:rFonts w:cs="Arial"/>
                <w:color w:val="000000"/>
                <w:sz w:val="17"/>
                <w:szCs w:val="17"/>
              </w:rPr>
              <w:t xml:space="preserve">sedimenti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per prevenire un eccessivo deflusso di sedimenti.</w:t>
            </w:r>
          </w:p>
          <w:p w14:paraId="50E9AE3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materiali e rivestimenti resistenti alle inondazioni.</w:t>
            </w:r>
          </w:p>
          <w:p w14:paraId="2FCE61A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Valutare misure di protezione dall'erosione rispettose dell'ambiente.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B8446E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allerta precoce e integrarli con misure temporanee di difesa dalle inondazioni (ad esempio, muri di protezione temporanei).</w:t>
            </w:r>
          </w:p>
          <w:p w14:paraId="3CA1484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Utilizzo delle zone umide come zona cuscinetto.</w:t>
            </w:r>
          </w:p>
          <w:p w14:paraId="125F0B1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Effettuare ispezioni periodiche delle infrastrutture per individuare e risolvere le vulnerabilità.</w:t>
            </w:r>
          </w:p>
          <w:p w14:paraId="63391A6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Si consiglia di valutare sistemi riposizionabili o modulari che possano essere temporaneamente spostati in zone più elevate durante le inondazioni.</w:t>
            </w:r>
          </w:p>
          <w:p w14:paraId="20B74307" w14:textId="2C071F9D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Assicura</w:t>
            </w:r>
            <w:r w:rsidR="00DB6000">
              <w:rPr>
                <w:rFonts w:cs="Arial"/>
                <w:color w:val="000000"/>
                <w:sz w:val="17"/>
                <w:szCs w:val="17"/>
              </w:rPr>
              <w:t>rs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i che i sistemi di alimentazione di emergenza siano resistenti alle inondazioni e situati in zone meno soggette a inondazioni.</w:t>
            </w:r>
          </w:p>
        </w:tc>
      </w:tr>
      <w:tr w:rsidR="001A6D47" w:rsidRPr="00682EBB" w14:paraId="699CE45A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830CF93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Venti estremi (inclusi tempeste, uragani e tornado)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398234E" w14:textId="1498BBD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Valutare la possibilità di </w:t>
            </w:r>
            <w:r w:rsidR="00A37707">
              <w:rPr>
                <w:rFonts w:cs="Arial"/>
                <w:color w:val="000000"/>
                <w:sz w:val="17"/>
                <w:szCs w:val="17"/>
              </w:rPr>
              <w:t>diversa localizzazione de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l progetto.</w:t>
            </w:r>
          </w:p>
          <w:p w14:paraId="7E8F2633" w14:textId="0D4A97E0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i principi di progettazione antivento.</w:t>
            </w:r>
          </w:p>
          <w:p w14:paraId="54B95B93" w14:textId="390C8768" w:rsidR="001A6D47" w:rsidRPr="00682EBB" w:rsidRDefault="00291153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 xml:space="preserve">Valutare 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>una copertura assicurativa completa contro i danni causati dalle tempeste.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5FB09B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Si consiglia di prevedere una progettazione strutturale robusta per l'edificio dell'elettrolizzatore (ad esempio, rinforzi per le fondamenta).</w:t>
            </w:r>
          </w:p>
          <w:p w14:paraId="6AB0A03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Regolare le specifiche di progettazione oltre le soglie previste dalla normativa per aumentare la stabilità e la sicurezza.</w:t>
            </w:r>
          </w:p>
          <w:p w14:paraId="14FF966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Selezionare materiali strutturali con maggiore resistenza alla fatica.</w:t>
            </w:r>
          </w:p>
          <w:p w14:paraId="2C38E1C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misure di protezione per le apparecchiature critiche (ad esempio, protezione dal vento con ancoraggio).</w:t>
            </w:r>
          </w:p>
          <w:p w14:paraId="1D396CC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efficaci di gestione delle acque piovane per prevenire allagamenti e controllare il deflusso idrico durante i temporali.</w:t>
            </w:r>
          </w:p>
          <w:p w14:paraId="3F0EC29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superfici permeabili per ridurre il rischio di allagamenti superficiali.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44C12D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avanzati di monitoraggio meteorologico e di allerta precoce per tracciare l'arrivo delle tempeste.</w:t>
            </w:r>
          </w:p>
          <w:p w14:paraId="657AAE58" w14:textId="69042274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Eseguire arresti proattivi in base agli avvisi </w:t>
            </w:r>
            <w:r w:rsidR="00524660">
              <w:rPr>
                <w:rFonts w:cs="Arial"/>
                <w:color w:val="000000"/>
                <w:sz w:val="17"/>
                <w:szCs w:val="17"/>
              </w:rPr>
              <w:t>dei sistemi di allerta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.</w:t>
            </w:r>
          </w:p>
          <w:p w14:paraId="2E7F5EA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Realizzare e mantenere frangivento naturali, ovvero file di alberi, arbusti o altra vegetazione piantate strategicamente che fungano da barriera per ridurre l'impatto dei venti forti.</w:t>
            </w:r>
          </w:p>
          <w:p w14:paraId="6760049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ispezioni di routine delle infrastrutture per identificare e affrontare le vulnerabilità.</w:t>
            </w:r>
          </w:p>
        </w:tc>
      </w:tr>
      <w:tr w:rsidR="001A6D47" w:rsidRPr="00682EBB" w14:paraId="6679120D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2F1462F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Innalzamento del livello del mare</w:t>
            </w:r>
          </w:p>
          <w:p w14:paraId="3D1E4BB8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Intrusione salina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E4BB918" w14:textId="16111245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Effettuare una valutazione dettagliata dell'innalzamento previsto del livello del mare nella regione e valutare, se necessario, un</w:t>
            </w:r>
            <w:r w:rsidR="00AB6C90">
              <w:rPr>
                <w:rFonts w:cs="Arial"/>
                <w:color w:val="000000"/>
                <w:sz w:val="17"/>
                <w:szCs w:val="17"/>
              </w:rPr>
              <w:t>’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eventuale </w:t>
            </w:r>
            <w:r w:rsidR="00AB6C90">
              <w:rPr>
                <w:rFonts w:cs="Arial"/>
                <w:color w:val="000000"/>
                <w:sz w:val="17"/>
                <w:szCs w:val="17"/>
              </w:rPr>
              <w:t>localizzazione alternativa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.</w:t>
            </w:r>
          </w:p>
          <w:p w14:paraId="4A08B31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Integrare le proiezioni sull'innalzamento del livello del mare nella pianificazione a lungo termine dell'impianto.</w:t>
            </w:r>
          </w:p>
          <w:p w14:paraId="4ACB96B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l'altitudine e la disposizione del sito per ridurre al minimo il rischio di intrusione salina.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F61624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Progettazione di opere di protezione costiera (muri frangiflutti, dighe, opere di rivestimento).</w:t>
            </w:r>
          </w:p>
          <w:p w14:paraId="2AF1326C" w14:textId="71A45FB5" w:rsidR="001A6D47" w:rsidRPr="00A00F42" w:rsidRDefault="001A6D47" w:rsidP="00A00F42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Progettare infrastrutture critiche, tra cui unità elettrolitiche e impianti di stoccaggio, con fondamenta sopraelevate.</w:t>
            </w:r>
          </w:p>
          <w:p w14:paraId="022817B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Progettazione di strutture per l'assorbimento delle onde (frangiflutti).</w:t>
            </w:r>
          </w:p>
          <w:p w14:paraId="572300C7" w14:textId="03896A62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pompaggio per contrastare l'intrusione salina.</w:t>
            </w:r>
          </w:p>
          <w:p w14:paraId="74E1B3B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materiali e rivestimenti anticorrosivi.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1B7CFF8" w14:textId="27276C1D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Utilizzare sistemi di allerta precoce e monitoraggio integrato delle zone costiere.</w:t>
            </w:r>
          </w:p>
          <w:p w14:paraId="53B20CF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Ripristinare e proteggere le zone cuscinetto naturali, come le mangrovie o le zone umide.</w:t>
            </w:r>
          </w:p>
          <w:p w14:paraId="70A888E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Monitorare le condizioni dei rivestimenti e dei materiali protettivi per garantirne l'efficacia.</w:t>
            </w:r>
          </w:p>
          <w:p w14:paraId="0C997EC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Elaborare piani di emergenza specifici per eventi di intrusione salina, inclusi protocolli per il cambio di fonte idrica o per interruzioni temporanee.</w:t>
            </w:r>
          </w:p>
          <w:p w14:paraId="77A094CA" w14:textId="03D9892C" w:rsidR="001A6D47" w:rsidRPr="00682EBB" w:rsidRDefault="004E5668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>Mantenersi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 xml:space="preserve"> informati sui progressi nelle tecnologie di desalinizzazione e trattamento delle acque.</w:t>
            </w:r>
          </w:p>
        </w:tc>
      </w:tr>
      <w:tr w:rsidR="001A6D47" w:rsidRPr="00682EBB" w14:paraId="662FA712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DB6628D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Stress idrico,</w:t>
            </w:r>
          </w:p>
          <w:p w14:paraId="68EF8F4A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Siccità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959027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Piano per le disposizioni contrattuali relative all'utilizzo dell'acqua.</w:t>
            </w:r>
          </w:p>
          <w:p w14:paraId="76BF8CD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Coinvolgere tutte le parti interessate e ascoltare le esigenze della comunità.</w:t>
            </w:r>
          </w:p>
          <w:p w14:paraId="2D8B854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Instaurare collaborazioni con le autorità locali per garantire l'accesso a fonti idriche diversificate.</w:t>
            </w:r>
          </w:p>
          <w:p w14:paraId="5C85A96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Valutare la fattibilità di un sistema di approvvigionamento idrico basato sulla desalinizzazione anziché sull'utilizzo di acqua dolce e selezionare i metodi di trattamento e scarico più appropriati (ad esempio, scarico in mare, smaltimento nelle fognature, iniezioni in pozzi profondi, bacini di evaporazione).</w:t>
            </w:r>
          </w:p>
          <w:p w14:paraId="0EC174E5" w14:textId="348B8D4B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Esplora</w:t>
            </w:r>
            <w:r w:rsidR="003942BF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fonti idriche alternative come le acque reflue trattate o l'acqua salmastra.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EAE34CF" w14:textId="6D2E6A6F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raffreddamento avanzati che ottimizzino l'utilizzo dell'acqua e riducano gli sprechi (ad esempio, sistemi di raffreddamento a secco).</w:t>
            </w:r>
          </w:p>
          <w:p w14:paraId="6C2CA4D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Effettuare una valutazione dettagliata della gestione delle risorse idriche a livello di bacino idrografico e a livello locale.</w:t>
            </w:r>
          </w:p>
          <w:p w14:paraId="07BCBC6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Analizzare in modo approfondito gli effetti dello scarico di salamoia su diversi ecosistemi e organismi.</w:t>
            </w:r>
          </w:p>
          <w:p w14:paraId="6E955FD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Pianificare un aumento della capacità di stoccaggio idrico per far fronte ai periodi di scarsità d'acqua.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38B78F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sensori avanzati e analisi dei dati per ottimizzare il consumo idrico durante il funzionamento.</w:t>
            </w:r>
          </w:p>
          <w:p w14:paraId="48ABF03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sistemi di riciclo delle acque grigie per riutilizzare l'acqua proveniente da fonti non potabili per il raffreddamento e i processi non critici.</w:t>
            </w:r>
          </w:p>
          <w:p w14:paraId="072A99F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monitoraggio in tempo reale per l'utilizzo e la disponibilità dell'acqua.</w:t>
            </w:r>
          </w:p>
          <w:p w14:paraId="0862410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Sviluppare e aggiornare regolarmente piani di emergenza per la siccità al fine di garantire la continuità operativa.</w:t>
            </w:r>
          </w:p>
          <w:p w14:paraId="3C64586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Instaurare rapporti di collaborazione con le autorità idriche locali.</w:t>
            </w:r>
          </w:p>
          <w:p w14:paraId="70A0DC4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Investire nella ricerca e nello sviluppo di tecnologie innovative per il risparmio idrico.</w:t>
            </w:r>
          </w:p>
        </w:tc>
      </w:tr>
      <w:tr w:rsidR="001A6D47" w:rsidRPr="00682EBB" w14:paraId="45E23EE2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D29538D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Incendio boschivo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5772549" w14:textId="4F566E16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930B8A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ad alto rischio di incendi boschivi.</w:t>
            </w:r>
          </w:p>
          <w:p w14:paraId="06DE2BED" w14:textId="7560E174" w:rsidR="001A6D47" w:rsidRPr="000D313E" w:rsidRDefault="001A6D47" w:rsidP="00462988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0D313E">
              <w:rPr>
                <w:rFonts w:cs="Arial"/>
                <w:color w:val="000000"/>
                <w:sz w:val="17"/>
                <w:szCs w:val="17"/>
              </w:rPr>
              <w:t xml:space="preserve">Integrare fasce tagliafuoco e </w:t>
            </w:r>
            <w:r w:rsidR="000D313E" w:rsidRPr="000D313E">
              <w:rPr>
                <w:rFonts w:cs="Arial"/>
                <w:color w:val="000000"/>
                <w:sz w:val="17"/>
                <w:szCs w:val="17"/>
                <w:lang w:val="it-IT"/>
              </w:rPr>
              <w:t>aree prive di vegetazione combustibile</w:t>
            </w:r>
            <w:r w:rsidRPr="000D313E">
              <w:rPr>
                <w:rFonts w:cs="Arial"/>
                <w:color w:val="000000"/>
                <w:sz w:val="17"/>
                <w:szCs w:val="17"/>
              </w:rPr>
              <w:t xml:space="preserve"> nella planimetria del sito.</w:t>
            </w:r>
          </w:p>
          <w:p w14:paraId="1447E4B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Collaborare con le autorità antincendio locali e le comunità per comprendere i piani di intervento in caso di incendi boschivi.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51EDEA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Installare sistemi antincendio.</w:t>
            </w:r>
          </w:p>
          <w:p w14:paraId="2C4FBAA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Installare rilevatori di gas idrogeno e di fiamma per identificare tempestivamente eventuali perdite di gas o fiamme che ne derivano.</w:t>
            </w:r>
          </w:p>
          <w:p w14:paraId="09B77AC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una valutazione dettagliata del rischio di incendio ed esplosione.</w:t>
            </w:r>
          </w:p>
          <w:p w14:paraId="5EEEA27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Incorporare rivestimenti ignifughi e materiali isolanti.</w:t>
            </w:r>
          </w:p>
          <w:p w14:paraId="03DAF46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 costruire edifici e impianti in grado di resistere a un'esplosione con danni isolati/limitati.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1DF49C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Preparare piani antincendio che includano il monitoraggio continuo e i sistemi di allerta precoce.</w:t>
            </w:r>
          </w:p>
          <w:p w14:paraId="6E1ECEE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e gestire la crescita della vegetazione per prevenire l'accumulo di materiali infiammabili.</w:t>
            </w:r>
          </w:p>
          <w:p w14:paraId="2EF566A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Formare adeguatamente il personale.</w:t>
            </w:r>
          </w:p>
          <w:p w14:paraId="17706F6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Gestire la vegetazione in modo proattivo (potatura e sfoltimento degli alberi) per ridurre il rischio di incendi, preservandone al contempo il valore ecologico.</w:t>
            </w:r>
          </w:p>
          <w:p w14:paraId="4F6DE47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Garantire un approvvigionamento idrico adeguato e affidabile per le attività antincendio.</w:t>
            </w:r>
          </w:p>
        </w:tc>
      </w:tr>
      <w:tr w:rsidR="001A6D47" w:rsidRPr="00682EBB" w14:paraId="7CB3ADF4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39350E7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Ondata di calore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5935782" w14:textId="321BE13D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Sceglie</w:t>
            </w:r>
            <w:r w:rsidR="00BD3051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i siti tenendo conto delle condizioni climatiche locali, con l'obiettivo di ridurre al minimo i rischi legati al calore.</w:t>
            </w:r>
          </w:p>
          <w:p w14:paraId="5090C26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l'orientamento e la disposizione degli impianti per mitigare l'impatto delle temperature estreme.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C7FFC9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Selezionare la tecnologia di raffreddamento più appropriata: sistemi a umido, a secco o ibridi (ad esempio, scambiatori di calore ad alette, torri di raffreddamento aperte, sistemi di nebulizzazione, ecc.).</w:t>
            </w:r>
          </w:p>
          <w:p w14:paraId="350AAFC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infrastrutture critiche con materiali in grado di resistere alle alte temperature.</w:t>
            </w:r>
          </w:p>
          <w:p w14:paraId="7607687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rivestimenti termoresistenti e materiali isolanti per migliorare la resistenza delle strutture.</w:t>
            </w:r>
          </w:p>
          <w:p w14:paraId="153ECBD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l'impianto in modo da garantire l'efficienza energetica e ridurre al minimo la produzione di calore durante il funzionamento.</w:t>
            </w:r>
          </w:p>
          <w:p w14:paraId="251F86D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strategie di ombreggiatura e isolamento per ridurre l'assorbimento di calore.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585EB9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le temperature ed eseguire la pianificazione operativa con arresti di protocollo.</w:t>
            </w:r>
          </w:p>
          <w:p w14:paraId="3DAB936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Si consiglia di valutare soluzioni di paesaggistica sostenibile per migliorare il microclima intorno all'impianto di H2.</w:t>
            </w:r>
          </w:p>
          <w:p w14:paraId="7A430CA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Elaborare protocolli per la gestione dello stress da calore per i lavoratori, che includano pause regolari, misure di idratazione e aree di riposo ombreggiate.</w:t>
            </w:r>
          </w:p>
          <w:p w14:paraId="7948E63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Attuare misure di raffreddamento di emergenza, come sistemi di raffreddamento di riserva o supplementari, per gestire gli eventi di calore estremo.</w:t>
            </w:r>
          </w:p>
        </w:tc>
      </w:tr>
      <w:tr w:rsidR="001A6D47" w:rsidRPr="00682EBB" w14:paraId="0B2E7625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42566D9" w14:textId="207D349B" w:rsidR="001A6D47" w:rsidRPr="00682EBB" w:rsidRDefault="005857F2" w:rsidP="005857F2">
            <w:pPr>
              <w:spacing w:after="0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costiera</w:t>
            </w:r>
          </w:p>
          <w:p w14:paraId="79E75A63" w14:textId="09A4E2DE" w:rsidR="001A6D47" w:rsidRPr="00682EBB" w:rsidRDefault="005857F2" w:rsidP="005857F2">
            <w:pPr>
              <w:spacing w:after="0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del suolo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B8373B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Scegliete siti con minore suscettibilità all'erosione, evitando aree con terreni instabili o elevati tassi di erosione costiera.</w:t>
            </w:r>
          </w:p>
          <w:p w14:paraId="3CFAEEC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la disposizione degli impianti e il posizionamento delle infrastrutture per ridurre al minimo il disturbo del suolo e l'esposizione costiera.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1A6093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elementi paesaggistici che migliorino la ritenzione del suolo e riducano il rischio di erosione costiera.</w:t>
            </w:r>
          </w:p>
          <w:p w14:paraId="59BCC8D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strutture di controllo dell'erosione, come barriere di contenimento del limo, geotessili e muri di sostegno, per mitigare l'erosione del suolo.</w:t>
            </w:r>
          </w:p>
          <w:p w14:paraId="3A72BB7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strutture di protezione costiera, come frangiflutti o opere di difesa costiera, per ridurre l'erosione costiera.</w:t>
            </w:r>
          </w:p>
          <w:p w14:paraId="5E8EF98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sistemi di drenaggio che convoglino l'acqua lontano dalle aree vulnerabili.</w:t>
            </w:r>
          </w:p>
          <w:p w14:paraId="2E08AC4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Aumentare la profondità delle trincee per le condotte interrate.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DC6FF8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monitoraggio in tempo reale delle condizioni del suolo e dei tassi di erosione.</w:t>
            </w:r>
          </w:p>
          <w:p w14:paraId="7644E98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Effettuare ispezioni periodiche delle condizioni del suolo e delle misure di controllo dell'erosione per individuare eventuali segni di degrado.</w:t>
            </w:r>
          </w:p>
          <w:p w14:paraId="4CBFCEF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la manutenzione ordinaria della vegetazione.</w:t>
            </w:r>
          </w:p>
          <w:p w14:paraId="7572A06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Valutare la possibilità di realizzare progetti di ripascimento delle spiagge per ricostituire la sabbia e ripristinare la resilienza costiera.</w:t>
            </w:r>
          </w:p>
          <w:p w14:paraId="49819498" w14:textId="785874E2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Rimane</w:t>
            </w:r>
            <w:r w:rsidR="002B1DED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informati sui progressi nel campo del controllo dell'erosione e dei metodi di protezione costiera.</w:t>
            </w:r>
          </w:p>
        </w:tc>
      </w:tr>
      <w:tr w:rsidR="001A6D47" w:rsidRPr="00682EBB" w14:paraId="692023AE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07724A3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Frana</w:t>
            </w:r>
          </w:p>
          <w:p w14:paraId="45C547B9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Valanga</w:t>
            </w:r>
          </w:p>
          <w:p w14:paraId="3C5D5B20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47DA91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un'analisi approfondita del rischio di frane (per il clima attuale e futuro) durante la fase di selezione del sito.</w:t>
            </w:r>
          </w:p>
          <w:p w14:paraId="43CC1E8F" w14:textId="44391DF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2B1DED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soggette a frane (ad esempio, pendii ripidi, formazioni geologiche instabili).</w:t>
            </w:r>
          </w:p>
          <w:p w14:paraId="08BD39E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la disposizione degli impianti e il posizionamento delle infrastrutture per ridurre al minimo il rischio di provocare frane.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E641B1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Selezionare tipologie di fondazione in grado di sopportare grandi cedimenti differenziali.</w:t>
            </w:r>
          </w:p>
          <w:p w14:paraId="4170A4C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misure di protezione contro le frane, ad esempio muri di sostegno, vegetazione, drenaggio subacqueo, riduzione delle pendenze.</w:t>
            </w:r>
          </w:p>
          <w:p w14:paraId="196DB16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drenaggio efficaci per gestire il deflusso dell'acqua e prevenire la saturazione del terreno, una causa frequente di frane.</w:t>
            </w:r>
          </w:p>
          <w:p w14:paraId="203B406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Attuare misure di deviazione delle acque superficiali per ridurre il rischio di erosione del suolo.</w:t>
            </w:r>
          </w:p>
          <w:p w14:paraId="1C2207DC" w14:textId="3FF87244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Coinvolge</w:t>
            </w:r>
            <w:r w:rsidR="004725EC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ingegneri geotecnici specializzati durante la fase di progettazione.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09439F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Monitorare costantemente le condizioni geologiche all'interno e intorno al sito per identificare potenziali fattori scatenanti di frane.</w:t>
            </w:r>
          </w:p>
          <w:p w14:paraId="3181B28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Monitoraggio a distanza delle zone a rischio (metodi di mappatura satellitare, strumentazione di campo remota) integrato con sistemi di allerta precoce.</w:t>
            </w:r>
          </w:p>
          <w:p w14:paraId="57AA6BB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Mantenere il verde sui pendii e rinforzare la vegetazione. Scegliere piante autoctone con apparati radicali profondi che contribuiscono alla stabilità del suolo.</w:t>
            </w:r>
          </w:p>
          <w:p w14:paraId="3FF3055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Effettuare ispezioni periodiche di pendii, strutture di contenimento e infrastrutture critiche per individuare segni di erosione o instabilità.</w:t>
            </w:r>
          </w:p>
        </w:tc>
      </w:tr>
      <w:tr w:rsidR="001A6D47" w:rsidRPr="00682EBB" w14:paraId="1E718CDE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105C4F2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Ondata di freddo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5613F9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È importante considerare i dati climatici locali per comprendere la gravità e la durata delle ondate di freddo nella regione.</w:t>
            </w:r>
          </w:p>
          <w:p w14:paraId="1ED28A1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la pianificazione per la preparazione invernale nel progetto.</w:t>
            </w:r>
          </w:p>
          <w:p w14:paraId="0E0820D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Valutare le strategie di isolamento per le infrastrutture critiche al fine di prevenire il congelamento.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8E1CB4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infrastrutture critiche utilizzando materiali in grado di resistere alle basse temperature.</w:t>
            </w:r>
          </w:p>
          <w:p w14:paraId="39411CF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Applicare rivestimenti e isolanti resistenti al freddo.</w:t>
            </w:r>
          </w:p>
          <w:p w14:paraId="1201215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misure di isolamento per tubature e impianti di stoccaggio dell'acqua per evitare il congelamento dell'acqua.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0682EB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monitoraggio della temperatura in tempo reale per tenere traccia della temperatura ambiente e delle apparecchiature.</w:t>
            </w:r>
          </w:p>
          <w:p w14:paraId="47D4F9D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Ispezionare e trattare regolarmente le superfici soggette all'accumulo di ghiaccio.</w:t>
            </w:r>
          </w:p>
          <w:p w14:paraId="5081CBB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Attuare misure di riscaldamento di emergenza, come sistemi di riscaldamento di riserva o supplementari.</w:t>
            </w:r>
          </w:p>
        </w:tc>
      </w:tr>
      <w:tr w:rsidR="001A6D47" w:rsidRPr="00682EBB" w14:paraId="6632FCA2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535E284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Cambiamento delle temperature</w:t>
            </w:r>
          </w:p>
          <w:p w14:paraId="7F3F8876" w14:textId="77777777" w:rsidR="001A6D47" w:rsidRPr="00682EBB" w:rsidRDefault="001A6D47" w:rsidP="00905DFC">
            <w:pPr>
              <w:spacing w:after="0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Variabilità della temperatura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3632502" w14:textId="2E45F239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Diversificare le fonti di energia rinnovabile per ridurre al minimo la variabilità e l'intermittenza dell</w:t>
            </w:r>
            <w:r w:rsidR="00AE5551">
              <w:rPr>
                <w:rFonts w:cs="Arial"/>
                <w:color w:val="000000"/>
                <w:sz w:val="17"/>
                <w:szCs w:val="17"/>
              </w:rPr>
              <w:t>e forniture elettriche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D8F873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sistemi di accumulo di energia nella progettazione per gestire la variabilità energetica.</w:t>
            </w:r>
          </w:p>
          <w:p w14:paraId="1643C38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il sistema di elettrolisi in modo che sia in grado di gestire un'ampia gamma di carichi in modo efficiente, tenendo conto dei requisiti di carico minimo e della capacità di gestire frequenti avviamenti a freddo senza compromettere l'efficienza.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0B16E8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strategie di ottimizzazione continua basate su dati prestazionali in tempo reale, compresa la regolazione dinamica dei parametri operativi per massimizzare l'efficienza in condizioni di temperatura variabili.</w:t>
            </w:r>
          </w:p>
          <w:p w14:paraId="71EB2D3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Analizzare regolarmente i dati di monitoraggio per identificare le tendenze e affrontare in modo proattivo i potenziali problemi.</w:t>
            </w:r>
          </w:p>
        </w:tc>
      </w:tr>
    </w:tbl>
    <w:p w14:paraId="052B8FE1" w14:textId="77777777" w:rsidR="001A6D47" w:rsidRPr="00682EBB" w:rsidRDefault="001A6D47" w:rsidP="001A6D47">
      <w:pPr>
        <w:pStyle w:val="Corpotesto"/>
        <w:spacing w:before="240" w:after="0" w:line="276" w:lineRule="auto"/>
        <w:rPr>
          <w:rFonts w:ascii="Arial" w:hAnsi="Arial" w:cs="Arial"/>
          <w:sz w:val="20"/>
          <w:szCs w:val="20"/>
          <w:highlight w:val="yellow"/>
        </w:rPr>
        <w:sectPr w:rsidR="001A6D47" w:rsidRPr="00682EBB" w:rsidSect="001A6D47">
          <w:headerReference w:type="even" r:id="rId24"/>
          <w:headerReference w:type="default" r:id="rId25"/>
          <w:headerReference w:type="first" r:id="rId26"/>
          <w:pgSz w:w="16838" w:h="11906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1E42D5C3" w14:textId="6A48CAF6" w:rsidR="0062466D" w:rsidRDefault="0062466D" w:rsidP="0062466D">
      <w:pPr>
        <w:pStyle w:val="Paragrafoelenco"/>
        <w:keepNext/>
        <w:numPr>
          <w:ilvl w:val="1"/>
          <w:numId w:val="2"/>
        </w:numPr>
        <w:ind w:left="284"/>
        <w:rPr>
          <w:b/>
          <w:bCs/>
          <w:i/>
          <w:iCs/>
          <w:lang w:eastAsia="en-GB"/>
        </w:rPr>
      </w:pPr>
      <w:bookmarkStart w:id="1" w:name="_Toc180784787"/>
      <w:bookmarkStart w:id="2" w:name="_Toc180784795"/>
      <w:r>
        <w:rPr>
          <w:b/>
          <w:bCs/>
          <w:i/>
          <w:iCs/>
          <w:lang w:eastAsia="en-GB"/>
        </w:rPr>
        <w:lastRenderedPageBreak/>
        <w:t>Impianti fotovoltaici</w:t>
      </w:r>
    </w:p>
    <w:bookmarkEnd w:id="1"/>
    <w:p w14:paraId="0FDAAF33" w14:textId="77777777" w:rsidR="00250C25" w:rsidRPr="00250C25" w:rsidRDefault="00250C25" w:rsidP="00250C25">
      <w:pPr>
        <w:spacing w:after="240" w:line="240" w:lineRule="auto"/>
        <w:rPr>
          <w:rFonts w:eastAsiaTheme="majorEastAsia" w:cs="Arial"/>
          <w:b/>
          <w:color w:val="000000" w:themeColor="text1"/>
        </w:rPr>
      </w:pPr>
      <w:r w:rsidRPr="00250C25">
        <w:rPr>
          <w:rFonts w:eastAsiaTheme="majorEastAsia" w:cs="Arial"/>
          <w:b/>
          <w:color w:val="000000" w:themeColor="text1"/>
        </w:rPr>
        <w:t>FASE 1 • Screening</w:t>
      </w:r>
    </w:p>
    <w:p w14:paraId="500289C2" w14:textId="355EB142" w:rsidR="007839CF" w:rsidRPr="00250C25" w:rsidRDefault="00250C25" w:rsidP="00250C25">
      <w:pPr>
        <w:spacing w:after="240" w:line="240" w:lineRule="auto"/>
        <w:rPr>
          <w:rFonts w:eastAsiaTheme="majorEastAsia" w:cs="Arial"/>
          <w:b/>
          <w:color w:val="000000" w:themeColor="text1"/>
        </w:rPr>
      </w:pPr>
      <w:r w:rsidRPr="00250C25">
        <w:rPr>
          <w:rFonts w:eastAsiaTheme="majorEastAsia" w:cs="Arial"/>
          <w:b/>
          <w:color w:val="000000" w:themeColor="text1"/>
        </w:rPr>
        <w:t>Analisi di sensibilità</w:t>
      </w:r>
    </w:p>
    <w:p w14:paraId="0C6BB909" w14:textId="0CE841E5" w:rsidR="007839CF" w:rsidRPr="00682EBB" w:rsidRDefault="007839CF" w:rsidP="007839CF">
      <w:pPr>
        <w:spacing w:after="120" w:line="240" w:lineRule="auto"/>
        <w:rPr>
          <w:rFonts w:eastAsia="Calibri" w:cs="Arial"/>
          <w:smallCaps/>
          <w:color w:val="252C69"/>
          <w:spacing w:val="5"/>
        </w:rPr>
      </w:pPr>
      <w:r w:rsidRPr="00682EBB">
        <w:rPr>
          <w:rFonts w:eastAsia="Calibri" w:cs="Arial"/>
          <w:b/>
          <w:color w:val="252C69"/>
          <w:spacing w:val="12"/>
        </w:rPr>
        <w:t>TABELLA 2.</w:t>
      </w:r>
      <w:r w:rsidR="00250C25">
        <w:rPr>
          <w:rFonts w:eastAsia="Calibri" w:cs="Arial"/>
          <w:b/>
          <w:color w:val="252C69"/>
          <w:spacing w:val="12"/>
        </w:rPr>
        <w:t>2a</w:t>
      </w:r>
      <w:r w:rsidRPr="00682EBB">
        <w:rPr>
          <w:rFonts w:eastAsia="Calibri" w:cs="Arial"/>
          <w:color w:val="252C69"/>
          <w:spacing w:val="13"/>
        </w:rPr>
        <w:t xml:space="preserve"> </w:t>
      </w:r>
      <w:r w:rsidRPr="00682EBB">
        <w:rPr>
          <w:rFonts w:eastAsia="Calibri" w:cs="Arial"/>
          <w:b/>
          <w:color w:val="252C69"/>
        </w:rPr>
        <w:t>•</w:t>
      </w:r>
      <w:r w:rsidRPr="00682EBB">
        <w:rPr>
          <w:rFonts w:eastAsia="Calibri" w:cs="Arial"/>
          <w:b/>
          <w:color w:val="252C69"/>
          <w:spacing w:val="5"/>
        </w:rPr>
        <w:t xml:space="preserve"> </w:t>
      </w:r>
      <w:r w:rsidRPr="00682EBB">
        <w:rPr>
          <w:rFonts w:eastAsia="Calibri" w:cs="Arial"/>
          <w:color w:val="252C69"/>
        </w:rPr>
        <w:t>Sensibilità dei componenti di un parco solare.</w:t>
      </w:r>
    </w:p>
    <w:tbl>
      <w:tblPr>
        <w:tblStyle w:val="Grigliatabell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2107"/>
        <w:gridCol w:w="1341"/>
        <w:gridCol w:w="1347"/>
        <w:gridCol w:w="2166"/>
      </w:tblGrid>
      <w:tr w:rsidR="007839CF" w:rsidRPr="00682EBB" w14:paraId="7C463F10" w14:textId="77777777" w:rsidTr="002A17B2">
        <w:trPr>
          <w:trHeight w:val="355"/>
          <w:tblHeader/>
        </w:trPr>
        <w:tc>
          <w:tcPr>
            <w:tcW w:w="2111" w:type="dxa"/>
            <w:tcBorders>
              <w:top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1BA654C8" w14:textId="77777777" w:rsidR="007839CF" w:rsidRPr="00682EBB" w:rsidRDefault="007839CF" w:rsidP="00905DF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Rischio climatico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570F2D35" w14:textId="77777777" w:rsidR="007839CF" w:rsidRPr="00682EBB" w:rsidRDefault="007839CF" w:rsidP="00905DF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Sensibilità</w:t>
            </w:r>
          </w:p>
        </w:tc>
      </w:tr>
      <w:tr w:rsidR="007839CF" w:rsidRPr="00682EBB" w14:paraId="4BD91EE9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nil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DEE4FD6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Venti estremi (inclusi tempeste, uragani e tornado)</w:t>
            </w:r>
          </w:p>
        </w:tc>
        <w:tc>
          <w:tcPr>
            <w:tcW w:w="6961" w:type="dxa"/>
            <w:gridSpan w:val="4"/>
            <w:tcBorders>
              <w:top w:val="nil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798482" w14:textId="201D8036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 xml:space="preserve">Danni fisici ai componenti e alle attrezzature del parco causati da raffiche di vento e detriti volanti: pannelli rotti, </w:t>
            </w:r>
            <w:r w:rsidR="0057780D">
              <w:rPr>
                <w:rFonts w:eastAsia="Calibri" w:cs="Arial"/>
                <w:sz w:val="17"/>
                <w:szCs w:val="17"/>
              </w:rPr>
              <w:t>strutture di supporto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destabilizzat</w:t>
            </w:r>
            <w:r w:rsidR="0057780D">
              <w:rPr>
                <w:rFonts w:eastAsia="Calibri" w:cs="Arial"/>
                <w:sz w:val="17"/>
                <w:szCs w:val="17"/>
              </w:rPr>
              <w:t>e</w:t>
            </w:r>
            <w:r w:rsidRPr="00682EBB">
              <w:rPr>
                <w:rFonts w:eastAsia="Calibri" w:cs="Arial"/>
                <w:sz w:val="17"/>
                <w:szCs w:val="17"/>
              </w:rPr>
              <w:t>, danni/guasti agli inverter.</w:t>
            </w:r>
          </w:p>
          <w:p w14:paraId="12DD38CF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alle linee di trasmissione e distribuzione, effetti a cascata sulle linee e rischio di prolungate interruzioni di corrente con conseguenze costose.</w:t>
            </w:r>
          </w:p>
        </w:tc>
      </w:tr>
      <w:tr w:rsidR="007839CF" w:rsidRPr="00682EBB" w14:paraId="50D9D67C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dotted" w:sz="6" w:space="0" w:color="auto"/>
              <w:left w:val="nil"/>
              <w:bottom w:val="single" w:sz="8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3B5F2" w14:textId="78E0CA42" w:rsidR="007839CF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8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4EE7F4EE" w14:textId="0CF65492" w:rsidR="007839CF" w:rsidRPr="00682EBB" w:rsidRDefault="00D7465B" w:rsidP="00D7465B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8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33AC3D81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8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71C05F0B" w14:textId="1089A31C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8" w:space="0" w:color="auto"/>
              <w:right w:val="nil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7C0B1963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23649EEF" w14:textId="77777777" w:rsidTr="00905DFC">
        <w:trPr>
          <w:trHeight w:val="20"/>
        </w:trPr>
        <w:tc>
          <w:tcPr>
            <w:tcW w:w="2111" w:type="dxa"/>
            <w:tcBorders>
              <w:top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0064610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Alluvione</w:t>
            </w:r>
          </w:p>
          <w:p w14:paraId="1BBAA6B0" w14:textId="53A9B98A" w:rsidR="007839CF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M</w:t>
            </w:r>
            <w:r w:rsidR="007839CF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areggiata</w:t>
            </w:r>
          </w:p>
          <w:p w14:paraId="62995D5E" w14:textId="791B61C4" w:rsidR="007839CF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F</w:t>
            </w:r>
            <w:r w:rsidR="007839CF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orti precipitazioni</w:t>
            </w:r>
          </w:p>
          <w:p w14:paraId="309FB82A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6961" w:type="dxa"/>
            <w:gridSpan w:val="4"/>
            <w:tcBorders>
              <w:top w:val="single" w:sz="8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A68F500" w14:textId="7A5E2A6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da cortocircuito ai pannelli solari e ad altre apparecchiature elettriche in caso di allagamento del sito; crepe e frantumazione</w:t>
            </w:r>
            <w:r w:rsidR="00C73C19">
              <w:rPr>
                <w:rFonts w:eastAsia="Calibri" w:cs="Arial"/>
                <w:sz w:val="17"/>
                <w:szCs w:val="17"/>
              </w:rPr>
              <w:t xml:space="preserve"> del vetro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dei pannelli in caso di forti grandinate.</w:t>
            </w:r>
          </w:p>
          <w:p w14:paraId="278C07B9" w14:textId="5936DF26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alle linee di trasmissione e distribuzione, effetti a cascata sulle linee e rischio di prolungate interruzioni di corrente con conseguen</w:t>
            </w:r>
            <w:r w:rsidR="00956DE6">
              <w:rPr>
                <w:rFonts w:eastAsia="Calibri" w:cs="Arial"/>
                <w:sz w:val="17"/>
                <w:szCs w:val="17"/>
              </w:rPr>
              <w:t xml:space="preserve">ti danni economici </w:t>
            </w:r>
            <w:r w:rsidR="006815FC">
              <w:rPr>
                <w:rFonts w:eastAsia="Calibri" w:cs="Arial"/>
                <w:sz w:val="17"/>
                <w:szCs w:val="17"/>
              </w:rPr>
              <w:t>dovuti all’interruzione.</w:t>
            </w:r>
          </w:p>
          <w:p w14:paraId="42110E76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Strade di accesso allagate/sommerse che ostacolano le ispezioni e le riparazioni.</w:t>
            </w:r>
          </w:p>
        </w:tc>
      </w:tr>
      <w:tr w:rsidR="007839CF" w:rsidRPr="00682EBB" w14:paraId="02E69821" w14:textId="77777777" w:rsidTr="00905DFC">
        <w:trPr>
          <w:trHeight w:val="20"/>
        </w:trPr>
        <w:tc>
          <w:tcPr>
            <w:tcW w:w="211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631F709" w14:textId="66145C3F" w:rsidR="007839CF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25DF07A9" w14:textId="4D6AB941" w:rsidR="007839CF" w:rsidRPr="00682EBB" w:rsidRDefault="00D7465B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835ADBE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3E573993" w14:textId="2EA0E6A9" w:rsidR="007839CF" w:rsidRPr="00682EBB" w:rsidRDefault="0062466D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33489771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2A4CD4DF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6366E7CD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Frana</w:t>
            </w:r>
          </w:p>
          <w:p w14:paraId="7DD79E0E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Valanga</w:t>
            </w:r>
          </w:p>
          <w:p w14:paraId="53D77639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BDF3B5B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 pannelli solari possono essere gravemente danneggiati da frane o da qualsiasi tipo di massiccio spostamento del terreno (cedimento del terreno, crollo degli argini, ecc.).</w:t>
            </w:r>
          </w:p>
          <w:p w14:paraId="0DF4D2F3" w14:textId="49A765BE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a</w:t>
            </w:r>
            <w:r w:rsidR="00C06E42">
              <w:rPr>
                <w:rFonts w:cs="Arial"/>
                <w:color w:val="000000"/>
                <w:sz w:val="17"/>
                <w:szCs w:val="17"/>
              </w:rPr>
              <w:t>lle strutture di supporto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in caso di cedimento del terreno.</w:t>
            </w:r>
          </w:p>
          <w:p w14:paraId="044D734C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fisici alle linee di trasmissione e distribuzione, blocco delle strade di accesso (che ostacolano le operazioni di manutenzione).</w:t>
            </w:r>
          </w:p>
        </w:tc>
      </w:tr>
      <w:tr w:rsidR="007839CF" w:rsidRPr="00682EBB" w14:paraId="7682AF49" w14:textId="77777777" w:rsidTr="00905DFC">
        <w:trPr>
          <w:trHeight w:val="20"/>
        </w:trPr>
        <w:tc>
          <w:tcPr>
            <w:tcW w:w="2111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08F3392" w14:textId="17D47951" w:rsidR="007839CF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70BA4998" w14:textId="68FD5A36" w:rsidR="007839CF" w:rsidRPr="00682EBB" w:rsidRDefault="00D7465B" w:rsidP="00D7465B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5A63917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44E8FE59" w14:textId="20327C16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397271C0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65B0A9D5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E8B69E0" w14:textId="77777777" w:rsidR="007839CF" w:rsidRPr="00682EBB" w:rsidRDefault="007839CF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Incendio boschivo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5696EA6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materiali alle infrastrutture del parco solare (in caso di esposizione diretta al fuoco).</w:t>
            </w:r>
          </w:p>
          <w:p w14:paraId="08C69998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alla rete interconnessa di trasmissione e distribuzione.</w:t>
            </w:r>
          </w:p>
          <w:p w14:paraId="45FF140A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Il fumo denso proveniente dagli incendi boschivi riduce la quantità di radiazione solare che raggiunge i pannelli, compromettendo le prestazioni del parco solare.</w:t>
            </w:r>
          </w:p>
        </w:tc>
      </w:tr>
      <w:tr w:rsidR="007839CF" w:rsidRPr="00682EBB" w14:paraId="1887FC71" w14:textId="77777777" w:rsidTr="00905DFC">
        <w:trPr>
          <w:trHeight w:val="20"/>
        </w:trPr>
        <w:tc>
          <w:tcPr>
            <w:tcW w:w="2111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570474A" w14:textId="7E3DC1C8" w:rsidR="007839CF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7F6BC5D5" w14:textId="33E52BBB" w:rsidR="007839CF" w:rsidRPr="00682EBB" w:rsidRDefault="00D7465B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491886B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E2B5D71" w14:textId="645BE535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20AC9976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1DDA571D" w14:textId="77777777" w:rsidTr="00905DFC">
        <w:trPr>
          <w:trHeight w:val="20"/>
        </w:trPr>
        <w:tc>
          <w:tcPr>
            <w:tcW w:w="211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3EC33D9" w14:textId="77777777" w:rsidR="007839CF" w:rsidRPr="00682EBB" w:rsidRDefault="007839CF" w:rsidP="00905DFC">
            <w:pPr>
              <w:spacing w:line="300" w:lineRule="auto"/>
              <w:rPr>
                <w:rFonts w:cs="Arial"/>
                <w:b/>
                <w:bCs/>
                <w:color w:val="FFFFFF" w:themeColor="background1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 w:themeColor="background1"/>
                <w:sz w:val="17"/>
                <w:szCs w:val="17"/>
              </w:rPr>
              <w:t>Siccità</w:t>
            </w:r>
          </w:p>
        </w:tc>
        <w:tc>
          <w:tcPr>
            <w:tcW w:w="6961" w:type="dxa"/>
            <w:gridSpan w:val="4"/>
            <w:tcBorders>
              <w:top w:val="dotted" w:sz="6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78DD989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Sistemi di raffreddamento a basse prestazioni che si basano sull'acqua.</w:t>
            </w:r>
          </w:p>
          <w:p w14:paraId="67DF1E1B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Riduzione della produzione di energia solare a causa dell'inquinamento atmosferico e dello sporco sui pannelli (che assorbono e disperdono la luce solare).</w:t>
            </w:r>
          </w:p>
          <w:p w14:paraId="7592DAA1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L'aumento dei conflitti per l'utilizzo dell'acqua potrebbe limitare la disponibilità idrica, con conseguenti ripercussioni sulle operazioni di pulizia e raffreddamento e, di conseguenza, sull'efficienza dei pannelli.</w:t>
            </w:r>
          </w:p>
        </w:tc>
      </w:tr>
      <w:tr w:rsidR="007839CF" w:rsidRPr="00682EBB" w14:paraId="69DEBA74" w14:textId="77777777" w:rsidTr="00905DFC">
        <w:trPr>
          <w:trHeight w:val="20"/>
        </w:trPr>
        <w:tc>
          <w:tcPr>
            <w:tcW w:w="211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C4CBA7E" w14:textId="425648FB" w:rsidR="007839CF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21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69B4E24" w14:textId="0AC911C6" w:rsidR="007839CF" w:rsidRPr="00682EBB" w:rsidRDefault="00D7465B" w:rsidP="00905DF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F1170CE" w14:textId="77777777" w:rsidR="007839CF" w:rsidRPr="00682EBB" w:rsidRDefault="007839CF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2B214B61" w14:textId="0A1CD22F" w:rsidR="007839CF" w:rsidRPr="00682EBB" w:rsidRDefault="0062466D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4" w:space="0" w:color="auto"/>
              <w:left w:val="dotted" w:sz="6" w:space="0" w:color="auto"/>
              <w:bottom w:val="single" w:sz="4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7559916" w14:textId="77777777" w:rsidR="007839CF" w:rsidRPr="00682EBB" w:rsidRDefault="007839CF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5FA19646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0A3EFB3" w14:textId="77777777" w:rsidR="007839CF" w:rsidRPr="00682EBB" w:rsidRDefault="007839CF" w:rsidP="004E0B86">
            <w:pPr>
              <w:keepNext/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Ondata di freddo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2F6DA9" w14:textId="77777777" w:rsidR="007839CF" w:rsidRPr="00682EBB" w:rsidRDefault="007839CF" w:rsidP="004E0B86">
            <w:pPr>
              <w:keepNext/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ai pannelli, ad esempio crepe (specialmente in caso di sbalzi di temperatura).</w:t>
            </w:r>
          </w:p>
          <w:p w14:paraId="528EB8BF" w14:textId="77777777" w:rsidR="007839CF" w:rsidRPr="00682EBB" w:rsidRDefault="007839CF" w:rsidP="004E0B86">
            <w:pPr>
              <w:keepNext/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Un'abbondante coltre di neve può danneggiare i pannelli.</w:t>
            </w:r>
          </w:p>
          <w:p w14:paraId="485254BF" w14:textId="110DEDA3" w:rsidR="007839CF" w:rsidRPr="00682EBB" w:rsidRDefault="007839CF" w:rsidP="004E0B86">
            <w:pPr>
              <w:keepNext/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Le temperature gelide e il ghiaccio possono corrodere i componenti metallici dell'inverter, causandone il malfunzionamento.</w:t>
            </w:r>
          </w:p>
          <w:p w14:paraId="198A09AB" w14:textId="77777777" w:rsidR="007839CF" w:rsidRPr="00682EBB" w:rsidRDefault="007839CF" w:rsidP="004E0B86">
            <w:pPr>
              <w:keepNext/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Riduzione della potenza erogata a causa della formazione di ghiaccio sui pannelli.</w:t>
            </w:r>
          </w:p>
        </w:tc>
      </w:tr>
      <w:tr w:rsidR="007839CF" w:rsidRPr="00682EBB" w14:paraId="46E2F857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5FE7F65" w14:textId="781704AB" w:rsidR="007839CF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 xml:space="preserve"> 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7F6A084D" w14:textId="5DFA6CF3" w:rsidR="007839CF" w:rsidRPr="00682EBB" w:rsidRDefault="00D7465B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21CD5E2C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5EA27C8C" w14:textId="44A8A0D8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A90FA67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4456DEB4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C5E00EB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Innalzamento del livello del mare</w:t>
            </w:r>
          </w:p>
          <w:p w14:paraId="0D55ECA6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Intrusione salina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645567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L'allagamento temporaneo o permanente del parco (per le strutture costiere) potrebbe causare malfunzionamenti elettrici.</w:t>
            </w:r>
          </w:p>
          <w:p w14:paraId="082D13A2" w14:textId="62B69BDF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Danni a</w:t>
            </w:r>
            <w:r w:rsidR="00C06E42">
              <w:rPr>
                <w:rFonts w:cs="Arial"/>
                <w:color w:val="000000"/>
                <w:sz w:val="17"/>
                <w:szCs w:val="17"/>
              </w:rPr>
              <w:t>lle strutture di supporto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in caso di cedimento del terreno (causato dall'innalzamento del livello della falda freatica nelle strutture costiere).</w:t>
            </w:r>
          </w:p>
        </w:tc>
      </w:tr>
      <w:tr w:rsidR="007839CF" w:rsidRPr="00682EBB" w14:paraId="1C31040C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3AA89B7" w14:textId="763B393E" w:rsidR="007839CF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507201A7" w14:textId="0D1EBCEB" w:rsidR="007839CF" w:rsidRPr="00682EBB" w:rsidRDefault="00D7465B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0B64B25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6D9E5D" w14:textId="76F42506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4611A0C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31F8EBAE" w14:textId="77777777" w:rsidTr="00905DFC">
        <w:trPr>
          <w:trHeight w:val="20"/>
        </w:trPr>
        <w:tc>
          <w:tcPr>
            <w:tcW w:w="2111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F74F0FD" w14:textId="77777777" w:rsidR="007839CF" w:rsidRPr="00682EBB" w:rsidRDefault="007839CF" w:rsidP="00587BA6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Cambiamenti nei modelli e nei tipi di precipitazione</w:t>
            </w:r>
          </w:p>
          <w:p w14:paraId="644DEF54" w14:textId="5DC637EC" w:rsidR="007839CF" w:rsidRPr="00682EBB" w:rsidRDefault="007839CF" w:rsidP="00587BA6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(aumento della nuvolosità)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CE3460E" w14:textId="77777777" w:rsidR="007839CF" w:rsidRPr="00682EBB" w:rsidRDefault="007839CF" w:rsidP="007839CF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Riduzione della produzione di energia a causa della prolungata nuvolosità.</w:t>
            </w:r>
          </w:p>
          <w:p w14:paraId="56034713" w14:textId="14C9280E" w:rsidR="007839CF" w:rsidRPr="00682EBB" w:rsidRDefault="007839CF" w:rsidP="007839CF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L'aumento dell'accumulo di polvere (causato dalla ridotta frequenza della pulizia naturale con acqua piovana) diminuisce </w:t>
            </w:r>
            <w:r w:rsidR="00972F52">
              <w:rPr>
                <w:rFonts w:cs="Arial"/>
                <w:color w:val="000000"/>
                <w:sz w:val="17"/>
                <w:szCs w:val="17"/>
              </w:rPr>
              <w:t>la resa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energetic</w:t>
            </w:r>
            <w:r w:rsidR="00145502">
              <w:rPr>
                <w:rFonts w:cs="Arial"/>
                <w:color w:val="000000"/>
                <w:sz w:val="17"/>
                <w:szCs w:val="17"/>
              </w:rPr>
              <w:t>a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del parco.</w:t>
            </w:r>
          </w:p>
          <w:p w14:paraId="56CA8263" w14:textId="77777777" w:rsidR="007839CF" w:rsidRPr="00682EBB" w:rsidRDefault="007839CF" w:rsidP="007839CF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L'aumento delle esigenze di pulizia manuale (in caso di piogge meno frequenti) incrementa i costi di gestione e manutenzione.</w:t>
            </w:r>
          </w:p>
        </w:tc>
      </w:tr>
      <w:tr w:rsidR="007839CF" w:rsidRPr="00682EBB" w14:paraId="70260139" w14:textId="77777777" w:rsidTr="00905DFC">
        <w:trPr>
          <w:trHeight w:val="20"/>
        </w:trPr>
        <w:tc>
          <w:tcPr>
            <w:tcW w:w="2111" w:type="dxa"/>
            <w:tcBorders>
              <w:top w:val="dotted" w:sz="4" w:space="0" w:color="auto"/>
              <w:bottom w:val="dotted" w:sz="6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5763247" w14:textId="0780F59E" w:rsidR="007839CF" w:rsidRPr="00682EBB" w:rsidRDefault="00DF7BA7" w:rsidP="00DF7BA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07" w:type="dxa"/>
            <w:tcBorders>
              <w:top w:val="dotted" w:sz="4" w:space="0" w:color="auto"/>
              <w:left w:val="dotted" w:sz="4" w:space="0" w:color="auto"/>
              <w:bottom w:val="dotted" w:sz="6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12738CE3" w14:textId="6BF99D5B" w:rsidR="007839CF" w:rsidRPr="00682EBB" w:rsidRDefault="001A437A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5F091B1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29121A1B" w14:textId="3E7965EB" w:rsidR="007839CF" w:rsidRPr="00682EBB" w:rsidRDefault="0062466D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4" w:space="0" w:color="auto"/>
              <w:left w:val="dotted" w:sz="6" w:space="0" w:color="auto"/>
              <w:bottom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6803961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4BA6D305" w14:textId="77777777" w:rsidTr="00905DFC">
        <w:trPr>
          <w:trHeight w:val="20"/>
        </w:trPr>
        <w:tc>
          <w:tcPr>
            <w:tcW w:w="2111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D09D061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Ondata di calore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C8C0FFF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La produzione di energia è inferiore al picco di domanda energetica (che aumenta durante le ondate di calore a causa del maggiore fabbisogno di aria condizionata e refrigerazione).</w:t>
            </w:r>
          </w:p>
          <w:p w14:paraId="244EA618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Deviazioni significative dalla temperatura ottimale </w:t>
            </w:r>
            <w:bookmarkStart w:id="3" w:name="_Ref166660417"/>
            <w:r w:rsidRPr="00682EBB">
              <w:rPr>
                <w:rStyle w:val="Rimandonotaapidipagina"/>
                <w:rFonts w:cs="Arial"/>
                <w:color w:val="000000"/>
                <w:sz w:val="17"/>
                <w:szCs w:val="17"/>
              </w:rPr>
              <w:footnoteReference w:id="3"/>
            </w:r>
            <w:bookmarkEnd w:id="3"/>
            <w:r w:rsidRPr="00682EBB">
              <w:rPr>
                <w:rFonts w:cs="Arial"/>
                <w:color w:val="000000"/>
                <w:sz w:val="17"/>
                <w:szCs w:val="17"/>
              </w:rPr>
              <w:t>riducono le prestazioni e la produzione di energia.</w:t>
            </w:r>
          </w:p>
          <w:p w14:paraId="7846B551" w14:textId="77777777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L'esposizione prolungata a temperature estreme può contribuire all'affaticamento e al degrado dei materiali, compromettendo potenzialmente l'integrità strutturale del parco solare.</w:t>
            </w:r>
          </w:p>
        </w:tc>
      </w:tr>
      <w:tr w:rsidR="007839CF" w:rsidRPr="00682EBB" w14:paraId="2EC13190" w14:textId="77777777" w:rsidTr="00905DFC">
        <w:trPr>
          <w:trHeight w:val="20"/>
        </w:trPr>
        <w:tc>
          <w:tcPr>
            <w:tcW w:w="211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9FA448D" w14:textId="40623015" w:rsidR="007839CF" w:rsidRPr="00682EBB" w:rsidRDefault="00DF7BA7" w:rsidP="00DF7BA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124B7FA" w14:textId="161E4EAA" w:rsidR="007839CF" w:rsidRPr="00682EBB" w:rsidRDefault="001A437A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28B2DB19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08C097F" w14:textId="26A1BB67" w:rsidR="007839CF" w:rsidRPr="00682EBB" w:rsidRDefault="0062466D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47554EEA" w14:textId="77777777" w:rsidR="007839CF" w:rsidRPr="00682EBB" w:rsidRDefault="007839CF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49968DED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E5940E9" w14:textId="77777777" w:rsidR="00020B33" w:rsidRDefault="007839CF" w:rsidP="00020B33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 xml:space="preserve">Variazioni di temperatura </w:t>
            </w:r>
          </w:p>
          <w:p w14:paraId="449730E3" w14:textId="7BFE1ADB" w:rsidR="007839CF" w:rsidRPr="00682EBB" w:rsidRDefault="007839CF" w:rsidP="00020B33">
            <w:pPr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Variabilità della temperatura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73B4A8E" w14:textId="6DE16C21" w:rsidR="007839CF" w:rsidRPr="00682EBB" w:rsidRDefault="00020B33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sz w:val="17"/>
                <w:szCs w:val="17"/>
              </w:rPr>
              <w:t>L’efficienza dei pannelli solari può ridursi</w:t>
            </w:r>
            <w:r w:rsidR="007839CF" w:rsidRPr="00682EBB">
              <w:rPr>
                <w:rFonts w:eastAsia="Calibri" w:cs="Arial"/>
                <w:sz w:val="17"/>
                <w:szCs w:val="17"/>
              </w:rPr>
              <w:t>;</w:t>
            </w:r>
            <w:r>
              <w:rPr>
                <w:rFonts w:eastAsia="Calibri" w:cs="Arial"/>
                <w:sz w:val="17"/>
                <w:szCs w:val="17"/>
                <w:vertAlign w:val="superscript"/>
              </w:rPr>
              <w:t xml:space="preserve"> 44</w:t>
            </w:r>
            <w:r w:rsidR="007839CF" w:rsidRPr="00682EBB">
              <w:rPr>
                <w:rFonts w:eastAsia="Calibri" w:cs="Arial"/>
                <w:sz w:val="17"/>
                <w:szCs w:val="17"/>
              </w:rPr>
              <w:t xml:space="preserve"> potrebbero verificarsi carenze di approvvigionamento energetico.</w:t>
            </w:r>
          </w:p>
          <w:p w14:paraId="38A81E7A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L'aumento delle esigenze di raffreddamento delle apparecchiature solari ha comportato un incremento dei costi di gestione e manutenzione.</w:t>
            </w:r>
          </w:p>
          <w:p w14:paraId="24A5EF96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Il più rapido degrado del materiale dei pannelli solari comporta un aumento dei costi di gestione e manutenzione.</w:t>
            </w:r>
          </w:p>
          <w:p w14:paraId="0CE508FD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temperature più basse aumentano la potenza erogata.</w:t>
            </w:r>
          </w:p>
        </w:tc>
      </w:tr>
      <w:tr w:rsidR="007839CF" w:rsidRPr="00682EBB" w14:paraId="2795F065" w14:textId="77777777" w:rsidTr="00905DFC">
        <w:trPr>
          <w:trHeight w:val="20"/>
        </w:trPr>
        <w:tc>
          <w:tcPr>
            <w:tcW w:w="2111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CFA9E5" w14:textId="2C1C0B93" w:rsidR="007839CF" w:rsidRPr="00682EBB" w:rsidRDefault="00DF7BA7" w:rsidP="00DF7BA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4CB58624" w14:textId="14E6253C" w:rsidR="007839CF" w:rsidRPr="00682EBB" w:rsidRDefault="001A437A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AE7E5A6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5D61F196" w14:textId="64FF5306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17DF112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6C6499DA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E3416A7" w14:textId="0A333610" w:rsidR="007839CF" w:rsidRPr="00682EBB" w:rsidRDefault="00BD54E4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lastRenderedPageBreak/>
              <w:t>E</w:t>
            </w:r>
            <w:r w:rsidR="007839CF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costiera</w:t>
            </w:r>
          </w:p>
          <w:p w14:paraId="6F55D4D7" w14:textId="4B8DBED3" w:rsidR="007839CF" w:rsidRPr="00682EBB" w:rsidRDefault="00BD54E4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7839CF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del suolo</w:t>
            </w:r>
          </w:p>
          <w:p w14:paraId="4AD32395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08DF20" w14:textId="77777777" w:rsidR="007839CF" w:rsidRPr="00682EBB" w:rsidRDefault="007839CF" w:rsidP="007839CF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L'erosione del suolo aumenta il deflusso dell'acqua e, di conseguenza, il rischio di movimenti del terreno e frane che possono danneggiare i pannelli fotovoltaici e le infrastrutture ad essi collegate (linee di trasmissione e strade di accesso).</w:t>
            </w:r>
          </w:p>
        </w:tc>
      </w:tr>
      <w:tr w:rsidR="007839CF" w:rsidRPr="00682EBB" w14:paraId="2A2DBC32" w14:textId="77777777" w:rsidTr="00905DFC">
        <w:trPr>
          <w:trHeight w:val="20"/>
        </w:trPr>
        <w:tc>
          <w:tcPr>
            <w:tcW w:w="2111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A6F281E" w14:textId="2E264963" w:rsidR="007839CF" w:rsidRPr="00682EBB" w:rsidRDefault="00DF7BA7" w:rsidP="00DF7BA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456304B4" w14:textId="19732FE3" w:rsidR="007839CF" w:rsidRPr="00682EBB" w:rsidRDefault="001A437A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2B84642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726C15C9" w14:textId="337C5A4A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378CA89F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7839CF" w:rsidRPr="00682EBB" w14:paraId="530A2060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111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6FDA8D8A" w14:textId="77777777" w:rsidR="007839CF" w:rsidRPr="00682EBB" w:rsidRDefault="007839CF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Cambiamenti nei modelli di vento</w:t>
            </w:r>
          </w:p>
        </w:tc>
        <w:tc>
          <w:tcPr>
            <w:tcW w:w="6961" w:type="dxa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74D488" w14:textId="7AB76A5B" w:rsidR="007839CF" w:rsidRPr="00682EBB" w:rsidRDefault="007839CF" w:rsidP="007839CF">
            <w:pPr>
              <w:numPr>
                <w:ilvl w:val="0"/>
                <w:numId w:val="18"/>
              </w:numPr>
              <w:spacing w:before="0" w:line="276" w:lineRule="auto"/>
              <w:ind w:left="327" w:hanging="327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BD54E4">
              <w:rPr>
                <w:rStyle w:val="Enfasigrassetto"/>
                <w:rFonts w:cs="Arial"/>
                <w:b w:val="0"/>
                <w:bCs w:val="0"/>
                <w:sz w:val="17"/>
                <w:szCs w:val="17"/>
              </w:rPr>
              <w:t>In generale,</w:t>
            </w:r>
            <w:r w:rsidRPr="00682EBB">
              <w:rPr>
                <w:rStyle w:val="Enfasigrassetto"/>
                <w:rFonts w:cs="Arial"/>
                <w:sz w:val="17"/>
                <w:szCs w:val="17"/>
              </w:rPr>
              <w:t xml:space="preserve"> </w:t>
            </w:r>
            <w:r w:rsidRPr="00BD54E4">
              <w:rPr>
                <w:rStyle w:val="Enfasigrassetto"/>
                <w:rFonts w:cs="Arial"/>
                <w:b w:val="0"/>
                <w:bCs w:val="0"/>
                <w:sz w:val="17"/>
                <w:szCs w:val="17"/>
              </w:rPr>
              <w:t>il vento riduce la temperatura dei moduli fotovoltaici</w:t>
            </w:r>
            <w:r w:rsidRPr="00BD54E4">
              <w:rPr>
                <w:rFonts w:cs="Arial"/>
                <w:b/>
                <w:bCs/>
                <w:sz w:val="17"/>
                <w:szCs w:val="17"/>
                <w:shd w:val="clear" w:color="auto" w:fill="FFFFFF"/>
              </w:rPr>
              <w:t>,</w:t>
            </w:r>
            <w:r w:rsidRPr="00682EBB">
              <w:rPr>
                <w:rFonts w:cs="Arial"/>
                <w:sz w:val="17"/>
                <w:szCs w:val="17"/>
                <w:shd w:val="clear" w:color="auto" w:fill="FFFFFF"/>
              </w:rPr>
              <w:t xml:space="preserve"> migliorandone la produzione di energia elettrica. Le variazioni dei modelli di vento possono essere sia benefiche che dannose, a seconda che la variazione sia in aumento o in diminuzione.</w:t>
            </w:r>
          </w:p>
        </w:tc>
      </w:tr>
      <w:tr w:rsidR="007839CF" w:rsidRPr="00682EBB" w14:paraId="158C25C4" w14:textId="77777777" w:rsidTr="00905DFC">
        <w:trPr>
          <w:trHeight w:val="20"/>
        </w:trPr>
        <w:tc>
          <w:tcPr>
            <w:tcW w:w="2111" w:type="dxa"/>
            <w:tcBorders>
              <w:top w:val="dotted" w:sz="6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88DAD7" w14:textId="06D81822" w:rsidR="007839CF" w:rsidRPr="00682EBB" w:rsidRDefault="00DF7BA7" w:rsidP="00DF7BA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210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B404D64" w14:textId="00B2AE83" w:rsidR="007839CF" w:rsidRPr="00682EBB" w:rsidRDefault="001A437A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1341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CE59C4B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1347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4FA9AE1B" w14:textId="08A9F20C" w:rsidR="007839CF" w:rsidRPr="00682EBB" w:rsidRDefault="0062466D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2166" w:type="dxa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3B8918E0" w14:textId="77777777" w:rsidR="007839CF" w:rsidRPr="00682EBB" w:rsidRDefault="007839CF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</w:tbl>
    <w:p w14:paraId="293DDD39" w14:textId="77777777" w:rsidR="00250C25" w:rsidRPr="00682EBB" w:rsidRDefault="00250C25" w:rsidP="007839CF">
      <w:pPr>
        <w:spacing w:after="0" w:line="240" w:lineRule="auto"/>
        <w:rPr>
          <w:rFonts w:eastAsia="Calibri" w:cs="Arial"/>
        </w:rPr>
      </w:pPr>
    </w:p>
    <w:p w14:paraId="47E48A91" w14:textId="77777777" w:rsidR="007839CF" w:rsidRPr="007839CF" w:rsidRDefault="007839CF" w:rsidP="007839CF">
      <w:pPr>
        <w:rPr>
          <w:b/>
          <w:bCs/>
        </w:rPr>
      </w:pPr>
      <w:bookmarkStart w:id="4" w:name="_Toc180784788"/>
      <w:r w:rsidRPr="007839CF">
        <w:rPr>
          <w:b/>
          <w:bCs/>
        </w:rPr>
        <w:t>FASE 2 • Analisi dettagliata</w:t>
      </w:r>
      <w:bookmarkEnd w:id="4"/>
    </w:p>
    <w:p w14:paraId="5C58D724" w14:textId="620F5D5D" w:rsidR="007839CF" w:rsidRPr="00250C25" w:rsidRDefault="007839CF" w:rsidP="00250C25">
      <w:pPr>
        <w:spacing w:after="120" w:line="240" w:lineRule="auto"/>
        <w:rPr>
          <w:rFonts w:eastAsia="Calibri" w:cs="Arial"/>
          <w:b/>
          <w:color w:val="252C69"/>
          <w:spacing w:val="12"/>
        </w:rPr>
      </w:pPr>
      <w:r w:rsidRPr="00250C25">
        <w:rPr>
          <w:rFonts w:eastAsia="Calibri" w:cs="Arial"/>
          <w:b/>
          <w:color w:val="252C69"/>
          <w:spacing w:val="12"/>
        </w:rPr>
        <w:t>TABELLA 2.</w:t>
      </w:r>
      <w:r w:rsidR="0062466D" w:rsidRPr="00250C25">
        <w:rPr>
          <w:rFonts w:eastAsia="Calibri" w:cs="Arial"/>
          <w:b/>
          <w:color w:val="252C69"/>
          <w:spacing w:val="12"/>
        </w:rPr>
        <w:t>2b</w:t>
      </w:r>
      <w:r w:rsidRPr="00250C25">
        <w:rPr>
          <w:rFonts w:eastAsia="Calibri" w:cs="Arial"/>
          <w:b/>
          <w:color w:val="252C69"/>
          <w:spacing w:val="12"/>
        </w:rPr>
        <w:t xml:space="preserve"> • </w:t>
      </w:r>
      <w:r w:rsidRPr="00250C25">
        <w:rPr>
          <w:rFonts w:eastAsia="Calibri" w:cs="Arial"/>
          <w:bCs/>
          <w:color w:val="252C69"/>
          <w:spacing w:val="12"/>
        </w:rPr>
        <w:t>Potenziali impatti climatici significativi sul parco solare (elenco non esaustivo).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42"/>
        <w:gridCol w:w="6899"/>
      </w:tblGrid>
      <w:tr w:rsidR="007839CF" w:rsidRPr="00682EBB" w14:paraId="7CD0DC15" w14:textId="77777777" w:rsidTr="004E0B86">
        <w:trPr>
          <w:trHeight w:val="340"/>
          <w:tblHeader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85" w:type="dxa"/>
              <w:bottom w:w="85" w:type="dxa"/>
            </w:tcMar>
            <w:vAlign w:val="center"/>
          </w:tcPr>
          <w:p w14:paraId="574256B2" w14:textId="77777777" w:rsidR="007839CF" w:rsidRPr="00682EBB" w:rsidRDefault="007839CF" w:rsidP="00905DFC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Aree di rischio (AR)</w:t>
            </w:r>
          </w:p>
        </w:tc>
        <w:tc>
          <w:tcPr>
            <w:tcW w:w="7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85" w:type="dxa"/>
              <w:bottom w:w="85" w:type="dxa"/>
            </w:tcMar>
            <w:vAlign w:val="center"/>
          </w:tcPr>
          <w:p w14:paraId="2704C39B" w14:textId="77777777" w:rsidR="007839CF" w:rsidRPr="00682EBB" w:rsidRDefault="007839CF" w:rsidP="00905DFC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Impatti</w:t>
            </w:r>
          </w:p>
        </w:tc>
      </w:tr>
      <w:tr w:rsidR="007839CF" w:rsidRPr="00682EBB" w14:paraId="7F616A87" w14:textId="77777777" w:rsidTr="00E65C74">
        <w:trPr>
          <w:trHeight w:val="730"/>
        </w:trPr>
        <w:tc>
          <w:tcPr>
            <w:tcW w:w="2127" w:type="dxa"/>
            <w:gridSpan w:val="2"/>
            <w:tcBorders>
              <w:top w:val="single" w:sz="4" w:space="0" w:color="auto"/>
              <w:bottom w:val="dotted" w:sz="6" w:space="0" w:color="002060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73981C78" w14:textId="2DEB385D" w:rsidR="007839CF" w:rsidRPr="00682EBB" w:rsidRDefault="00EA5832" w:rsidP="00EA5832">
            <w:pPr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1: </w:t>
            </w:r>
            <w:r w:rsidR="007839CF" w:rsidRPr="00682EBB">
              <w:rPr>
                <w:rFonts w:eastAsia="Calibri" w:cs="Arial"/>
                <w:color w:val="FFFFFF"/>
                <w:sz w:val="18"/>
                <w:szCs w:val="18"/>
              </w:rPr>
              <w:t xml:space="preserve">Danni </w:t>
            </w:r>
            <w:r>
              <w:rPr>
                <w:rFonts w:eastAsia="Calibri" w:cs="Arial"/>
                <w:color w:val="FFFFFF"/>
                <w:sz w:val="18"/>
                <w:szCs w:val="18"/>
              </w:rPr>
              <w:t>all’infrastruttura</w:t>
            </w:r>
          </w:p>
        </w:tc>
        <w:tc>
          <w:tcPr>
            <w:tcW w:w="6899" w:type="dxa"/>
            <w:tcBorders>
              <w:top w:val="single" w:sz="4" w:space="0" w:color="auto"/>
              <w:bottom w:val="dotted" w:sz="6" w:space="0" w:color="002060"/>
            </w:tcBorders>
            <w:shd w:val="clear" w:color="auto" w:fill="F3F4F9"/>
            <w:tcMar>
              <w:top w:w="85" w:type="dxa"/>
              <w:bottom w:w="85" w:type="dxa"/>
            </w:tcMar>
            <w:vAlign w:val="center"/>
          </w:tcPr>
          <w:p w14:paraId="2D8917C3" w14:textId="77777777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Danni fisici alle infrastrutture in loco: </w:t>
            </w:r>
            <w:r w:rsidRPr="00682EBB">
              <w:rPr>
                <w:rFonts w:eastAsia="Calibri" w:cs="Arial"/>
                <w:sz w:val="17"/>
                <w:szCs w:val="17"/>
              </w:rPr>
              <w:t>ciò include pannelli fotovoltaici, strutture di montaggio, sistemi di cablaggio, inverter e altre apparecchiature elettriche critiche pertinenti (ad esempio, batterie). I danni causati da eventi meteorologici estremi o incidenti possono provocare guasti agli impianti, interruzioni prolungate dell'alimentazione elettrica e un aumento dei costi di manutenzione.</w:t>
            </w:r>
          </w:p>
        </w:tc>
      </w:tr>
      <w:tr w:rsidR="007839CF" w:rsidRPr="00682EBB" w14:paraId="74A9277B" w14:textId="77777777" w:rsidTr="00E65C74">
        <w:trPr>
          <w:trHeight w:val="415"/>
        </w:trPr>
        <w:tc>
          <w:tcPr>
            <w:tcW w:w="2127" w:type="dxa"/>
            <w:gridSpan w:val="2"/>
            <w:tcBorders>
              <w:top w:val="dotted" w:sz="6" w:space="0" w:color="002060"/>
              <w:bottom w:val="dotted" w:sz="6" w:space="0" w:color="002060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5740C350" w14:textId="0E8A9E64" w:rsidR="007839CF" w:rsidRPr="00682EBB" w:rsidRDefault="00EA5832" w:rsidP="00EA5832">
            <w:pPr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2: </w:t>
            </w:r>
            <w:r w:rsidR="007839CF" w:rsidRPr="00682EBB">
              <w:rPr>
                <w:rFonts w:eastAsia="Calibri" w:cs="Arial"/>
                <w:color w:val="FFFFFF"/>
                <w:sz w:val="18"/>
                <w:szCs w:val="18"/>
              </w:rPr>
              <w:t>Sicurezza e salute</w:t>
            </w:r>
          </w:p>
        </w:tc>
        <w:tc>
          <w:tcPr>
            <w:tcW w:w="6899" w:type="dxa"/>
            <w:tcBorders>
              <w:top w:val="dotted" w:sz="6" w:space="0" w:color="002060"/>
              <w:bottom w:val="dotted" w:sz="4" w:space="0" w:color="252C69"/>
            </w:tcBorders>
            <w:tcMar>
              <w:top w:w="85" w:type="dxa"/>
              <w:bottom w:w="85" w:type="dxa"/>
            </w:tcMar>
            <w:vAlign w:val="center"/>
          </w:tcPr>
          <w:p w14:paraId="6A91C115" w14:textId="77777777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--</w:t>
            </w:r>
          </w:p>
        </w:tc>
      </w:tr>
      <w:tr w:rsidR="007839CF" w:rsidRPr="00682EBB" w14:paraId="307AE9CD" w14:textId="77777777" w:rsidTr="00E65C74">
        <w:trPr>
          <w:trHeight w:val="20"/>
        </w:trPr>
        <w:tc>
          <w:tcPr>
            <w:tcW w:w="2127" w:type="dxa"/>
            <w:gridSpan w:val="2"/>
            <w:tcBorders>
              <w:top w:val="dotted" w:sz="6" w:space="0" w:color="002060"/>
              <w:bottom w:val="dotted" w:sz="4" w:space="0" w:color="FFFFFF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185C8642" w14:textId="5906FF5D" w:rsidR="007839CF" w:rsidRPr="00682EBB" w:rsidRDefault="00EA5832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3: </w:t>
            </w:r>
            <w:r w:rsidR="007839CF" w:rsidRPr="00682EBB">
              <w:rPr>
                <w:rFonts w:eastAsia="Calibri" w:cs="Arial"/>
                <w:color w:val="FFFFFF"/>
                <w:sz w:val="18"/>
                <w:szCs w:val="18"/>
              </w:rPr>
              <w:t>Ambiente</w:t>
            </w:r>
          </w:p>
        </w:tc>
        <w:tc>
          <w:tcPr>
            <w:tcW w:w="6899" w:type="dxa"/>
            <w:tcBorders>
              <w:top w:val="dotted" w:sz="6" w:space="0" w:color="002060"/>
              <w:bottom w:val="dotted" w:sz="4" w:space="0" w:color="252C69"/>
            </w:tcBorders>
            <w:shd w:val="clear" w:color="auto" w:fill="F3F4F9"/>
            <w:tcMar>
              <w:top w:w="85" w:type="dxa"/>
              <w:bottom w:w="85" w:type="dxa"/>
            </w:tcMar>
            <w:vAlign w:val="center"/>
          </w:tcPr>
          <w:p w14:paraId="30974D19" w14:textId="77777777" w:rsidR="007839CF" w:rsidRPr="00682EBB" w:rsidRDefault="007839CF" w:rsidP="00905DFC">
            <w:pPr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Deforestazione: </w:t>
            </w:r>
            <w:r w:rsidRPr="00682EBB">
              <w:rPr>
                <w:rFonts w:eastAsia="Calibri" w:cs="Arial"/>
                <w:sz w:val="17"/>
                <w:szCs w:val="17"/>
              </w:rPr>
              <w:t>la costruzione di centrali solari su larga scala può portare al degrado del suolo e alla distruzione della vegetazione, con conseguente aumento del rischio di inondazioni nell'intera regione.</w:t>
            </w: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 </w:t>
            </w:r>
          </w:p>
          <w:p w14:paraId="3775779F" w14:textId="77777777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Problemi relativi alle risorse idriche: </w:t>
            </w:r>
            <w:r w:rsidRPr="00682EBB">
              <w:rPr>
                <w:rFonts w:eastAsia="Calibri" w:cs="Arial"/>
                <w:sz w:val="17"/>
                <w:szCs w:val="17"/>
              </w:rPr>
              <w:t>per mantenere l'efficienza dei pannelli solari potrebbe essere necessaria l'acqua per la pulizia. Nelle regioni che soffrono di scarsità idrica a causa dei cambiamenti climatici, l'utilizzo di acqua per la pulizia potrebbe sollevare preoccupazioni ambientali.</w:t>
            </w:r>
          </w:p>
        </w:tc>
      </w:tr>
      <w:tr w:rsidR="007839CF" w:rsidRPr="00682EBB" w14:paraId="71FF19ED" w14:textId="77777777" w:rsidTr="00E65C74">
        <w:trPr>
          <w:trHeight w:val="70"/>
        </w:trPr>
        <w:tc>
          <w:tcPr>
            <w:tcW w:w="2127" w:type="dxa"/>
            <w:gridSpan w:val="2"/>
            <w:tcBorders>
              <w:top w:val="dotted" w:sz="4" w:space="0" w:color="FFFFFF"/>
              <w:bottom w:val="dotted" w:sz="4" w:space="0" w:color="FFFFFF" w:themeColor="background1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76682B8C" w14:textId="649DB6D2" w:rsidR="007839CF" w:rsidRPr="00682EBB" w:rsidRDefault="00EA5832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4: </w:t>
            </w:r>
            <w:r w:rsidRPr="00EA5832">
              <w:rPr>
                <w:rFonts w:eastAsia="Calibri" w:cs="Arial"/>
                <w:color w:val="FFFFFF"/>
                <w:sz w:val="18"/>
                <w:szCs w:val="18"/>
              </w:rPr>
              <w:t>Impatti sociali</w:t>
            </w:r>
          </w:p>
        </w:tc>
        <w:tc>
          <w:tcPr>
            <w:tcW w:w="6899" w:type="dxa"/>
            <w:tcBorders>
              <w:top w:val="dotted" w:sz="4" w:space="0" w:color="252C69"/>
              <w:bottom w:val="dotted" w:sz="4" w:space="0" w:color="252C69"/>
            </w:tcBorders>
            <w:tcMar>
              <w:top w:w="85" w:type="dxa"/>
              <w:bottom w:w="85" w:type="dxa"/>
            </w:tcMar>
            <w:vAlign w:val="center"/>
          </w:tcPr>
          <w:p w14:paraId="155B7E0B" w14:textId="77777777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Impatto sulla fornitura di energia: </w:t>
            </w:r>
            <w:r w:rsidRPr="00682EBB">
              <w:rPr>
                <w:rFonts w:eastAsia="Calibri" w:cs="Arial"/>
                <w:sz w:val="17"/>
                <w:szCs w:val="17"/>
              </w:rPr>
              <w:t>le interruzioni di corrente dovute a danni o guasti nel parco solare possono influire sulla fornitura energetica complessiva della comunità. Ciò può avere ripercussioni sui servizi essenziali, tra cui strutture sanitarie, impianti di trattamento delle acque e altri servizi pubblici.</w:t>
            </w:r>
          </w:p>
        </w:tc>
      </w:tr>
      <w:tr w:rsidR="007839CF" w:rsidRPr="00682EBB" w14:paraId="70686E2D" w14:textId="77777777" w:rsidTr="00E65C74">
        <w:trPr>
          <w:trHeight w:val="542"/>
        </w:trPr>
        <w:tc>
          <w:tcPr>
            <w:tcW w:w="2127" w:type="dxa"/>
            <w:gridSpan w:val="2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62928032" w14:textId="637BA4B4" w:rsidR="007839CF" w:rsidRPr="00682EBB" w:rsidRDefault="00EA5832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5: </w:t>
            </w:r>
            <w:r w:rsidR="007839CF" w:rsidRPr="00682EBB">
              <w:rPr>
                <w:rFonts w:eastAsia="Calibri" w:cs="Arial"/>
                <w:color w:val="FFFFFF"/>
                <w:sz w:val="18"/>
                <w:szCs w:val="18"/>
              </w:rPr>
              <w:t>Impatti finanziari</w:t>
            </w:r>
          </w:p>
        </w:tc>
        <w:tc>
          <w:tcPr>
            <w:tcW w:w="6899" w:type="dxa"/>
            <w:tcBorders>
              <w:top w:val="dotted" w:sz="4" w:space="0" w:color="252C69"/>
              <w:bottom w:val="dotted" w:sz="4" w:space="0" w:color="252C69"/>
            </w:tcBorders>
            <w:shd w:val="clear" w:color="auto" w:fill="F3F4F9"/>
            <w:tcMar>
              <w:top w:w="85" w:type="dxa"/>
              <w:bottom w:w="85" w:type="dxa"/>
            </w:tcMar>
            <w:vAlign w:val="center"/>
          </w:tcPr>
          <w:p w14:paraId="294CFBF8" w14:textId="77777777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Impatti economici per l'operatore: </w:t>
            </w:r>
            <w:r w:rsidRPr="00682EBB">
              <w:rPr>
                <w:rFonts w:eastAsia="Calibri" w:cs="Arial"/>
                <w:sz w:val="17"/>
                <w:szCs w:val="17"/>
              </w:rPr>
              <w:t>aumento dei costi di gestione e manutenzione per la riparazione/sostituzione di apparecchiature danneggiate/malfunzionanti e maggiori esigenze di pulizia, riduzione della produzione di energia, riduzione dei flussi di cassa in entrata e dell'attrattiva economica dell'investimento.</w:t>
            </w:r>
          </w:p>
          <w:p w14:paraId="096B31F6" w14:textId="4516E5BE" w:rsidR="007839CF" w:rsidRPr="00682EBB" w:rsidRDefault="007839CF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Perdite per aziende e consumatori: 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le interruzioni nella produzione di energia solare possono avere ripercussioni sulle aziende e sui clienti </w:t>
            </w:r>
            <w:r w:rsidR="009F48C5">
              <w:rPr>
                <w:rFonts w:eastAsia="Calibri" w:cs="Arial"/>
                <w:sz w:val="17"/>
                <w:szCs w:val="17"/>
              </w:rPr>
              <w:t xml:space="preserve">finali </w:t>
            </w:r>
            <w:r w:rsidRPr="00682EBB">
              <w:rPr>
                <w:rFonts w:eastAsia="Calibri" w:cs="Arial"/>
                <w:sz w:val="17"/>
                <w:szCs w:val="17"/>
              </w:rPr>
              <w:t>che dipendono da una fornitura costante di elettricità prodotta da fonti solari. Le aziende potrebbero subire perdite finanziarie e potrebbe essere necessario ricorrere a fonti energetiche alternative, con conseguente aumento dei costi energetici per i consumatori.</w:t>
            </w:r>
          </w:p>
        </w:tc>
      </w:tr>
      <w:tr w:rsidR="007839CF" w:rsidRPr="00682EBB" w14:paraId="6F451A5A" w14:textId="77777777" w:rsidTr="00E65C74">
        <w:trPr>
          <w:trHeight w:val="70"/>
        </w:trPr>
        <w:tc>
          <w:tcPr>
            <w:tcW w:w="2127" w:type="dxa"/>
            <w:gridSpan w:val="2"/>
            <w:tcBorders>
              <w:top w:val="dotted" w:sz="4" w:space="0" w:color="FFFFFF" w:themeColor="background1"/>
              <w:bottom w:val="single" w:sz="4" w:space="0" w:color="auto"/>
            </w:tcBorders>
            <w:shd w:val="clear" w:color="auto" w:fill="4653A4"/>
            <w:tcMar>
              <w:top w:w="85" w:type="dxa"/>
              <w:bottom w:w="85" w:type="dxa"/>
            </w:tcMar>
            <w:vAlign w:val="center"/>
          </w:tcPr>
          <w:p w14:paraId="71579CF2" w14:textId="5A99850A" w:rsidR="007839CF" w:rsidRPr="00682EBB" w:rsidRDefault="00EA5832" w:rsidP="0016110F">
            <w:pPr>
              <w:keepNext/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lastRenderedPageBreak/>
              <w:t>AR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39CF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6: </w:t>
            </w:r>
            <w:r w:rsidR="007839CF" w:rsidRPr="00682EBB">
              <w:rPr>
                <w:rFonts w:eastAsia="Calibri" w:cs="Arial"/>
                <w:color w:val="FFFFFF"/>
                <w:sz w:val="18"/>
                <w:szCs w:val="18"/>
              </w:rPr>
              <w:t>Reputazione</w:t>
            </w:r>
          </w:p>
        </w:tc>
        <w:tc>
          <w:tcPr>
            <w:tcW w:w="6899" w:type="dxa"/>
            <w:tcBorders>
              <w:top w:val="dotted" w:sz="4" w:space="0" w:color="252C69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92CDFA2" w14:textId="77777777" w:rsidR="007839CF" w:rsidRPr="00682EBB" w:rsidRDefault="007839CF" w:rsidP="0016110F">
            <w:pPr>
              <w:keepNext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Affidabilità e fiducia: </w:t>
            </w:r>
            <w:r w:rsidRPr="00682EBB">
              <w:rPr>
                <w:rFonts w:eastAsia="Calibri" w:cs="Arial"/>
                <w:sz w:val="17"/>
                <w:szCs w:val="17"/>
              </w:rPr>
              <w:t>la reputazione dei parchi solari si basa sulla dimostrazione di affidabilità e sicurezza. Guasti ripetuti, incidenti o prestazioni inferiori alle aspettative possono minare la fiducia di clienti e investitori.</w:t>
            </w:r>
          </w:p>
          <w:p w14:paraId="598C1D18" w14:textId="77777777" w:rsidR="007839CF" w:rsidRPr="00682EBB" w:rsidRDefault="007839CF" w:rsidP="0016110F">
            <w:pPr>
              <w:keepNext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Responsabilità ambientale: </w:t>
            </w:r>
            <w:r w:rsidRPr="00682EBB">
              <w:rPr>
                <w:rFonts w:eastAsia="Calibri" w:cs="Arial"/>
                <w:sz w:val="17"/>
                <w:szCs w:val="17"/>
              </w:rPr>
              <w:t>l'impegno per la responsabilità ambientale è fondamentale per mantenere una reputazione positiva. Incidenti o violazioni ambientali possono danneggiare l'immagine di un operatore come entità responsabile dal punto di vista ambientale.</w:t>
            </w:r>
          </w:p>
        </w:tc>
      </w:tr>
    </w:tbl>
    <w:p w14:paraId="13347BB5" w14:textId="4E2CBD1C" w:rsidR="007839CF" w:rsidRPr="00AF736F" w:rsidRDefault="007839CF" w:rsidP="007839CF">
      <w:pPr>
        <w:spacing w:line="240" w:lineRule="auto"/>
        <w:rPr>
          <w:rFonts w:eastAsia="Calibri" w:cs="Arial"/>
        </w:rPr>
        <w:sectPr w:rsidR="007839CF" w:rsidRPr="00AF736F" w:rsidSect="007839C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F7A8D2B" w14:textId="47F6F8AB" w:rsidR="007839CF" w:rsidRPr="00682EBB" w:rsidRDefault="007839CF" w:rsidP="007839CF">
      <w:pPr>
        <w:spacing w:after="80" w:line="240" w:lineRule="auto"/>
        <w:ind w:right="-499"/>
        <w:rPr>
          <w:rFonts w:eastAsia="Calibri" w:cs="Arial"/>
          <w:color w:val="2A3C87"/>
        </w:rPr>
      </w:pPr>
      <w:r w:rsidRPr="00682EBB">
        <w:rPr>
          <w:rFonts w:eastAsia="Calibri" w:cs="Arial"/>
          <w:b/>
          <w:color w:val="252C69"/>
          <w:spacing w:val="12"/>
        </w:rPr>
        <w:lastRenderedPageBreak/>
        <w:t xml:space="preserve">TABELLA </w:t>
      </w:r>
      <w:r w:rsidRPr="00682EBB">
        <w:rPr>
          <w:rFonts w:eastAsia="Calibri" w:cs="Arial"/>
          <w:b/>
          <w:color w:val="252C69"/>
        </w:rPr>
        <w:t>2.</w:t>
      </w:r>
      <w:r w:rsidR="00250C25">
        <w:rPr>
          <w:rFonts w:eastAsia="Calibri" w:cs="Arial"/>
          <w:b/>
          <w:color w:val="252C69"/>
        </w:rPr>
        <w:t>2c</w:t>
      </w:r>
      <w:r w:rsidRPr="00682EBB">
        <w:rPr>
          <w:rFonts w:eastAsia="Calibri" w:cs="Arial"/>
          <w:color w:val="252C69"/>
          <w:spacing w:val="13"/>
        </w:rPr>
        <w:t xml:space="preserve"> </w:t>
      </w:r>
      <w:r w:rsidRPr="00682EBB">
        <w:rPr>
          <w:rFonts w:eastAsia="Calibri" w:cs="Arial"/>
          <w:b/>
          <w:color w:val="252C69"/>
        </w:rPr>
        <w:t>•</w:t>
      </w:r>
      <w:r w:rsidRPr="00682EBB">
        <w:rPr>
          <w:rFonts w:eastAsia="Calibri" w:cs="Arial"/>
          <w:b/>
          <w:color w:val="252C69"/>
          <w:spacing w:val="5"/>
        </w:rPr>
        <w:t xml:space="preserve"> </w:t>
      </w:r>
      <w:r w:rsidRPr="00682EBB">
        <w:rPr>
          <w:rFonts w:eastAsia="Calibri" w:cs="Arial"/>
          <w:color w:val="252C69"/>
        </w:rPr>
        <w:t xml:space="preserve">Parchi solari: elenco indicativo di soluzioni di adattamento, </w:t>
      </w:r>
      <w:r w:rsidR="00EA5832">
        <w:rPr>
          <w:rFonts w:eastAsia="Calibri" w:cs="Arial"/>
          <w:color w:val="252C69"/>
        </w:rPr>
        <w:t>ove</w:t>
      </w:r>
      <w:r w:rsidRPr="00682EBB">
        <w:rPr>
          <w:rFonts w:eastAsia="Calibri" w:cs="Arial"/>
          <w:color w:val="252C69"/>
        </w:rPr>
        <w:t xml:space="preserve"> necessario</w:t>
      </w:r>
    </w:p>
    <w:p w14:paraId="7B869038" w14:textId="0E33443F" w:rsidR="007839CF" w:rsidRPr="00682EBB" w:rsidRDefault="007839CF" w:rsidP="007839CF">
      <w:pPr>
        <w:spacing w:after="120" w:line="240" w:lineRule="auto"/>
        <w:ind w:right="-499"/>
        <w:rPr>
          <w:rFonts w:eastAsia="Calibri" w:cs="Arial"/>
          <w:color w:val="2A3C87"/>
          <w:sz w:val="18"/>
          <w:szCs w:val="18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1706"/>
        <w:gridCol w:w="843"/>
        <w:gridCol w:w="3242"/>
        <w:gridCol w:w="871"/>
        <w:gridCol w:w="3214"/>
        <w:gridCol w:w="757"/>
        <w:gridCol w:w="3328"/>
      </w:tblGrid>
      <w:tr w:rsidR="007839CF" w:rsidRPr="00682EBB" w14:paraId="1727FDD9" w14:textId="77777777" w:rsidTr="00C843EB">
        <w:trPr>
          <w:trHeight w:val="20"/>
          <w:tblHeader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457C03B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Rischio climatico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5769C6E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701E9A5E" wp14:editId="6114FFA8">
                  <wp:extent cx="360000" cy="360000"/>
                  <wp:effectExtent l="0" t="0" r="2540" b="2540"/>
                  <wp:docPr id="1081327398" name="Graphic 1081327398" descr="Lightbulb and gear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653583" name="Graphic 1996653583" descr="Lightbulb and gear outline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1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125C11B0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Piano e fattibilità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11F4BBA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7DA0C571" wp14:editId="1BC37218">
                  <wp:extent cx="359410" cy="359410"/>
                  <wp:effectExtent l="0" t="0" r="2540" b="0"/>
                  <wp:docPr id="15500098" name="Graphic 15500098" descr="Building Brick Wal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466852" name="Graphic 489466852" descr="Building Brick Wall outline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58A900A6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Progettazione e costruzione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68AD7AA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33FCC7E1" wp14:editId="038CCF52">
                      <wp:extent cx="287655" cy="287655"/>
                      <wp:effectExtent l="0" t="0" r="0" b="0"/>
                      <wp:docPr id="1441440010" name="Freeform: Shape 14414400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custGeom>
                                <a:avLst/>
                                <a:gdLst>
                                  <a:gd name="connsiteX0" fmla="*/ 381324 w 389184"/>
                                  <a:gd name="connsiteY0" fmla="*/ 333322 h 389066"/>
                                  <a:gd name="connsiteX1" fmla="*/ 311643 w 389184"/>
                                  <a:gd name="connsiteY1" fmla="*/ 262867 h 389066"/>
                                  <a:gd name="connsiteX2" fmla="*/ 269835 w 389184"/>
                                  <a:gd name="connsiteY2" fmla="*/ 262867 h 389066"/>
                                  <a:gd name="connsiteX3" fmla="*/ 248931 w 389184"/>
                                  <a:gd name="connsiteY3" fmla="*/ 241963 h 389066"/>
                                  <a:gd name="connsiteX4" fmla="*/ 241188 w 389184"/>
                                  <a:gd name="connsiteY4" fmla="*/ 38340 h 389066"/>
                                  <a:gd name="connsiteX5" fmla="*/ 38340 w 389184"/>
                                  <a:gd name="connsiteY5" fmla="*/ 46082 h 389066"/>
                                  <a:gd name="connsiteX6" fmla="*/ 46082 w 389184"/>
                                  <a:gd name="connsiteY6" fmla="*/ 249705 h 389066"/>
                                  <a:gd name="connsiteX7" fmla="*/ 241963 w 389184"/>
                                  <a:gd name="connsiteY7" fmla="*/ 248931 h 389066"/>
                                  <a:gd name="connsiteX8" fmla="*/ 262867 w 389184"/>
                                  <a:gd name="connsiteY8" fmla="*/ 269835 h 389066"/>
                                  <a:gd name="connsiteX9" fmla="*/ 255124 w 389184"/>
                                  <a:gd name="connsiteY9" fmla="*/ 289191 h 389066"/>
                                  <a:gd name="connsiteX10" fmla="*/ 262867 w 389184"/>
                                  <a:gd name="connsiteY10" fmla="*/ 311643 h 389066"/>
                                  <a:gd name="connsiteX11" fmla="*/ 332547 w 389184"/>
                                  <a:gd name="connsiteY11" fmla="*/ 381324 h 389066"/>
                                  <a:gd name="connsiteX12" fmla="*/ 352678 w 389184"/>
                                  <a:gd name="connsiteY12" fmla="*/ 389066 h 389066"/>
                                  <a:gd name="connsiteX13" fmla="*/ 378227 w 389184"/>
                                  <a:gd name="connsiteY13" fmla="*/ 378227 h 389066"/>
                                  <a:gd name="connsiteX14" fmla="*/ 389066 w 389184"/>
                                  <a:gd name="connsiteY14" fmla="*/ 355000 h 389066"/>
                                  <a:gd name="connsiteX15" fmla="*/ 381324 w 389184"/>
                                  <a:gd name="connsiteY15" fmla="*/ 333322 h 389066"/>
                                  <a:gd name="connsiteX16" fmla="*/ 48405 w 389184"/>
                                  <a:gd name="connsiteY16" fmla="*/ 49179 h 389066"/>
                                  <a:gd name="connsiteX17" fmla="*/ 166862 w 389184"/>
                                  <a:gd name="connsiteY17" fmla="*/ 12016 h 389066"/>
                                  <a:gd name="connsiteX18" fmla="*/ 218736 w 389184"/>
                                  <a:gd name="connsiteY18" fmla="*/ 32921 h 389066"/>
                                  <a:gd name="connsiteX19" fmla="*/ 276803 w 389184"/>
                                  <a:gd name="connsiteY19" fmla="*/ 143635 h 389066"/>
                                  <a:gd name="connsiteX20" fmla="*/ 224930 w 389184"/>
                                  <a:gd name="connsiteY20" fmla="*/ 143635 h 389066"/>
                                  <a:gd name="connsiteX21" fmla="*/ 221058 w 389184"/>
                                  <a:gd name="connsiteY21" fmla="*/ 145184 h 389066"/>
                                  <a:gd name="connsiteX22" fmla="*/ 197832 w 389184"/>
                                  <a:gd name="connsiteY22" fmla="*/ 173056 h 389066"/>
                                  <a:gd name="connsiteX23" fmla="*/ 197832 w 389184"/>
                                  <a:gd name="connsiteY23" fmla="*/ 173056 h 389066"/>
                                  <a:gd name="connsiteX24" fmla="*/ 197832 w 389184"/>
                                  <a:gd name="connsiteY24" fmla="*/ 173056 h 389066"/>
                                  <a:gd name="connsiteX25" fmla="*/ 180798 w 389184"/>
                                  <a:gd name="connsiteY25" fmla="*/ 107247 h 389066"/>
                                  <a:gd name="connsiteX26" fmla="*/ 174605 w 389184"/>
                                  <a:gd name="connsiteY26" fmla="*/ 103375 h 389066"/>
                                  <a:gd name="connsiteX27" fmla="*/ 171508 w 389184"/>
                                  <a:gd name="connsiteY27" fmla="*/ 106472 h 389066"/>
                                  <a:gd name="connsiteX28" fmla="*/ 135119 w 389184"/>
                                  <a:gd name="connsiteY28" fmla="*/ 200154 h 389066"/>
                                  <a:gd name="connsiteX29" fmla="*/ 135119 w 389184"/>
                                  <a:gd name="connsiteY29" fmla="*/ 200154 h 389066"/>
                                  <a:gd name="connsiteX30" fmla="*/ 135119 w 389184"/>
                                  <a:gd name="connsiteY30" fmla="*/ 200154 h 389066"/>
                                  <a:gd name="connsiteX31" fmla="*/ 111892 w 389184"/>
                                  <a:gd name="connsiteY31" fmla="*/ 72406 h 389066"/>
                                  <a:gd name="connsiteX32" fmla="*/ 106473 w 389184"/>
                                  <a:gd name="connsiteY32" fmla="*/ 68535 h 389066"/>
                                  <a:gd name="connsiteX33" fmla="*/ 102601 w 389184"/>
                                  <a:gd name="connsiteY33" fmla="*/ 71632 h 389066"/>
                                  <a:gd name="connsiteX34" fmla="*/ 78600 w 389184"/>
                                  <a:gd name="connsiteY34" fmla="*/ 142861 h 389066"/>
                                  <a:gd name="connsiteX35" fmla="*/ 10468 w 389184"/>
                                  <a:gd name="connsiteY35" fmla="*/ 142861 h 389066"/>
                                  <a:gd name="connsiteX36" fmla="*/ 48405 w 389184"/>
                                  <a:gd name="connsiteY36" fmla="*/ 49179 h 389066"/>
                                  <a:gd name="connsiteX37" fmla="*/ 133571 w 389184"/>
                                  <a:gd name="connsiteY37" fmla="*/ 278351 h 389066"/>
                                  <a:gd name="connsiteX38" fmla="*/ 119634 w 389184"/>
                                  <a:gd name="connsiteY38" fmla="*/ 276803 h 389066"/>
                                  <a:gd name="connsiteX39" fmla="*/ 69309 w 389184"/>
                                  <a:gd name="connsiteY39" fmla="*/ 256673 h 389066"/>
                                  <a:gd name="connsiteX40" fmla="*/ 9694 w 389184"/>
                                  <a:gd name="connsiteY40" fmla="*/ 154475 h 389066"/>
                                  <a:gd name="connsiteX41" fmla="*/ 80923 w 389184"/>
                                  <a:gd name="connsiteY41" fmla="*/ 154475 h 389066"/>
                                  <a:gd name="connsiteX42" fmla="*/ 85568 w 389184"/>
                                  <a:gd name="connsiteY42" fmla="*/ 151378 h 389066"/>
                                  <a:gd name="connsiteX43" fmla="*/ 104150 w 389184"/>
                                  <a:gd name="connsiteY43" fmla="*/ 94859 h 389066"/>
                                  <a:gd name="connsiteX44" fmla="*/ 104150 w 389184"/>
                                  <a:gd name="connsiteY44" fmla="*/ 94859 h 389066"/>
                                  <a:gd name="connsiteX45" fmla="*/ 104150 w 389184"/>
                                  <a:gd name="connsiteY45" fmla="*/ 94859 h 389066"/>
                                  <a:gd name="connsiteX46" fmla="*/ 127377 w 389184"/>
                                  <a:gd name="connsiteY46" fmla="*/ 221058 h 389066"/>
                                  <a:gd name="connsiteX47" fmla="*/ 132022 w 389184"/>
                                  <a:gd name="connsiteY47" fmla="*/ 224930 h 389066"/>
                                  <a:gd name="connsiteX48" fmla="*/ 132796 w 389184"/>
                                  <a:gd name="connsiteY48" fmla="*/ 224930 h 389066"/>
                                  <a:gd name="connsiteX49" fmla="*/ 137442 w 389184"/>
                                  <a:gd name="connsiteY49" fmla="*/ 221833 h 389066"/>
                                  <a:gd name="connsiteX50" fmla="*/ 174605 w 389184"/>
                                  <a:gd name="connsiteY50" fmla="*/ 125828 h 389066"/>
                                  <a:gd name="connsiteX51" fmla="*/ 174605 w 389184"/>
                                  <a:gd name="connsiteY51" fmla="*/ 125828 h 389066"/>
                                  <a:gd name="connsiteX52" fmla="*/ 174605 w 389184"/>
                                  <a:gd name="connsiteY52" fmla="*/ 125828 h 389066"/>
                                  <a:gd name="connsiteX53" fmla="*/ 190864 w 389184"/>
                                  <a:gd name="connsiteY53" fmla="*/ 185444 h 389066"/>
                                  <a:gd name="connsiteX54" fmla="*/ 197057 w 389184"/>
                                  <a:gd name="connsiteY54" fmla="*/ 189315 h 389066"/>
                                  <a:gd name="connsiteX55" fmla="*/ 199380 w 389184"/>
                                  <a:gd name="connsiteY55" fmla="*/ 187766 h 389066"/>
                                  <a:gd name="connsiteX56" fmla="*/ 228026 w 389184"/>
                                  <a:gd name="connsiteY56" fmla="*/ 154475 h 389066"/>
                                  <a:gd name="connsiteX57" fmla="*/ 277577 w 389184"/>
                                  <a:gd name="connsiteY57" fmla="*/ 154475 h 389066"/>
                                  <a:gd name="connsiteX58" fmla="*/ 133571 w 389184"/>
                                  <a:gd name="connsiteY58" fmla="*/ 278351 h 389066"/>
                                  <a:gd name="connsiteX59" fmla="*/ 379001 w 389184"/>
                                  <a:gd name="connsiteY59" fmla="*/ 355774 h 389066"/>
                                  <a:gd name="connsiteX60" fmla="*/ 370485 w 389184"/>
                                  <a:gd name="connsiteY60" fmla="*/ 372807 h 389066"/>
                                  <a:gd name="connsiteX61" fmla="*/ 338741 w 389184"/>
                                  <a:gd name="connsiteY61" fmla="*/ 375904 h 389066"/>
                                  <a:gd name="connsiteX62" fmla="*/ 269061 w 389184"/>
                                  <a:gd name="connsiteY62" fmla="*/ 305449 h 389066"/>
                                  <a:gd name="connsiteX63" fmla="*/ 264415 w 389184"/>
                                  <a:gd name="connsiteY63" fmla="*/ 290739 h 389066"/>
                                  <a:gd name="connsiteX64" fmla="*/ 272932 w 389184"/>
                                  <a:gd name="connsiteY64" fmla="*/ 273706 h 389066"/>
                                  <a:gd name="connsiteX65" fmla="*/ 304675 w 389184"/>
                                  <a:gd name="connsiteY65" fmla="*/ 270609 h 389066"/>
                                  <a:gd name="connsiteX66" fmla="*/ 374356 w 389184"/>
                                  <a:gd name="connsiteY66" fmla="*/ 341064 h 389066"/>
                                  <a:gd name="connsiteX67" fmla="*/ 379001 w 389184"/>
                                  <a:gd name="connsiteY67" fmla="*/ 355774 h 38906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</a:cxnLst>
                                <a:rect l="l" t="t" r="r" b="b"/>
                                <a:pathLst>
                                  <a:path w="389184" h="389066">
                                    <a:moveTo>
                                      <a:pt x="381324" y="333322"/>
                                    </a:moveTo>
                                    <a:lnTo>
                                      <a:pt x="311643" y="262867"/>
                                    </a:lnTo>
                                    <a:cubicBezTo>
                                      <a:pt x="300804" y="252028"/>
                                      <a:pt x="282997" y="252802"/>
                                      <a:pt x="269835" y="262867"/>
                                    </a:cubicBezTo>
                                    <a:lnTo>
                                      <a:pt x="248931" y="241963"/>
                                    </a:lnTo>
                                    <a:cubicBezTo>
                                      <a:pt x="303127" y="183895"/>
                                      <a:pt x="299256" y="92536"/>
                                      <a:pt x="241188" y="38340"/>
                                    </a:cubicBezTo>
                                    <a:cubicBezTo>
                                      <a:pt x="183121" y="-15856"/>
                                      <a:pt x="91762" y="-11985"/>
                                      <a:pt x="38340" y="46082"/>
                                    </a:cubicBezTo>
                                    <a:cubicBezTo>
                                      <a:pt x="-15856" y="104150"/>
                                      <a:pt x="-11985" y="195509"/>
                                      <a:pt x="46082" y="249705"/>
                                    </a:cubicBezTo>
                                    <a:cubicBezTo>
                                      <a:pt x="101827" y="300804"/>
                                      <a:pt x="186992" y="300804"/>
                                      <a:pt x="241963" y="248931"/>
                                    </a:cubicBezTo>
                                    <a:lnTo>
                                      <a:pt x="262867" y="269835"/>
                                    </a:lnTo>
                                    <a:cubicBezTo>
                                      <a:pt x="258221" y="275254"/>
                                      <a:pt x="255899" y="282222"/>
                                      <a:pt x="255124" y="289191"/>
                                    </a:cubicBezTo>
                                    <a:cubicBezTo>
                                      <a:pt x="254350" y="297707"/>
                                      <a:pt x="256673" y="306224"/>
                                      <a:pt x="262867" y="311643"/>
                                    </a:cubicBezTo>
                                    <a:lnTo>
                                      <a:pt x="332547" y="381324"/>
                                    </a:lnTo>
                                    <a:cubicBezTo>
                                      <a:pt x="337967" y="386743"/>
                                      <a:pt x="344935" y="389066"/>
                                      <a:pt x="352678" y="389066"/>
                                    </a:cubicBezTo>
                                    <a:cubicBezTo>
                                      <a:pt x="362742" y="389066"/>
                                      <a:pt x="372033" y="385195"/>
                                      <a:pt x="378227" y="378227"/>
                                    </a:cubicBezTo>
                                    <a:cubicBezTo>
                                      <a:pt x="384421" y="372033"/>
                                      <a:pt x="388292" y="363517"/>
                                      <a:pt x="389066" y="355000"/>
                                    </a:cubicBezTo>
                                    <a:cubicBezTo>
                                      <a:pt x="389840" y="348032"/>
                                      <a:pt x="386744" y="339516"/>
                                      <a:pt x="381324" y="333322"/>
                                    </a:cubicBezTo>
                                    <a:close/>
                                    <a:moveTo>
                                      <a:pt x="48405" y="49179"/>
                                    </a:moveTo>
                                    <a:cubicBezTo>
                                      <a:pt x="79374" y="18210"/>
                                      <a:pt x="123505" y="4274"/>
                                      <a:pt x="166862" y="12016"/>
                                    </a:cubicBezTo>
                                    <a:cubicBezTo>
                                      <a:pt x="185444" y="15113"/>
                                      <a:pt x="203251" y="22856"/>
                                      <a:pt x="218736" y="32921"/>
                                    </a:cubicBezTo>
                                    <a:cubicBezTo>
                                      <a:pt x="255124" y="57696"/>
                                      <a:pt x="276803" y="99504"/>
                                      <a:pt x="276803" y="143635"/>
                                    </a:cubicBezTo>
                                    <a:lnTo>
                                      <a:pt x="224930" y="143635"/>
                                    </a:lnTo>
                                    <a:cubicBezTo>
                                      <a:pt x="223381" y="143635"/>
                                      <a:pt x="221833" y="144410"/>
                                      <a:pt x="221058" y="145184"/>
                                    </a:cubicBezTo>
                                    <a:lnTo>
                                      <a:pt x="197832" y="173056"/>
                                    </a:ln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lnTo>
                                      <a:pt x="180798" y="107247"/>
                                    </a:lnTo>
                                    <a:cubicBezTo>
                                      <a:pt x="180024" y="104924"/>
                                      <a:pt x="177702" y="103375"/>
                                      <a:pt x="174605" y="103375"/>
                                    </a:cubicBezTo>
                                    <a:cubicBezTo>
                                      <a:pt x="173056" y="104150"/>
                                      <a:pt x="171508" y="104924"/>
                                      <a:pt x="171508" y="106472"/>
                                    </a:cubicBezTo>
                                    <a:lnTo>
                                      <a:pt x="135119" y="200154"/>
                                    </a:ln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lnTo>
                                      <a:pt x="111892" y="72406"/>
                                    </a:lnTo>
                                    <a:cubicBezTo>
                                      <a:pt x="111118" y="70084"/>
                                      <a:pt x="108795" y="67761"/>
                                      <a:pt x="106473" y="68535"/>
                                    </a:cubicBezTo>
                                    <a:cubicBezTo>
                                      <a:pt x="104924" y="68535"/>
                                      <a:pt x="103375" y="70084"/>
                                      <a:pt x="102601" y="71632"/>
                                    </a:cubicBezTo>
                                    <a:lnTo>
                                      <a:pt x="78600" y="142861"/>
                                    </a:lnTo>
                                    <a:lnTo>
                                      <a:pt x="10468" y="142861"/>
                                    </a:lnTo>
                                    <a:cubicBezTo>
                                      <a:pt x="9694" y="108795"/>
                                      <a:pt x="23630" y="74729"/>
                                      <a:pt x="48405" y="49179"/>
                                    </a:cubicBezTo>
                                    <a:close/>
                                    <a:moveTo>
                                      <a:pt x="133571" y="278351"/>
                                    </a:moveTo>
                                    <a:cubicBezTo>
                                      <a:pt x="128925" y="278351"/>
                                      <a:pt x="124280" y="277577"/>
                                      <a:pt x="119634" y="276803"/>
                                    </a:cubicBezTo>
                                    <a:cubicBezTo>
                                      <a:pt x="101827" y="273706"/>
                                      <a:pt x="84020" y="266738"/>
                                      <a:pt x="69309" y="256673"/>
                                    </a:cubicBezTo>
                                    <a:cubicBezTo>
                                      <a:pt x="34469" y="233446"/>
                                      <a:pt x="12791" y="196283"/>
                                      <a:pt x="9694" y="154475"/>
                                    </a:cubicBezTo>
                                    <a:lnTo>
                                      <a:pt x="80923" y="154475"/>
                                    </a:lnTo>
                                    <a:cubicBezTo>
                                      <a:pt x="83246" y="154475"/>
                                      <a:pt x="84794" y="152926"/>
                                      <a:pt x="85568" y="151378"/>
                                    </a:cubicBezTo>
                                    <a:lnTo>
                                      <a:pt x="104150" y="94859"/>
                                    </a:ln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lnTo>
                                      <a:pt x="127377" y="221058"/>
                                    </a:lnTo>
                                    <a:cubicBezTo>
                                      <a:pt x="128151" y="223381"/>
                                      <a:pt x="129699" y="224930"/>
                                      <a:pt x="132022" y="224930"/>
                                    </a:cubicBezTo>
                                    <a:cubicBezTo>
                                      <a:pt x="132022" y="224930"/>
                                      <a:pt x="132022" y="224930"/>
                                      <a:pt x="132796" y="224930"/>
                                    </a:cubicBezTo>
                                    <a:cubicBezTo>
                                      <a:pt x="135119" y="224930"/>
                                      <a:pt x="136667" y="223381"/>
                                      <a:pt x="137442" y="221833"/>
                                    </a:cubicBezTo>
                                    <a:lnTo>
                                      <a:pt x="174605" y="125828"/>
                                    </a:ln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lnTo>
                                      <a:pt x="190864" y="185444"/>
                                    </a:lnTo>
                                    <a:cubicBezTo>
                                      <a:pt x="191638" y="187766"/>
                                      <a:pt x="193960" y="189315"/>
                                      <a:pt x="197057" y="189315"/>
                                    </a:cubicBezTo>
                                    <a:cubicBezTo>
                                      <a:pt x="197832" y="189315"/>
                                      <a:pt x="198606" y="188541"/>
                                      <a:pt x="199380" y="187766"/>
                                    </a:cubicBezTo>
                                    <a:lnTo>
                                      <a:pt x="228026" y="154475"/>
                                    </a:lnTo>
                                    <a:lnTo>
                                      <a:pt x="277577" y="154475"/>
                                    </a:lnTo>
                                    <a:cubicBezTo>
                                      <a:pt x="271383" y="228026"/>
                                      <a:pt x="207122" y="283771"/>
                                      <a:pt x="133571" y="278351"/>
                                    </a:cubicBezTo>
                                    <a:close/>
                                    <a:moveTo>
                                      <a:pt x="379001" y="355774"/>
                                    </a:moveTo>
                                    <a:cubicBezTo>
                                      <a:pt x="378227" y="361968"/>
                                      <a:pt x="375130" y="368162"/>
                                      <a:pt x="370485" y="372807"/>
                                    </a:cubicBezTo>
                                    <a:cubicBezTo>
                                      <a:pt x="361194" y="382098"/>
                                      <a:pt x="346484" y="383647"/>
                                      <a:pt x="338741" y="375904"/>
                                    </a:cubicBezTo>
                                    <a:lnTo>
                                      <a:pt x="269061" y="305449"/>
                                    </a:lnTo>
                                    <a:cubicBezTo>
                                      <a:pt x="265190" y="301578"/>
                                      <a:pt x="263641" y="296159"/>
                                      <a:pt x="264415" y="290739"/>
                                    </a:cubicBezTo>
                                    <a:cubicBezTo>
                                      <a:pt x="265190" y="284545"/>
                                      <a:pt x="268287" y="278351"/>
                                      <a:pt x="272932" y="273706"/>
                                    </a:cubicBezTo>
                                    <a:cubicBezTo>
                                      <a:pt x="282223" y="264415"/>
                                      <a:pt x="296933" y="262867"/>
                                      <a:pt x="304675" y="270609"/>
                                    </a:cubicBezTo>
                                    <a:lnTo>
                                      <a:pt x="374356" y="341064"/>
                                    </a:lnTo>
                                    <a:cubicBezTo>
                                      <a:pt x="378227" y="344935"/>
                                      <a:pt x="379776" y="350355"/>
                                      <a:pt x="379001" y="35577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727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31B4236" id="Freeform: Shape 1441440010" o:spid="_x0000_s1026" style="width:22.65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89184,389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" path="m381324,333322l311643,262867v-10839,-10839,-28646,-10065,-41808,l248931,241963c303127,183895,299256,92536,241188,38340,183121,-15856,91762,-11985,38340,46082v-54196,58068,-50325,149427,7742,203623c101827,300804,186992,300804,241963,248931r20904,20904c258221,275254,255899,282222,255124,289191v-774,8516,1549,17033,7743,22452l332547,381324v5420,5419,12388,7742,20131,7742c362742,389066,372033,385195,378227,378227v6194,-6194,10065,-14710,10839,-23227c389840,348032,386744,339516,381324,333322xm48405,49179c79374,18210,123505,4274,166862,12016v18582,3097,36389,10840,51874,20905c255124,57696,276803,99504,276803,143635r-51873,c223381,143635,221833,144410,221058,145184r-23226,27872c197832,173056,197832,173056,197832,173056v,,,,,l180798,107247v-774,-2323,-3096,-3872,-6193,-3872c173056,104150,171508,104924,171508,106472r-36389,93682c135119,200154,135119,200154,135119,200154v,,,,,l111892,72406v-774,-2322,-3097,-4645,-5419,-3871c104924,68535,103375,70084,102601,71632l78600,142861r-68132,c9694,108795,23630,74729,48405,49179xm133571,278351v-4646,,-9291,-774,-13937,-1548c101827,273706,84020,266738,69309,256673,34469,233446,12791,196283,9694,154475r71229,c83246,154475,84794,152926,85568,151378l104150,94859v,,,,,c104150,94859,104150,94859,104150,94859r23227,126199c128151,223381,129699,224930,132022,224930v,,,,774,c135119,224930,136667,223381,137442,221833r37163,-96005c174605,125828,174605,125828,174605,125828v,,,,,l190864,185444v774,2322,3096,3871,6193,3871c197832,189315,198606,188541,199380,187766r28646,-33291l277577,154475v-6194,73551,-70455,129296,-144006,123876xm379001,355774v-774,6194,-3871,12388,-8516,17033c361194,382098,346484,383647,338741,375904l269061,305449v-3871,-3871,-5420,-9290,-4646,-14710c265190,284545,268287,278351,272932,273706v9291,-9291,24001,-10839,31743,-3097l374356,341064v3871,3871,5420,9291,4645,14710xe" stroked="f" strokeweight=".21464mm">
                      <v:stroke joinstyle="miter"/>
                      <v:path arrowok="t" o:connecttype="custom" o:connectlocs="281845,246441;230343,194350;199441,194350;183991,178895;178268,28347;28338,34071;34060,184619;178841,184047;194291,199502;188568,213813;194291,230412;245793,281931;260673,287655;279556,279641;287568,262468;281845,246441;35777,36360;123332,8884;161673,24340;204592,106196;166251,106196;163389,107341;146222,127949;146222,127949;146222,127949;133632,79293;129055,76430;126766,78720;99870,147983;99870,147983;99870,147983;82702,53533;78697,50671;75835,52961;58095,105624;7737,105624;35777,36360;98725,205798;88424,204654;51228,189771;7165,114211;59812,114211;63245,111921;76980,70134;76980,70134;76980,70134;94147,163439;97581,166301;98153,166301;101587,164012;129055,93031;129055,93031;129055,93031;141072,137108;145649,139970;147366,138824;168539,114211;205164,114211;98725,205798;280129,263041;273834,275634;250371,277924;198869,225833;195435,214957;201730,202364;225192,200074;276695,252165;280129,263041" o:connectangles="0,0,0,0,0,0,0,0,0,0,0,0,0,0,0,0,0,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7807C28" w14:textId="77777777" w:rsidR="007839CF" w:rsidRPr="00682EBB" w:rsidRDefault="007839CF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Funzionamento e manutenzione</w:t>
            </w:r>
          </w:p>
        </w:tc>
      </w:tr>
      <w:tr w:rsidR="007839CF" w:rsidRPr="00682EBB" w14:paraId="3DF6E894" w14:textId="77777777" w:rsidTr="00905DFC">
        <w:trPr>
          <w:trHeight w:val="20"/>
        </w:trPr>
        <w:tc>
          <w:tcPr>
            <w:tcW w:w="611" w:type="pct"/>
            <w:tcBorders>
              <w:top w:val="single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4423649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Venti estremi (inclusi tempeste, uragani e tornado)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B298129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 caso di rischio estremo, si valuti la possibilità di trasferire il progetto in un'altra località.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24CD86F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 realizzare sistemi di protezione dal vento per i pannelli e le strutture di montaggio, in modo che resistano a condizioni meteorologiche estreme.</w:t>
            </w:r>
          </w:p>
          <w:p w14:paraId="091812AA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vetri rinforzati per i pannelli.</w:t>
            </w:r>
          </w:p>
          <w:p w14:paraId="7B90AC71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Aumentare le specifiche di montaggio dei pannelli solari per resistere a venti estremi.</w:t>
            </w:r>
          </w:p>
          <w:p w14:paraId="78345D17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dispositivi di protezione contro i fulmini (cavi di terra, spinterometri, parafulmini).</w:t>
            </w:r>
          </w:p>
          <w:p w14:paraId="0BE426E2" w14:textId="2E240A60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Progettare un sistema di generazione di energia decentralizzato per distribuire il rischio (ad esempio, installando </w:t>
            </w:r>
            <w:proofErr w:type="spellStart"/>
            <w:r w:rsidRPr="00682EBB">
              <w:rPr>
                <w:rFonts w:cs="Arial"/>
                <w:color w:val="000000"/>
                <w:sz w:val="17"/>
                <w:szCs w:val="17"/>
              </w:rPr>
              <w:t>microinverter</w:t>
            </w:r>
            <w:proofErr w:type="spellEnd"/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in ogni pannello).</w:t>
            </w:r>
          </w:p>
          <w:p w14:paraId="4AB45264" w14:textId="531628A8" w:rsidR="007839CF" w:rsidRPr="004F4070" w:rsidRDefault="007839CF" w:rsidP="004F4070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  <w:lang w:val="en-GB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Applicare rivestimenti </w:t>
            </w:r>
            <w:r w:rsidR="00E15347">
              <w:rPr>
                <w:rFonts w:cs="Arial"/>
                <w:color w:val="000000"/>
                <w:sz w:val="17"/>
                <w:szCs w:val="17"/>
                <w:lang w:val="en-GB"/>
              </w:rPr>
              <w:t>“</w:t>
            </w:r>
            <w:r w:rsidR="00E15347" w:rsidRPr="00E15347">
              <w:rPr>
                <w:rFonts w:cs="Arial"/>
                <w:color w:val="000000"/>
                <w:sz w:val="17"/>
                <w:szCs w:val="17"/>
                <w:lang w:val="en-GB"/>
              </w:rPr>
              <w:t>anti-soiling</w:t>
            </w:r>
            <w:r w:rsidR="00E15347">
              <w:rPr>
                <w:rFonts w:cs="Arial"/>
                <w:color w:val="000000"/>
                <w:sz w:val="17"/>
                <w:szCs w:val="17"/>
                <w:lang w:val="en-GB"/>
              </w:rPr>
              <w:t>”.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2C99934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Regolare l'angolo di inclinazione del pannello per ridurre il carico del vento: sistema manuale o automatico.</w:t>
            </w:r>
          </w:p>
          <w:p w14:paraId="0B070F53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Interrompere preventivamente l'alimentazione delle apparecchiature elettriche critiche per evitare infiltrazioni d'acqua.</w:t>
            </w:r>
          </w:p>
          <w:p w14:paraId="28E395CF" w14:textId="4D63916E" w:rsidR="007839CF" w:rsidRPr="00682EBB" w:rsidRDefault="00814702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>C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>onsiderare</w:t>
            </w:r>
            <w:r w:rsidR="00602461">
              <w:rPr>
                <w:rFonts w:cs="Arial"/>
                <w:color w:val="000000"/>
                <w:sz w:val="17"/>
                <w:szCs w:val="17"/>
              </w:rPr>
              <w:t>,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cs="Arial"/>
                <w:color w:val="000000"/>
                <w:sz w:val="17"/>
                <w:szCs w:val="17"/>
              </w:rPr>
              <w:t>ove possibile</w:t>
            </w:r>
            <w:r w:rsidR="00602461">
              <w:rPr>
                <w:rFonts w:cs="Arial"/>
                <w:color w:val="000000"/>
                <w:sz w:val="17"/>
                <w:szCs w:val="17"/>
              </w:rPr>
              <w:t>,</w:t>
            </w:r>
            <w:r>
              <w:rPr>
                <w:rFonts w:cs="Arial"/>
                <w:color w:val="000000"/>
                <w:sz w:val="17"/>
                <w:szCs w:val="17"/>
              </w:rPr>
              <w:t xml:space="preserve"> 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clausole relative alle calamità naturali nelle disposizioni contrattuali con il </w:t>
            </w:r>
            <w:r>
              <w:rPr>
                <w:rFonts w:cs="Arial"/>
                <w:color w:val="000000"/>
                <w:sz w:val="17"/>
                <w:szCs w:val="17"/>
              </w:rPr>
              <w:t>gestore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 della rete di trasmissione </w:t>
            </w:r>
            <w:r>
              <w:rPr>
                <w:rFonts w:cs="Arial"/>
                <w:color w:val="000000"/>
                <w:sz w:val="17"/>
                <w:szCs w:val="17"/>
              </w:rPr>
              <w:t>/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 distribuzione.</w:t>
            </w:r>
          </w:p>
        </w:tc>
      </w:tr>
      <w:tr w:rsidR="007839CF" w:rsidRPr="00682EBB" w14:paraId="3D8A958D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4453DCF" w14:textId="77777777" w:rsidR="007839CF" w:rsidRPr="00682EBB" w:rsidRDefault="007839CF" w:rsidP="005857F2">
            <w:pPr>
              <w:spacing w:after="0" w:line="300" w:lineRule="auto"/>
              <w:jc w:val="left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Alluvione</w:t>
            </w:r>
          </w:p>
          <w:p w14:paraId="2F610DA9" w14:textId="7088EA02" w:rsidR="007839CF" w:rsidRPr="00682EBB" w:rsidRDefault="005857F2" w:rsidP="005857F2">
            <w:pPr>
              <w:spacing w:after="0" w:line="300" w:lineRule="auto"/>
              <w:jc w:val="left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M</w:t>
            </w:r>
            <w:r w:rsidR="007839CF" w:rsidRPr="00682EBB">
              <w:rPr>
                <w:rFonts w:cs="Arial"/>
                <w:b/>
                <w:color w:val="FFFFFF"/>
                <w:sz w:val="17"/>
                <w:szCs w:val="17"/>
              </w:rPr>
              <w:t>areggiata</w:t>
            </w:r>
          </w:p>
          <w:p w14:paraId="3955CF9B" w14:textId="6F666895" w:rsidR="007839CF" w:rsidRPr="00682EBB" w:rsidRDefault="005857F2" w:rsidP="005857F2">
            <w:pPr>
              <w:spacing w:after="0" w:line="300" w:lineRule="auto"/>
              <w:jc w:val="left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F</w:t>
            </w:r>
            <w:r w:rsidR="007839CF" w:rsidRPr="00682EBB">
              <w:rPr>
                <w:rFonts w:cs="Arial"/>
                <w:b/>
                <w:color w:val="FFFFFF"/>
                <w:sz w:val="17"/>
                <w:szCs w:val="17"/>
              </w:rPr>
              <w:t>orti precipitazioni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C0A4487" w14:textId="6518E3CB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3F5114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soggette ad allagamenti.</w:t>
            </w:r>
          </w:p>
          <w:p w14:paraId="20F3B301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Aumentare le dotazioni di sistemi di accumulo a batteria per ridurre al minimo la dipendenza dalla rete elettrica.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026FD89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Trasformatori e cablaggi impermeabili.</w:t>
            </w:r>
          </w:p>
          <w:p w14:paraId="32D9583F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Sollevare le apparecchiature elettriche sensibili all'acqua.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71B3CCE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Interrompere preventivamente l'alimentazione delle apparecchiature elettriche critiche per evitare infiltrazioni d'acqua.</w:t>
            </w:r>
          </w:p>
          <w:p w14:paraId="4AF89575" w14:textId="77777777" w:rsidR="007839CF" w:rsidRPr="00682EBB" w:rsidRDefault="007839CF" w:rsidP="00905DFC">
            <w:pPr>
              <w:spacing w:after="0" w:line="240" w:lineRule="auto"/>
              <w:contextualSpacing/>
              <w:rPr>
                <w:rFonts w:cs="Arial"/>
                <w:color w:val="000000"/>
                <w:sz w:val="17"/>
                <w:szCs w:val="17"/>
              </w:rPr>
            </w:pPr>
          </w:p>
        </w:tc>
      </w:tr>
      <w:tr w:rsidR="007839CF" w:rsidRPr="00682EBB" w14:paraId="0E4DE980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8981938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Frana</w:t>
            </w:r>
          </w:p>
          <w:p w14:paraId="4E0C2866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Valanga</w:t>
            </w:r>
          </w:p>
          <w:p w14:paraId="4376AD97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AEE6035" w14:textId="0AD8B422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3F5114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soggette a frane ed erosione.</w:t>
            </w:r>
          </w:p>
          <w:p w14:paraId="65EDAFBD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un'indagine geotecnica completa per confermare i rischi di frana.</w:t>
            </w:r>
          </w:p>
          <w:p w14:paraId="6A7BC15F" w14:textId="6759A281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In caso di rischi estremi, </w:t>
            </w:r>
            <w:r w:rsidR="003F5114">
              <w:rPr>
                <w:rFonts w:cs="Arial"/>
                <w:color w:val="000000"/>
                <w:sz w:val="17"/>
                <w:szCs w:val="17"/>
              </w:rPr>
              <w:t>considerare localizzazioni alternative per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il parco</w:t>
            </w:r>
            <w:r w:rsidR="003F5114">
              <w:rPr>
                <w:rFonts w:cs="Arial"/>
                <w:color w:val="000000"/>
                <w:sz w:val="17"/>
                <w:szCs w:val="17"/>
              </w:rPr>
              <w:t xml:space="preserve"> solare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.</w:t>
            </w:r>
          </w:p>
          <w:p w14:paraId="28B63FF1" w14:textId="77777777" w:rsidR="007839CF" w:rsidRPr="00682EBB" w:rsidRDefault="007839CF" w:rsidP="00905DFC">
            <w:pPr>
              <w:spacing w:after="0" w:line="240" w:lineRule="auto"/>
              <w:ind w:left="175"/>
              <w:contextualSpacing/>
              <w:rPr>
                <w:rFonts w:cs="Arial"/>
                <w:color w:val="000000"/>
                <w:sz w:val="17"/>
                <w:szCs w:val="17"/>
              </w:rPr>
            </w:pP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2BFBFA3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Attuare misure di stabilizzazione dei pendii come il consolidamento e l'ancoraggio del terreno, i muri di sostegno, ecc.</w:t>
            </w:r>
          </w:p>
          <w:p w14:paraId="4127CE2B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sistemi di drenaggio efficaci, come drenaggi sotterranei e canali di deviazione delle acque superficiali, per migliorare le condizioni di stabilità delle regioni soggette a frane.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F1D2E80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le aree soggette a frane, valanghe e cedimenti del terreno.</w:t>
            </w:r>
          </w:p>
          <w:p w14:paraId="0D8DA70A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Ripristinare la vegetazione per mitigare il rischio di frane.</w:t>
            </w:r>
          </w:p>
        </w:tc>
      </w:tr>
      <w:tr w:rsidR="007839CF" w:rsidRPr="00682EBB" w14:paraId="292CCD05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E03962F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Incendio boschivo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AA57C3D" w14:textId="71CE17B3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3F5114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ad alto rischio di incendi boschivi.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99C10F8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antincendio.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343C7A6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Sviluppare una zonizzazione antincendio e gestire in modo proattivo la vegetazione (potatura e sfoltimento degli alberi) per ridurre il rischio di incendi.</w:t>
            </w:r>
          </w:p>
          <w:p w14:paraId="5A4EDEB4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Elaborare piani di risposta alle emergenze completi, che includano il coordinamento con i vigili del fuoco e i piani di evacuazione per il personale.</w:t>
            </w:r>
          </w:p>
          <w:p w14:paraId="1EC29076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Installare rilevatori di incendio e sistemi di monitoraggio.</w:t>
            </w:r>
          </w:p>
        </w:tc>
      </w:tr>
      <w:tr w:rsidR="007839CF" w:rsidRPr="00682EBB" w14:paraId="2B706F40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6C1FD9A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lastRenderedPageBreak/>
              <w:t>Siccità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B2ACD0B" w14:textId="5F866090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Pianifica</w:t>
            </w:r>
            <w:r w:rsidR="004F07D9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sistemi di approvvigionamento idrico di riserva (ad esempio, serbatoi d'acqua) durante i periodi di siccità.</w:t>
            </w:r>
          </w:p>
          <w:p w14:paraId="4408FF81" w14:textId="27700716" w:rsidR="007839CF" w:rsidRPr="00682EBB" w:rsidRDefault="00FF6555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>Considerare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 sistemi di raffreddamento a secco che non utilizzano acqua.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83ECFE8" w14:textId="77777777" w:rsidR="007839CF" w:rsidRPr="00682EBB" w:rsidRDefault="007839CF" w:rsidP="00905DFC">
            <w:pPr>
              <w:spacing w:after="0" w:line="240" w:lineRule="auto"/>
              <w:ind w:left="175" w:hanging="175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CBABB2B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pulizie di manutenzione più frequenti per proteggere i pannelli dallo sporco.</w:t>
            </w:r>
          </w:p>
          <w:p w14:paraId="72AB29D3" w14:textId="051CC4FA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Adottare</w:t>
            </w:r>
            <w:r w:rsidR="00B22468">
              <w:rPr>
                <w:rFonts w:cs="Arial"/>
                <w:color w:val="000000"/>
                <w:sz w:val="17"/>
                <w:szCs w:val="17"/>
              </w:rPr>
              <w:t>,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</w:t>
            </w:r>
            <w:r w:rsidR="00B22468" w:rsidRPr="00682EBB">
              <w:rPr>
                <w:rFonts w:cs="Arial"/>
                <w:color w:val="000000"/>
                <w:sz w:val="17"/>
                <w:szCs w:val="17"/>
              </w:rPr>
              <w:t>intorno al parco solare</w:t>
            </w:r>
            <w:r w:rsidR="00B22468">
              <w:rPr>
                <w:rFonts w:cs="Arial"/>
                <w:color w:val="000000"/>
                <w:sz w:val="17"/>
                <w:szCs w:val="17"/>
              </w:rPr>
              <w:t>,</w:t>
            </w:r>
            <w:r w:rsidR="00B22468" w:rsidRPr="00682EBB">
              <w:rPr>
                <w:rFonts w:cs="Arial"/>
                <w:color w:val="000000"/>
                <w:sz w:val="17"/>
                <w:szCs w:val="17"/>
              </w:rPr>
              <w:t xml:space="preserve"> </w:t>
            </w:r>
            <w:r w:rsidR="00C60F8D">
              <w:rPr>
                <w:rFonts w:cs="Arial"/>
                <w:color w:val="000000"/>
                <w:sz w:val="17"/>
                <w:szCs w:val="17"/>
              </w:rPr>
              <w:t xml:space="preserve">pratiche di gestione </w:t>
            </w:r>
            <w:r w:rsidR="00B22468">
              <w:rPr>
                <w:rFonts w:cs="Arial"/>
                <w:color w:val="000000"/>
                <w:sz w:val="17"/>
                <w:szCs w:val="17"/>
              </w:rPr>
              <w:t xml:space="preserve">del verde </w:t>
            </w:r>
            <w:r w:rsidR="00BF7DFE">
              <w:rPr>
                <w:rFonts w:cs="Arial"/>
                <w:color w:val="000000"/>
                <w:sz w:val="17"/>
                <w:szCs w:val="17"/>
              </w:rPr>
              <w:t xml:space="preserve">ed utilizzo di specie </w:t>
            </w:r>
            <w:r w:rsidR="00BF7DFE" w:rsidRPr="00682EBB">
              <w:rPr>
                <w:rFonts w:cs="Arial"/>
                <w:color w:val="000000"/>
                <w:sz w:val="17"/>
                <w:szCs w:val="17"/>
              </w:rPr>
              <w:t xml:space="preserve">resistenti alla siccità </w:t>
            </w:r>
            <w:r w:rsidR="00BF7DFE">
              <w:rPr>
                <w:rFonts w:cs="Arial"/>
                <w:color w:val="000000"/>
                <w:sz w:val="17"/>
                <w:szCs w:val="17"/>
              </w:rPr>
              <w:t xml:space="preserve">al fine di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ridurre al minimo l'accumulo di </w:t>
            </w:r>
            <w:r w:rsidR="009D3B72">
              <w:rPr>
                <w:rFonts w:cs="Arial"/>
                <w:color w:val="000000"/>
                <w:sz w:val="17"/>
                <w:szCs w:val="17"/>
              </w:rPr>
              <w:t xml:space="preserve">polvere e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sporco.</w:t>
            </w:r>
          </w:p>
        </w:tc>
      </w:tr>
      <w:tr w:rsidR="007839CF" w:rsidRPr="00682EBB" w14:paraId="226E6E29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368BDCC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Ondata di freddo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44602E4" w14:textId="77777777" w:rsidR="007839CF" w:rsidRPr="00682EBB" w:rsidRDefault="007839CF" w:rsidP="00905DFC">
            <w:pPr>
              <w:spacing w:after="0" w:line="240" w:lineRule="auto"/>
              <w:ind w:left="175" w:hanging="175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CE9BF1D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Applicare rivestimenti idrorepellenti ai pannelli fotovoltaici per ridurre l'adesione del ghiaccio.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E55B705" w14:textId="3BBD68C9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Pianta</w:t>
            </w:r>
            <w:r w:rsidR="00BF7DFE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file fitte di cespugli o arbusti che fungano da barriere frangivento.</w:t>
            </w:r>
          </w:p>
          <w:p w14:paraId="295AFB7B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Assicurarsi che siano disponibili le attrezzature per la pulizia per evitare l'accumulo di neve.</w:t>
            </w:r>
          </w:p>
        </w:tc>
      </w:tr>
      <w:tr w:rsidR="007839CF" w:rsidRPr="00682EBB" w14:paraId="3AF79176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184D185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Innalzamento del livello del mare</w:t>
            </w:r>
          </w:p>
          <w:p w14:paraId="5F669EC0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Intrusione salina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EE517DF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Dare priorità alle località con altitudine maggiore.</w:t>
            </w:r>
          </w:p>
          <w:p w14:paraId="35D1AF70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 caso di rischio estremo, si valuti la possibilità di trasferire il progetto in un'altra località.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844250B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Aumentare l'altezza dei componenti critici.</w:t>
            </w:r>
          </w:p>
          <w:p w14:paraId="794DEA2A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Elevare le strutture di argine per proteggere i pannelli fotovoltaici dalle inondazioni.</w:t>
            </w:r>
          </w:p>
          <w:p w14:paraId="3D1D3EED" w14:textId="5D31A582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</w:t>
            </w:r>
            <w:r w:rsidR="00414ECD">
              <w:rPr>
                <w:rFonts w:cs="Arial"/>
                <w:color w:val="000000"/>
                <w:sz w:val="17"/>
                <w:szCs w:val="17"/>
              </w:rPr>
              <w:t>are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materiali anticorrosivi.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BB71D9A" w14:textId="6D39B181" w:rsidR="007839CF" w:rsidRPr="00682EBB" w:rsidRDefault="007839CF" w:rsidP="00133152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Ripristinare/mantenere la vegetazione costiera (ad esempio le paludi salmastre) per dissipare le onde e proteggere le aree retrostanti da inondazioni ed erosione.</w:t>
            </w:r>
          </w:p>
        </w:tc>
      </w:tr>
      <w:tr w:rsidR="007839CF" w:rsidRPr="00682EBB" w14:paraId="4FE2EBDD" w14:textId="77777777" w:rsidTr="00905DFC">
        <w:trPr>
          <w:trHeight w:val="1351"/>
        </w:trPr>
        <w:tc>
          <w:tcPr>
            <w:tcW w:w="611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69420BA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Cambiamenti nei modelli e nei tipi di precipitazione</w:t>
            </w:r>
          </w:p>
          <w:p w14:paraId="3BB856A3" w14:textId="18D571EF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(aumento della nuvolosità)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9E0879A" w14:textId="77777777" w:rsidR="007839CF" w:rsidRPr="00682EBB" w:rsidRDefault="007839CF" w:rsidP="00905DFC">
            <w:pPr>
              <w:spacing w:after="0" w:line="240" w:lineRule="auto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5BEF75D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pannelli fotovoltaici con vetro testurizzato e rivestimenti antiriflesso per catturare la luce solare da più angoli (per aumentare la nuvolosità).</w:t>
            </w:r>
          </w:p>
          <w:p w14:paraId="2A246B26" w14:textId="455C9FE9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 condizioni di cielo nuvoloso, per una maggiore efficienza si utilizzano pannelli solari monocristallini.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22F6BC4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un sistema avanzato di tracciamento e controllo per ruotare i pannelli.</w:t>
            </w:r>
          </w:p>
          <w:p w14:paraId="00462BAD" w14:textId="32D0F740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Raccogli</w:t>
            </w:r>
            <w:r w:rsidR="007D5042">
              <w:rPr>
                <w:rFonts w:cs="Arial"/>
                <w:color w:val="000000"/>
                <w:sz w:val="17"/>
                <w:szCs w:val="17"/>
              </w:rPr>
              <w:t>ere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l'acqua piovana per la pulizia dei pannelli fotovoltaici.</w:t>
            </w:r>
          </w:p>
          <w:p w14:paraId="1F064DC9" w14:textId="6D14A463" w:rsidR="007839CF" w:rsidRPr="00682EBB" w:rsidRDefault="007D5042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>Considerare</w:t>
            </w:r>
            <w:r w:rsidR="007839CF" w:rsidRPr="00682EBB">
              <w:rPr>
                <w:rFonts w:cs="Arial"/>
                <w:color w:val="000000"/>
                <w:sz w:val="17"/>
                <w:szCs w:val="17"/>
              </w:rPr>
              <w:t xml:space="preserve"> alternative manuali alla pulizia naturale con acqua piovana.</w:t>
            </w:r>
          </w:p>
        </w:tc>
      </w:tr>
      <w:tr w:rsidR="007839CF" w:rsidRPr="00682EBB" w14:paraId="45F98053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F7F6F53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Ondata di calore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6DEAE86" w14:textId="5AA337C0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Preved</w:t>
            </w:r>
            <w:r w:rsidR="00205CD0">
              <w:rPr>
                <w:rFonts w:cs="Arial"/>
                <w:color w:val="000000"/>
                <w:sz w:val="17"/>
                <w:szCs w:val="17"/>
              </w:rPr>
              <w:t>ere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un sistema di raffreddamento </w:t>
            </w:r>
            <w:r w:rsidR="005A204D">
              <w:rPr>
                <w:rFonts w:cs="Arial"/>
                <w:color w:val="000000"/>
                <w:sz w:val="17"/>
                <w:szCs w:val="17"/>
              </w:rPr>
              <w:t>efficace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.</w:t>
            </w:r>
          </w:p>
          <w:p w14:paraId="07DA2FB0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Esplorare la fattibilità di tecnologie innovative come i rivestimenti a base di nanomateriali per migliorare le prestazioni dei pannelli.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86420B8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Migliorare il sistema di raffreddamento del parco solare (ad esempio, utilizzando ventilatori o soffiatori per far circolare l'aria intorno ai pannelli oppure sistemi di raffreddamento a base d'acqua come irrigatori o sistemi di nebulizzazione).</w:t>
            </w:r>
          </w:p>
          <w:p w14:paraId="14480C03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materiali resistenti alle alte temperature.</w:t>
            </w:r>
          </w:p>
          <w:p w14:paraId="2B018869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Utilizzo di celle resistenti al calore.</w:t>
            </w:r>
          </w:p>
          <w:p w14:paraId="74DAFC42" w14:textId="6090BF6D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</w:t>
            </w:r>
            <w:r w:rsidR="00205CD0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la disposizione degli elementi (spazi, orientamento) per migliorare la circolazione dell'aria.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00C6132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Applicare meccanismi di raffreddamento automatizzati basati su letture di temperatura in tempo reale.</w:t>
            </w:r>
          </w:p>
        </w:tc>
      </w:tr>
      <w:tr w:rsidR="007839CF" w:rsidRPr="00682EBB" w14:paraId="47E81252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FBCBCBB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 xml:space="preserve">Variazioni di temperatura </w:t>
            </w: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lastRenderedPageBreak/>
              <w:t>Variabilità della temperatura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6A11DD6" w14:textId="77777777" w:rsidR="007839CF" w:rsidRPr="00682EBB" w:rsidRDefault="007839CF" w:rsidP="00905DFC">
            <w:pPr>
              <w:spacing w:after="0" w:line="240" w:lineRule="auto"/>
              <w:ind w:left="175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E0274A7" w14:textId="595B93E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Migliorare il sistema di raffreddamento del parco solare (ad esempio, utilizzando ventilatori o soffiatori per far circolare l'aria intorno ai pannelli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oppure sistemi di raffreddamento a</w:t>
            </w:r>
            <w:r w:rsidR="00C94E8D">
              <w:rPr>
                <w:rFonts w:cs="Arial"/>
                <w:color w:val="000000"/>
                <w:sz w:val="17"/>
                <w:szCs w:val="17"/>
              </w:rPr>
              <w:t>d acqua</w:t>
            </w:r>
            <w:r w:rsidR="005D4C3C">
              <w:rPr>
                <w:rFonts w:cs="Arial"/>
                <w:color w:val="000000"/>
                <w:sz w:val="17"/>
                <w:szCs w:val="17"/>
              </w:rPr>
              <w:t xml:space="preserve">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come irrigatori o sistemi di nebulizzazione).</w:t>
            </w:r>
          </w:p>
          <w:p w14:paraId="3F4229AC" w14:textId="7CE64560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</w:t>
            </w:r>
            <w:r w:rsidR="009F3A02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la disposizione degli elementi (spazi, orientamento) per migliorare la circolazione dell'aria.</w:t>
            </w:r>
          </w:p>
          <w:p w14:paraId="684580D3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Utilizzo di sistemi di raffreddamento ad aria o senza acqua, come il flusso d'aria passivo al di sotto delle strutture di montaggio.</w:t>
            </w:r>
          </w:p>
          <w:p w14:paraId="4D6C1A95" w14:textId="05B6B0AD" w:rsidR="007839CF" w:rsidRPr="00CA26FE" w:rsidRDefault="007839CF" w:rsidP="00CA26FE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  <w:lang w:val="it-IT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Esplora</w:t>
            </w:r>
            <w:r w:rsidR="009F3A02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tecnologie innovative per migliorare le prestazioni dei pannelli fotovoltaici (ad esempio, </w:t>
            </w:r>
            <w:r w:rsidR="00CA26FE" w:rsidRPr="00CA26FE">
              <w:rPr>
                <w:rFonts w:cs="Arial"/>
                <w:color w:val="000000"/>
                <w:sz w:val="17"/>
                <w:szCs w:val="17"/>
                <w:lang w:val="it-IT"/>
              </w:rPr>
              <w:t>micro</w:t>
            </w:r>
            <w:r w:rsidR="00CA26FE" w:rsidRPr="00CA26FE">
              <w:rPr>
                <w:rFonts w:cs="Arial"/>
                <w:color w:val="000000"/>
                <w:sz w:val="17"/>
                <w:szCs w:val="17"/>
                <w:lang w:val="it-IT"/>
              </w:rPr>
              <w:noBreakHyphen/>
              <w:t>riflettori</w:t>
            </w:r>
            <w:r w:rsidRPr="00CA26FE">
              <w:rPr>
                <w:rFonts w:cs="Arial"/>
                <w:color w:val="000000"/>
                <w:sz w:val="17"/>
                <w:szCs w:val="17"/>
              </w:rPr>
              <w:t>, rivestimenti in nanomateriali).</w:t>
            </w:r>
          </w:p>
          <w:p w14:paraId="4744B09A" w14:textId="69FF53B5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Utilizzare materiali resistenti alle alte temperature e </w:t>
            </w:r>
            <w:r w:rsidR="00FF3C2D">
              <w:rPr>
                <w:rFonts w:cs="Arial"/>
                <w:color w:val="000000"/>
                <w:sz w:val="17"/>
                <w:szCs w:val="17"/>
              </w:rPr>
              <w:t xml:space="preserve">moduli con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celle</w:t>
            </w:r>
            <w:r w:rsidR="00FF3C2D">
              <w:rPr>
                <w:rFonts w:cs="Arial"/>
                <w:color w:val="000000"/>
                <w:sz w:val="17"/>
                <w:szCs w:val="17"/>
              </w:rPr>
              <w:t xml:space="preserve"> fotovoltaiche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resistenti al calore.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137E20E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Realizzare interventi di paesaggistica sostenibile per migliorare il microclima intorno al parco solare.</w:t>
            </w:r>
          </w:p>
        </w:tc>
      </w:tr>
      <w:tr w:rsidR="007839CF" w:rsidRPr="00682EBB" w14:paraId="3D3E97A3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D13A876" w14:textId="05A36703" w:rsidR="007839CF" w:rsidRPr="00682EBB" w:rsidRDefault="0056095E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E</w:t>
            </w:r>
            <w:r w:rsidR="007839CF" w:rsidRPr="00682EBB">
              <w:rPr>
                <w:rFonts w:cs="Arial"/>
                <w:b/>
                <w:color w:val="FFFFFF"/>
                <w:sz w:val="17"/>
                <w:szCs w:val="17"/>
              </w:rPr>
              <w:t>rosione costiera</w:t>
            </w:r>
          </w:p>
          <w:p w14:paraId="66327415" w14:textId="4949575A" w:rsidR="007839CF" w:rsidRPr="00682EBB" w:rsidRDefault="0056095E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E</w:t>
            </w:r>
            <w:r w:rsidR="007839CF" w:rsidRPr="00682EBB">
              <w:rPr>
                <w:rFonts w:cs="Arial"/>
                <w:b/>
                <w:color w:val="FFFFFF"/>
                <w:sz w:val="17"/>
                <w:szCs w:val="17"/>
              </w:rPr>
              <w:t>rosione del suolo</w:t>
            </w:r>
          </w:p>
          <w:p w14:paraId="389C32D4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63" w:type="pct"/>
            <w:gridSpan w:val="2"/>
            <w:tcBorders>
              <w:top w:val="dotted" w:sz="4" w:space="0" w:color="000000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B56C9C1" w14:textId="3F18C785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8B539F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costiere e le aree soggette a erosione.</w:t>
            </w:r>
          </w:p>
        </w:tc>
        <w:tc>
          <w:tcPr>
            <w:tcW w:w="1463" w:type="pct"/>
            <w:gridSpan w:val="2"/>
            <w:tcBorders>
              <w:top w:val="dotted" w:sz="4" w:space="0" w:color="000000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B86C9AE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Elevare le strutture di arginatura per contrastare l'erosione costiera e proteggere i pannelli fotovoltaici dalle inondazioni.</w:t>
            </w:r>
          </w:p>
          <w:p w14:paraId="6CF3E682" w14:textId="1960B8D9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Costrui</w:t>
            </w:r>
            <w:r w:rsidR="008B539F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muri di contenimento, terrazzamenti o argini per controllare l'erosione del suolo e ridurre la deriva del terreno.</w:t>
            </w:r>
          </w:p>
          <w:p w14:paraId="63DF024F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geotessili e teli per il controllo dell'erosione sui pendii erosi.</w:t>
            </w:r>
          </w:p>
        </w:tc>
        <w:tc>
          <w:tcPr>
            <w:tcW w:w="1463" w:type="pct"/>
            <w:gridSpan w:val="2"/>
            <w:tcBorders>
              <w:top w:val="dotted" w:sz="4" w:space="0" w:color="000000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D687EEA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Ripristinare/mantenere la vegetazione costiera (ad esempio, le paludi salmastre) per dissipare le onde e proteggere le aree retrostanti da inondazioni ed erosione.</w:t>
            </w:r>
          </w:p>
          <w:p w14:paraId="2CD9DEA1" w14:textId="77777777" w:rsidR="007839CF" w:rsidRPr="00682EBB" w:rsidRDefault="007839CF" w:rsidP="00905DFC">
            <w:pPr>
              <w:spacing w:after="0" w:line="240" w:lineRule="auto"/>
              <w:contextualSpacing/>
              <w:rPr>
                <w:rFonts w:cs="Arial"/>
                <w:color w:val="000000"/>
                <w:sz w:val="17"/>
                <w:szCs w:val="17"/>
              </w:rPr>
            </w:pPr>
          </w:p>
        </w:tc>
      </w:tr>
      <w:tr w:rsidR="007839CF" w:rsidRPr="00682EBB" w14:paraId="681E7493" w14:textId="77777777" w:rsidTr="00905DFC">
        <w:trPr>
          <w:trHeight w:val="20"/>
        </w:trPr>
        <w:tc>
          <w:tcPr>
            <w:tcW w:w="611" w:type="pct"/>
            <w:tcBorders>
              <w:top w:val="dotted" w:sz="4" w:space="0" w:color="auto"/>
              <w:bottom w:val="single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F71DE87" w14:textId="77777777" w:rsidR="007839CF" w:rsidRPr="00682EBB" w:rsidRDefault="007839CF" w:rsidP="00905DFC">
            <w:pPr>
              <w:spacing w:after="0" w:line="300" w:lineRule="auto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Cambiamenti nei modelli di vento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4E72E537" w14:textId="77777777" w:rsidR="007839CF" w:rsidRPr="00682EBB" w:rsidRDefault="007839CF" w:rsidP="00905DFC">
            <w:pPr>
              <w:spacing w:after="0" w:line="240" w:lineRule="auto"/>
              <w:ind w:left="175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28D058B5" w14:textId="77777777" w:rsidR="007839CF" w:rsidRPr="00682EBB" w:rsidRDefault="007839CF" w:rsidP="00905DFC">
            <w:pPr>
              <w:spacing w:after="0" w:line="240" w:lineRule="auto"/>
              <w:ind w:left="175"/>
              <w:contextualSpacing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 / 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5BE7D68B" w14:textId="77777777" w:rsidR="007839CF" w:rsidRPr="00682EBB" w:rsidRDefault="007839CF" w:rsidP="007839CF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Promuovere una progettazione paesaggistica sostenibile per gestire i modelli di vento e migliorare il microclima intorno al parco.</w:t>
            </w:r>
          </w:p>
        </w:tc>
      </w:tr>
    </w:tbl>
    <w:p w14:paraId="736B22AF" w14:textId="77777777" w:rsidR="007839CF" w:rsidRPr="00682EBB" w:rsidRDefault="007839CF" w:rsidP="007839CF">
      <w:pPr>
        <w:pStyle w:val="Corpotesto"/>
        <w:spacing w:before="240" w:after="0" w:line="276" w:lineRule="auto"/>
        <w:rPr>
          <w:rFonts w:ascii="Arial" w:hAnsi="Arial" w:cs="Arial"/>
          <w:sz w:val="20"/>
          <w:szCs w:val="20"/>
          <w:highlight w:val="yellow"/>
        </w:rPr>
        <w:sectPr w:rsidR="007839CF" w:rsidRPr="00682EBB" w:rsidSect="007839CF">
          <w:headerReference w:type="even" r:id="rId27"/>
          <w:headerReference w:type="default" r:id="rId28"/>
          <w:headerReference w:type="first" r:id="rId29"/>
          <w:pgSz w:w="16838" w:h="11906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78F3ADE2" w14:textId="4CEEB395" w:rsidR="00250C25" w:rsidRDefault="00250C25" w:rsidP="00250C25">
      <w:pPr>
        <w:pStyle w:val="Paragrafoelenco"/>
        <w:keepNext/>
        <w:numPr>
          <w:ilvl w:val="1"/>
          <w:numId w:val="2"/>
        </w:numPr>
        <w:ind w:left="284"/>
        <w:rPr>
          <w:b/>
          <w:bCs/>
          <w:i/>
          <w:iCs/>
          <w:lang w:eastAsia="en-GB"/>
        </w:rPr>
      </w:pPr>
      <w:r w:rsidRPr="00250C25">
        <w:rPr>
          <w:b/>
          <w:bCs/>
          <w:i/>
          <w:iCs/>
          <w:lang w:eastAsia="en-GB"/>
        </w:rPr>
        <w:lastRenderedPageBreak/>
        <w:t>Sistemi di accumulo di energia a batteria (BESS)</w:t>
      </w:r>
    </w:p>
    <w:p w14:paraId="3762AA6B" w14:textId="77777777" w:rsidR="00250C25" w:rsidRPr="00250C25" w:rsidRDefault="00250C25" w:rsidP="00250C25">
      <w:pPr>
        <w:spacing w:after="240" w:line="240" w:lineRule="auto"/>
        <w:rPr>
          <w:rFonts w:eastAsiaTheme="majorEastAsia" w:cs="Arial"/>
          <w:b/>
          <w:color w:val="000000" w:themeColor="text1"/>
        </w:rPr>
      </w:pPr>
      <w:r w:rsidRPr="00250C25">
        <w:rPr>
          <w:rFonts w:eastAsiaTheme="majorEastAsia" w:cs="Arial"/>
          <w:b/>
          <w:color w:val="000000" w:themeColor="text1"/>
        </w:rPr>
        <w:t>FASE 1 • Screening</w:t>
      </w:r>
    </w:p>
    <w:p w14:paraId="77DD1ECE" w14:textId="182E95A8" w:rsidR="00250C25" w:rsidRPr="00250C25" w:rsidRDefault="00250C25" w:rsidP="00250C25">
      <w:pPr>
        <w:spacing w:after="240" w:line="240" w:lineRule="auto"/>
        <w:rPr>
          <w:rFonts w:eastAsiaTheme="majorEastAsia" w:cs="Arial"/>
          <w:b/>
          <w:color w:val="000000" w:themeColor="text1"/>
        </w:rPr>
      </w:pPr>
      <w:r w:rsidRPr="00250C25">
        <w:rPr>
          <w:rFonts w:eastAsiaTheme="majorEastAsia" w:cs="Arial"/>
          <w:b/>
          <w:color w:val="000000" w:themeColor="text1"/>
        </w:rPr>
        <w:t>Analisi di sensibilità</w:t>
      </w:r>
    </w:p>
    <w:bookmarkEnd w:id="2"/>
    <w:p w14:paraId="64E0FE83" w14:textId="3B552B5C" w:rsidR="001A6D47" w:rsidRPr="00BD54E4" w:rsidRDefault="001A6D47" w:rsidP="001A6D47">
      <w:pPr>
        <w:spacing w:after="120" w:line="240" w:lineRule="auto"/>
        <w:rPr>
          <w:rFonts w:eastAsia="Calibri" w:cs="Arial"/>
          <w:smallCaps/>
          <w:color w:val="1F497D" w:themeColor="text2"/>
          <w:spacing w:val="5"/>
        </w:rPr>
      </w:pPr>
      <w:r w:rsidRPr="00BD54E4">
        <w:rPr>
          <w:rFonts w:eastAsia="Calibri" w:cs="Arial"/>
          <w:b/>
          <w:color w:val="1F497D" w:themeColor="text2"/>
          <w:spacing w:val="12"/>
        </w:rPr>
        <w:t>TABELLA 2.</w:t>
      </w:r>
      <w:r w:rsidR="00250C25" w:rsidRPr="00BD54E4">
        <w:rPr>
          <w:rFonts w:eastAsia="Calibri" w:cs="Arial"/>
          <w:b/>
          <w:color w:val="1F497D" w:themeColor="text2"/>
          <w:spacing w:val="12"/>
        </w:rPr>
        <w:t>3a</w:t>
      </w:r>
      <w:r w:rsidRPr="00BD54E4">
        <w:rPr>
          <w:rFonts w:eastAsia="Calibri" w:cs="Arial"/>
          <w:color w:val="1F497D" w:themeColor="text2"/>
          <w:spacing w:val="13"/>
        </w:rPr>
        <w:t xml:space="preserve"> </w:t>
      </w:r>
      <w:r w:rsidRPr="00BD54E4">
        <w:rPr>
          <w:rFonts w:eastAsia="Calibri" w:cs="Arial"/>
          <w:b/>
          <w:color w:val="1F497D" w:themeColor="text2"/>
        </w:rPr>
        <w:t>•</w:t>
      </w:r>
      <w:r w:rsidRPr="00BD54E4">
        <w:rPr>
          <w:rFonts w:eastAsia="Calibri" w:cs="Arial"/>
          <w:b/>
          <w:color w:val="1F497D" w:themeColor="text2"/>
          <w:spacing w:val="5"/>
        </w:rPr>
        <w:t xml:space="preserve"> </w:t>
      </w:r>
      <w:r w:rsidRPr="00BD54E4">
        <w:rPr>
          <w:rFonts w:eastAsia="Calibri" w:cs="Arial"/>
          <w:color w:val="1F497D" w:themeColor="text2"/>
        </w:rPr>
        <w:t>Sensibilità dei componenti BESS.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4"/>
        <w:gridCol w:w="2188"/>
        <w:gridCol w:w="1419"/>
        <w:gridCol w:w="1128"/>
        <w:gridCol w:w="2397"/>
      </w:tblGrid>
      <w:tr w:rsidR="001A6D47" w:rsidRPr="00682EBB" w14:paraId="75246932" w14:textId="77777777" w:rsidTr="00C843EB">
        <w:trPr>
          <w:trHeight w:val="355"/>
          <w:tblHeader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2690C900" w14:textId="77777777" w:rsidR="001A6D47" w:rsidRPr="00682EBB" w:rsidRDefault="001A6D47" w:rsidP="00905DF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Rischio climatico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1B7BBD93" w14:textId="77777777" w:rsidR="001A6D47" w:rsidRPr="00682EBB" w:rsidRDefault="001A6D47" w:rsidP="00905DFC">
            <w:pPr>
              <w:rPr>
                <w:rFonts w:cs="Arial"/>
                <w:color w:val="000000"/>
                <w:sz w:val="16"/>
                <w:szCs w:val="16"/>
              </w:rPr>
            </w:pPr>
            <w:r w:rsidRPr="00682EBB">
              <w:rPr>
                <w:rFonts w:cs="Arial"/>
                <w:b/>
                <w:bCs/>
                <w:sz w:val="18"/>
                <w:szCs w:val="18"/>
              </w:rPr>
              <w:t>Sensibilità</w:t>
            </w:r>
          </w:p>
        </w:tc>
      </w:tr>
      <w:tr w:rsidR="001A6D47" w:rsidRPr="00682EBB" w14:paraId="24FC86DE" w14:textId="77777777" w:rsidTr="00905DFC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0E4973B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Ondata di calore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8A73D9" w14:textId="77777777" w:rsidR="001A6D47" w:rsidRPr="00682EBB" w:rsidRDefault="001A6D47" w:rsidP="001A6D47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Accelerazione delle reazioni chimiche che portano al degrado e alla riduzione della durata delle celle della batteria.</w:t>
            </w:r>
          </w:p>
          <w:p w14:paraId="568B1543" w14:textId="77777777" w:rsidR="001A6D47" w:rsidRPr="00682EBB" w:rsidRDefault="001A6D47" w:rsidP="001A6D47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Aumento del rischio di autoaccensione dovuto al surriscaldamento delle batterie.</w:t>
            </w:r>
          </w:p>
          <w:p w14:paraId="30BB857B" w14:textId="77777777" w:rsidR="001A6D47" w:rsidRPr="00682EBB" w:rsidRDefault="001A6D47" w:rsidP="001A6D47">
            <w:pPr>
              <w:numPr>
                <w:ilvl w:val="0"/>
                <w:numId w:val="17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Le temperature più elevate possono influire sulle caratteristiche di scarica delle batterie, compromettendo l'efficienza della produzione di energia elettrica.</w:t>
            </w:r>
          </w:p>
        </w:tc>
      </w:tr>
      <w:tr w:rsidR="001A6D47" w:rsidRPr="00682EBB" w14:paraId="58AA16DD" w14:textId="77777777" w:rsidTr="00905DFC">
        <w:trPr>
          <w:trHeight w:val="20"/>
        </w:trPr>
        <w:tc>
          <w:tcPr>
            <w:tcW w:w="1049" w:type="pct"/>
            <w:tcBorders>
              <w:top w:val="dotted" w:sz="4" w:space="0" w:color="auto"/>
              <w:bottom w:val="dotted" w:sz="6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6CEBB8F" w14:textId="119BB330" w:rsidR="001A6D47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1212" w:type="pct"/>
            <w:tcBorders>
              <w:top w:val="dotted" w:sz="4" w:space="0" w:color="auto"/>
              <w:left w:val="dotted" w:sz="4" w:space="0" w:color="auto"/>
              <w:bottom w:val="dotted" w:sz="6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43FE064F" w14:textId="09A5EE71" w:rsidR="001A6D47" w:rsidRPr="00682EBB" w:rsidRDefault="001A437A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344E8BC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05A11438" w14:textId="062A47B9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6" w:space="0" w:color="auto"/>
              <w:bottom w:val="dotted" w:sz="6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F916A5C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Sistemi </w:t>
            </w:r>
            <w:r w:rsidRPr="00682EBB">
              <w:rPr>
                <w:rFonts w:eastAsia="Calibri" w:cs="Arial"/>
                <w:b/>
                <w:bCs/>
                <w:sz w:val="16"/>
                <w:szCs w:val="16"/>
              </w:rPr>
              <w:t>interdipendenti</w:t>
            </w:r>
          </w:p>
        </w:tc>
      </w:tr>
      <w:tr w:rsidR="001A6D47" w:rsidRPr="00682EBB" w14:paraId="1FFC1B59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03C09DF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Alluvione</w:t>
            </w:r>
          </w:p>
          <w:p w14:paraId="6A536941" w14:textId="6EBBB572" w:rsidR="001A6D47" w:rsidRPr="00682EBB" w:rsidRDefault="005857F2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M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areggiata</w:t>
            </w:r>
          </w:p>
          <w:p w14:paraId="1CF9DA20" w14:textId="7DC7B66B" w:rsidR="001A6D47" w:rsidRPr="00682EBB" w:rsidRDefault="005857F2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F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orti precipitazioni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831CC9A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L'immersione di batterie e dispositivi elettronici in acqua può causare cortocircuiti e corrosione.</w:t>
            </w:r>
          </w:p>
          <w:p w14:paraId="6982F4A7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La contaminazione delle acque alluvionali con sostanze chimiche attive provenienti dalle batterie può rappresentare una grave minaccia ambientale per gli ecosistemi acquatici.</w:t>
            </w:r>
          </w:p>
          <w:p w14:paraId="5FF09A29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Guasti elettrici che provocano reazioni termiche incontrollate e conseguenti incendi delle batterie.</w:t>
            </w:r>
          </w:p>
          <w:p w14:paraId="2C56FB86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Gravi danni alla rete di trasmissione e distribuzione o agli impianti di generazione di energia che alimentano il sistema di accumulo di energia.</w:t>
            </w:r>
          </w:p>
        </w:tc>
      </w:tr>
      <w:tr w:rsidR="001A6D47" w:rsidRPr="00682EBB" w14:paraId="042D35C2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5B1ECBE" w14:textId="3BCA3D99" w:rsidR="001A6D47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35D3EC79" w14:textId="00566B93" w:rsidR="001A6D47" w:rsidRPr="00682EBB" w:rsidRDefault="001A437A" w:rsidP="001A437A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E23A152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57F08594" w14:textId="7EB1CF4C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414160D9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25B6E38A" w14:textId="77777777" w:rsidTr="00905DFC">
        <w:trPr>
          <w:trHeight w:val="20"/>
        </w:trPr>
        <w:tc>
          <w:tcPr>
            <w:tcW w:w="104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5740D8C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 w:themeColor="background1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 w:themeColor="background1"/>
                <w:sz w:val="17"/>
                <w:szCs w:val="17"/>
              </w:rPr>
              <w:t>Incendio boschivo</w:t>
            </w:r>
          </w:p>
        </w:tc>
        <w:tc>
          <w:tcPr>
            <w:tcW w:w="3951" w:type="pct"/>
            <w:gridSpan w:val="4"/>
            <w:tcBorders>
              <w:top w:val="dotted" w:sz="6" w:space="0" w:color="auto"/>
              <w:left w:val="dotted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03884EE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Se esposte a temperature molto elevate e alle fiamme, le celle delle batterie possono esplodere.</w:t>
            </w:r>
          </w:p>
          <w:p w14:paraId="73508CD4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Malfunzionamento/guasto del sistema di filtraggio dell'aria quando i filtri dell'aria sono ostruiti dal fumo degli incendi boschivi.</w:t>
            </w:r>
          </w:p>
          <w:p w14:paraId="74379035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 residui di fumo accumulati sulle parti elettromeccaniche sensibili possono causare malfunzionamenti.</w:t>
            </w:r>
          </w:p>
          <w:p w14:paraId="12A4306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Eventuali danni fisici alle infrastrutture di trasmissione e distribuzione potrebbero interrompere il funzionamento dell'impianto BESS.</w:t>
            </w:r>
          </w:p>
          <w:p w14:paraId="3FE094BD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Restrizioni di accesso alla struttura.</w:t>
            </w:r>
          </w:p>
        </w:tc>
      </w:tr>
      <w:tr w:rsidR="001A6D47" w:rsidRPr="00682EBB" w14:paraId="31DBF3C9" w14:textId="77777777" w:rsidTr="00905DFC">
        <w:trPr>
          <w:trHeight w:val="20"/>
        </w:trPr>
        <w:tc>
          <w:tcPr>
            <w:tcW w:w="1049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443E68B" w14:textId="0A930FBF" w:rsidR="001A6D47" w:rsidRPr="00682EBB" w:rsidRDefault="00AB6C27" w:rsidP="00AB6C2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Arial"/>
                <w:b/>
                <w:bCs/>
                <w:sz w:val="17"/>
                <w:szCs w:val="17"/>
              </w:rPr>
              <w:t>globale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: </w:t>
            </w:r>
            <w:r w:rsidRPr="001929E7">
              <w:rPr>
                <w:rFonts w:eastAsia="Calibri" w:cs="Arial"/>
                <w:b/>
                <w:bCs/>
                <w:color w:val="F7978D"/>
              </w:rPr>
              <w:t>E</w:t>
            </w:r>
            <w:r w:rsidRPr="00682EBB">
              <w:rPr>
                <w:rFonts w:eastAsia="Calibri" w:cs="Arial"/>
                <w:b/>
                <w:bCs/>
                <w:color w:val="F7978D"/>
              </w:rPr>
              <w:t>levat</w:t>
            </w:r>
            <w:r>
              <w:rPr>
                <w:rFonts w:eastAsia="Calibri" w:cs="Arial"/>
                <w:b/>
                <w:bCs/>
                <w:color w:val="F7978D"/>
              </w:rPr>
              <w:t>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7978D"/>
            <w:tcMar>
              <w:top w:w="57" w:type="dxa"/>
              <w:bottom w:w="57" w:type="dxa"/>
            </w:tcMar>
            <w:vAlign w:val="center"/>
          </w:tcPr>
          <w:p w14:paraId="6BF05249" w14:textId="026C937F" w:rsidR="001A6D47" w:rsidRPr="00682EBB" w:rsidRDefault="001A437A" w:rsidP="00905DF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7D91BB05" w14:textId="77777777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5AC09C6F" w14:textId="3F541BE6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2A3E44A3" w14:textId="77777777" w:rsidR="001A6D47" w:rsidRPr="00682EBB" w:rsidRDefault="001A6D47" w:rsidP="00905DFC">
            <w:pPr>
              <w:spacing w:line="276" w:lineRule="auto"/>
              <w:jc w:val="center"/>
              <w:rPr>
                <w:rFonts w:eastAsia="Calibri" w:cs="Arial"/>
                <w:b/>
                <w:bCs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55264F0B" w14:textId="77777777" w:rsidTr="00905DFC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E24464D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Ondata di freddo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0A9E179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temperature estremamente basse rallentano le reazioni chimiche nelle batterie e ne limitano la capacità di erogare energia.</w:t>
            </w:r>
          </w:p>
          <w:p w14:paraId="003BAF36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L'infiltrazione di acqua nel sistema di accumulo di energia (dovuta allo scioglimento della neve) può provocare guasti elettrici.</w:t>
            </w:r>
          </w:p>
          <w:p w14:paraId="0CBD4C57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Interruzione del servizio in caso di carenza di energia elettrica o blackout (causati dal sovraccarico della rete elettrica durante i periodi di freddo intenso).</w:t>
            </w:r>
          </w:p>
        </w:tc>
      </w:tr>
      <w:tr w:rsidR="001A6D47" w:rsidRPr="00682EBB" w14:paraId="3D284B82" w14:textId="77777777" w:rsidTr="00905DFC">
        <w:trPr>
          <w:trHeight w:val="20"/>
        </w:trPr>
        <w:tc>
          <w:tcPr>
            <w:tcW w:w="1049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9B32C02" w14:textId="52209EF0" w:rsidR="001A6D47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29AC1D2C" w14:textId="67782325" w:rsidR="001A6D47" w:rsidRPr="00682EBB" w:rsidRDefault="001A437A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4AE7EFA9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3EE1F598" w14:textId="78AC2474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7D97A1D4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48637CDE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DE5A00E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Frana</w:t>
            </w:r>
          </w:p>
          <w:p w14:paraId="7D3A0D27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Valanga</w:t>
            </w:r>
          </w:p>
          <w:p w14:paraId="371789BA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D0B8874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unità BESS possono essere traslate/ribaltate/deformate se sottoposte a massicci spostamenti del terreno.</w:t>
            </w:r>
          </w:p>
          <w:p w14:paraId="5E7E827C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Le unità BESS (essendo strutture relativamente pesanti) possono innescare frane se installate in aree soggette a frane.</w:t>
            </w:r>
          </w:p>
          <w:p w14:paraId="3660BFAA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Eventuali danni fisici alle linee di trasmissione e distribuzione potrebbero interrompere il funzionamento dell'impianto BESS.</w:t>
            </w:r>
          </w:p>
          <w:p w14:paraId="38A5B6D3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Blocco delle strade di accesso che ostacola l'accesso del personale.</w:t>
            </w:r>
          </w:p>
        </w:tc>
      </w:tr>
      <w:tr w:rsidR="001A6D47" w:rsidRPr="00682EBB" w14:paraId="519065BA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BBA1DAD" w14:textId="310E4B4E" w:rsidR="001A6D47" w:rsidRPr="00682EBB" w:rsidRDefault="00BA229E" w:rsidP="00BA229E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lastRenderedPageBreak/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 w:rsidRPr="00682EBB">
              <w:rPr>
                <w:rFonts w:eastAsia="Calibri" w:cs="Arial"/>
                <w:b/>
                <w:bCs/>
                <w:color w:val="FBE397"/>
              </w:rPr>
              <w:t>Medi</w:t>
            </w:r>
            <w:r>
              <w:rPr>
                <w:rFonts w:eastAsia="Calibri" w:cs="Arial"/>
                <w:b/>
                <w:bCs/>
                <w:color w:val="FBE397"/>
              </w:rPr>
              <w:t>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1E114533" w14:textId="3CCD97C1" w:rsidR="001A6D47" w:rsidRPr="00682EBB" w:rsidRDefault="001A437A" w:rsidP="001A437A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79876B8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4F0F255E" w14:textId="28214E84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E397"/>
            <w:tcMar>
              <w:top w:w="57" w:type="dxa"/>
              <w:bottom w:w="57" w:type="dxa"/>
            </w:tcMar>
            <w:vAlign w:val="center"/>
          </w:tcPr>
          <w:p w14:paraId="13196DA7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4B1EEF5F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B9B640B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Venti estremi (inclusi tempeste, uragani e tornado)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59BAD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Danni strutturali ai componenti del BESS e alle relative strutture di supporto.</w:t>
            </w:r>
          </w:p>
          <w:p w14:paraId="2460759C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Guasti/danni da impatto ad apparecchiature elettromeccaniche sensibili.</w:t>
            </w:r>
          </w:p>
          <w:p w14:paraId="238CB66B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sz w:val="17"/>
                <w:szCs w:val="17"/>
              </w:rPr>
            </w:pPr>
            <w:r w:rsidRPr="00682EBB">
              <w:rPr>
                <w:rFonts w:cs="Arial"/>
                <w:sz w:val="17"/>
                <w:szCs w:val="17"/>
              </w:rPr>
              <w:t>Infiltrazioni d'acqua nell'unità BESS che provocano guasti elettrici.</w:t>
            </w:r>
          </w:p>
          <w:p w14:paraId="683EEB0E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sz w:val="17"/>
                <w:szCs w:val="17"/>
              </w:rPr>
            </w:pPr>
            <w:r w:rsidRPr="00682EBB">
              <w:rPr>
                <w:rFonts w:cs="Arial"/>
                <w:sz w:val="17"/>
                <w:szCs w:val="17"/>
              </w:rPr>
              <w:t>Danni alle apparecchiature elettriche (ad esempio, quadri di parallelo, interruttori di trasferimento) causati da fulmini o sbalzi di tensione (a seguito di un'interruzione di corrente).</w:t>
            </w:r>
          </w:p>
          <w:p w14:paraId="50CC5D2A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Interruzione del servizio in caso di carenza di energia elettrica o blackout </w:t>
            </w:r>
            <w:proofErr w:type="gramStart"/>
            <w:r w:rsidRPr="00682EBB">
              <w:rPr>
                <w:rFonts w:cs="Arial"/>
                <w:color w:val="000000"/>
                <w:sz w:val="17"/>
                <w:szCs w:val="17"/>
              </w:rPr>
              <w:t>( causati</w:t>
            </w:r>
            <w:proofErr w:type="gramEnd"/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da danni alla rete elettrica durante le tempeste ).</w:t>
            </w:r>
          </w:p>
        </w:tc>
      </w:tr>
      <w:tr w:rsidR="001A6D47" w:rsidRPr="00682EBB" w14:paraId="7542FBCA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CD1E48D" w14:textId="4308757F" w:rsidR="001A6D47" w:rsidRPr="00682EBB" w:rsidRDefault="003608E7" w:rsidP="003608E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1B39FBA6" w14:textId="5849876E" w:rsidR="001A6D47" w:rsidRPr="00682EBB" w:rsidRDefault="001A437A" w:rsidP="001A437A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A77BDB0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7EB4CD1E" w14:textId="14E223E0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92E0356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68E3646E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5C276D6" w14:textId="3EB99145" w:rsidR="001A6D47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costiera</w:t>
            </w:r>
          </w:p>
          <w:p w14:paraId="3055AC5C" w14:textId="53D4CF6F" w:rsidR="001A6D47" w:rsidRPr="00682EBB" w:rsidRDefault="005857F2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rosione del suolo</w:t>
            </w:r>
          </w:p>
          <w:p w14:paraId="61C21D3C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E8828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L'erosione del suolo aumenta il deflusso dell'acqua e, di conseguenza, il rischio di movimenti del terreno che possano danneggiare l'impianto BESS e le altre infrastrutture interconnesse (linee di trasmissione e strade di accesso).</w:t>
            </w:r>
          </w:p>
        </w:tc>
      </w:tr>
      <w:tr w:rsidR="001A6D47" w:rsidRPr="00682EBB" w14:paraId="3464DF3D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690BA95" w14:textId="5DE9AEB4" w:rsidR="001A6D47" w:rsidRPr="00682EBB" w:rsidRDefault="003608E7" w:rsidP="003608E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2952D22D" w14:textId="21CC162D" w:rsidR="001A6D47" w:rsidRPr="00682EBB" w:rsidRDefault="001A437A" w:rsidP="001A437A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955DF7D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1E6BA1C4" w14:textId="4FF1666F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2229B080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1C818500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CD4FE9B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Innalzamento del livello del mare</w:t>
            </w:r>
          </w:p>
          <w:p w14:paraId="323832D0" w14:textId="77777777" w:rsidR="001A6D47" w:rsidRPr="00682EBB" w:rsidRDefault="001A6D47" w:rsidP="00905DFC">
            <w:pPr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Intrusione salina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021960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L'immersione di batterie e dispositivi elettronici in acqua può causare cortocircuiti e corrosione.</w:t>
            </w:r>
          </w:p>
          <w:p w14:paraId="38943A1D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Cedimenti delle fondamenta e abbassamento del terreno delle unità BESS (causati dall'innalzamento del livello della falda freatica).</w:t>
            </w:r>
          </w:p>
          <w:p w14:paraId="298633E4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L'aumento della salinità accelera i processi di corrosione delle parti metalliche e dei componenti elettronici.</w:t>
            </w:r>
          </w:p>
        </w:tc>
      </w:tr>
      <w:tr w:rsidR="001A6D47" w:rsidRPr="00682EBB" w14:paraId="3F94CE33" w14:textId="77777777" w:rsidTr="0090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49" w:type="pct"/>
            <w:tcBorders>
              <w:top w:val="dotted" w:sz="6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D81C4E" w14:textId="78FC6981" w:rsidR="001A6D47" w:rsidRPr="00682EBB" w:rsidRDefault="003608E7" w:rsidP="003608E7">
            <w:pPr>
              <w:spacing w:line="300" w:lineRule="auto"/>
              <w:jc w:val="left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10C2A4DF" w14:textId="735E24BE" w:rsidR="001A6D47" w:rsidRPr="00682EBB" w:rsidRDefault="001A437A" w:rsidP="001A437A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63BABE6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A3E4277" w14:textId="6EC59F5F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18893A5" w14:textId="77777777" w:rsidR="001A6D47" w:rsidRPr="00682EBB" w:rsidRDefault="001A6D47" w:rsidP="00905DFC">
            <w:pPr>
              <w:spacing w:line="276" w:lineRule="auto"/>
              <w:contextualSpacing/>
              <w:jc w:val="center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  <w:tr w:rsidR="001A6D47" w:rsidRPr="00682EBB" w14:paraId="0F06F381" w14:textId="77777777" w:rsidTr="00905DFC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AB74947" w14:textId="77777777" w:rsidR="001A6D47" w:rsidRPr="00682EBB" w:rsidRDefault="001A6D47" w:rsidP="00905DFC">
            <w:pPr>
              <w:spacing w:line="300" w:lineRule="auto"/>
              <w:rPr>
                <w:rFonts w:cs="Arial"/>
                <w:b/>
                <w:bCs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bCs/>
                <w:color w:val="FFFFFF"/>
                <w:sz w:val="17"/>
                <w:szCs w:val="17"/>
              </w:rPr>
              <w:t>Siccità</w:t>
            </w:r>
          </w:p>
        </w:tc>
        <w:tc>
          <w:tcPr>
            <w:tcW w:w="3951" w:type="pct"/>
            <w:gridSpan w:val="4"/>
            <w:tcBorders>
              <w:top w:val="single" w:sz="4" w:space="0" w:color="auto"/>
              <w:left w:val="dotted" w:sz="4" w:space="0" w:color="auto"/>
              <w:bottom w:val="dotted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482FEF5" w14:textId="2945F071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 xml:space="preserve">Periodi prolungati di siccità creano condizioni di </w:t>
            </w:r>
            <w:proofErr w:type="spellStart"/>
            <w:r w:rsidR="00DB3C95">
              <w:rPr>
                <w:rFonts w:eastAsia="Calibri" w:cs="Arial"/>
                <w:sz w:val="17"/>
                <w:szCs w:val="17"/>
              </w:rPr>
              <w:t>ariditá</w:t>
            </w:r>
            <w:proofErr w:type="spellEnd"/>
            <w:r w:rsidR="00DB3C95">
              <w:rPr>
                <w:rFonts w:eastAsia="Calibri" w:cs="Arial"/>
                <w:sz w:val="17"/>
                <w:szCs w:val="17"/>
              </w:rPr>
              <w:t xml:space="preserve"> </w:t>
            </w:r>
            <w:r w:rsidRPr="00682EBB">
              <w:rPr>
                <w:rFonts w:eastAsia="Calibri" w:cs="Arial"/>
                <w:sz w:val="17"/>
                <w:szCs w:val="17"/>
              </w:rPr>
              <w:t>e ritiro del terreno che possono causare problemi/instabilità alle fondamenta (soprattutto se seguiti da forti piogge).</w:t>
            </w:r>
          </w:p>
          <w:p w14:paraId="607BF8DC" w14:textId="77777777" w:rsidR="001A6D47" w:rsidRPr="00682EBB" w:rsidRDefault="001A6D47" w:rsidP="001A6D47">
            <w:pPr>
              <w:numPr>
                <w:ilvl w:val="0"/>
                <w:numId w:val="19"/>
              </w:numPr>
              <w:spacing w:before="0" w:line="276" w:lineRule="auto"/>
              <w:ind w:left="327" w:hanging="327"/>
              <w:contextualSpacing/>
              <w:jc w:val="left"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sz w:val="17"/>
                <w:szCs w:val="17"/>
              </w:rPr>
              <w:t>La ridotta disponibilità di acqua per i sistemi di raffreddamento potrebbe influire sull'efficienza e sulla gestione termica dei sistemi di accumulo di energia (BESS).</w:t>
            </w:r>
          </w:p>
        </w:tc>
      </w:tr>
      <w:tr w:rsidR="001A6D47" w:rsidRPr="00682EBB" w14:paraId="74D3B44C" w14:textId="77777777" w:rsidTr="00905DFC">
        <w:trPr>
          <w:trHeight w:val="283"/>
        </w:trPr>
        <w:tc>
          <w:tcPr>
            <w:tcW w:w="1049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8B85EB4" w14:textId="6EC12B22" w:rsidR="001A6D47" w:rsidRPr="00682EBB" w:rsidRDefault="003608E7" w:rsidP="003608E7">
            <w:pPr>
              <w:spacing w:line="300" w:lineRule="auto"/>
              <w:jc w:val="left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Sensibilità</w:t>
            </w:r>
            <w:r w:rsidRPr="00682EBB">
              <w:rPr>
                <w:rFonts w:cs="Arial"/>
                <w:b/>
                <w:bCs/>
                <w:sz w:val="17"/>
                <w:szCs w:val="17"/>
              </w:rPr>
              <w:t xml:space="preserve"> globale: </w:t>
            </w:r>
            <w:r>
              <w:rPr>
                <w:rFonts w:eastAsia="Calibri" w:cs="Arial"/>
                <w:b/>
                <w:bCs/>
                <w:color w:val="BED193"/>
              </w:rPr>
              <w:t>Bassa</w:t>
            </w:r>
          </w:p>
        </w:tc>
        <w:tc>
          <w:tcPr>
            <w:tcW w:w="1212" w:type="pct"/>
            <w:tcBorders>
              <w:top w:val="dotted" w:sz="6" w:space="0" w:color="auto"/>
              <w:left w:val="dotted" w:sz="4" w:space="0" w:color="auto"/>
              <w:bottom w:val="single" w:sz="4" w:space="0" w:color="auto"/>
              <w:right w:val="dotted" w:sz="6" w:space="0" w:color="auto"/>
            </w:tcBorders>
            <w:shd w:val="clear" w:color="auto" w:fill="BED193"/>
            <w:tcMar>
              <w:top w:w="57" w:type="dxa"/>
              <w:bottom w:w="57" w:type="dxa"/>
            </w:tcMar>
            <w:vAlign w:val="center"/>
          </w:tcPr>
          <w:p w14:paraId="7415D3C3" w14:textId="28DB57AC" w:rsidR="001A6D47" w:rsidRPr="00682EBB" w:rsidRDefault="001A437A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Componenti</w:t>
            </w:r>
            <w:r w:rsidRPr="00682EBB">
              <w:rPr>
                <w:rFonts w:cs="Arial"/>
                <w:b/>
                <w:bCs/>
                <w:color w:val="000000"/>
                <w:sz w:val="17"/>
                <w:szCs w:val="17"/>
              </w:rPr>
              <w:t xml:space="preserve"> e processi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</w:rPr>
              <w:t>del progetto</w:t>
            </w:r>
          </w:p>
        </w:tc>
        <w:tc>
          <w:tcPr>
            <w:tcW w:w="786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469DEC6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Input</w:t>
            </w:r>
          </w:p>
        </w:tc>
        <w:tc>
          <w:tcPr>
            <w:tcW w:w="625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6C93FA04" w14:textId="7E3FEFB5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Output</w:t>
            </w:r>
          </w:p>
        </w:tc>
        <w:tc>
          <w:tcPr>
            <w:tcW w:w="1328" w:type="pct"/>
            <w:tcBorders>
              <w:top w:val="dotted" w:sz="6" w:space="0" w:color="auto"/>
              <w:left w:val="dotted" w:sz="6" w:space="0" w:color="auto"/>
              <w:bottom w:val="single" w:sz="4" w:space="0" w:color="auto"/>
            </w:tcBorders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14:paraId="03EB4C1D" w14:textId="77777777" w:rsidR="001A6D47" w:rsidRPr="00682EBB" w:rsidRDefault="001A6D47" w:rsidP="00905DFC">
            <w:pPr>
              <w:spacing w:line="276" w:lineRule="auto"/>
              <w:jc w:val="center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Sistemi interdipendenti</w:t>
            </w:r>
          </w:p>
        </w:tc>
      </w:tr>
    </w:tbl>
    <w:p w14:paraId="3F25BB91" w14:textId="77777777" w:rsidR="001A6D47" w:rsidRDefault="001A6D47" w:rsidP="001A6D47">
      <w:pPr>
        <w:spacing w:after="0" w:line="240" w:lineRule="auto"/>
        <w:rPr>
          <w:rFonts w:eastAsia="Calibri" w:cs="Arial"/>
        </w:rPr>
      </w:pPr>
    </w:p>
    <w:p w14:paraId="0F322590" w14:textId="77777777" w:rsidR="00EA5832" w:rsidRPr="007839CF" w:rsidRDefault="00EA5832" w:rsidP="00BE737B">
      <w:pPr>
        <w:keepNext/>
        <w:keepLines/>
        <w:rPr>
          <w:b/>
          <w:bCs/>
        </w:rPr>
      </w:pPr>
      <w:r w:rsidRPr="007839CF">
        <w:rPr>
          <w:b/>
          <w:bCs/>
        </w:rPr>
        <w:t>FASE 2 • Analisi dettagliata</w:t>
      </w:r>
    </w:p>
    <w:p w14:paraId="09E36FB7" w14:textId="4AB7B6BA" w:rsidR="001A6D47" w:rsidRPr="00250C25" w:rsidRDefault="001A6D47" w:rsidP="00BE737B">
      <w:pPr>
        <w:keepNext/>
        <w:keepLines/>
        <w:spacing w:after="120" w:line="240" w:lineRule="auto"/>
        <w:rPr>
          <w:rFonts w:eastAsia="Calibri" w:cs="Arial"/>
          <w:color w:val="1F497D" w:themeColor="text2"/>
        </w:rPr>
      </w:pPr>
      <w:r w:rsidRPr="00250C25">
        <w:rPr>
          <w:rFonts w:eastAsia="Calibri" w:cs="Arial"/>
          <w:b/>
          <w:color w:val="1F497D" w:themeColor="text2"/>
          <w:spacing w:val="12"/>
        </w:rPr>
        <w:t>TABELLA 2.</w:t>
      </w:r>
      <w:r w:rsidR="00250C25" w:rsidRPr="00250C25">
        <w:rPr>
          <w:rFonts w:eastAsia="Calibri" w:cs="Arial"/>
          <w:b/>
          <w:color w:val="1F497D" w:themeColor="text2"/>
          <w:spacing w:val="12"/>
        </w:rPr>
        <w:t>3b</w:t>
      </w:r>
      <w:r w:rsidRPr="00250C25">
        <w:rPr>
          <w:rFonts w:eastAsia="Calibri" w:cs="Arial"/>
          <w:b/>
          <w:color w:val="1F497D" w:themeColor="text2"/>
          <w:spacing w:val="12"/>
        </w:rPr>
        <w:t xml:space="preserve"> </w:t>
      </w:r>
      <w:r w:rsidRPr="00250C25">
        <w:rPr>
          <w:rFonts w:eastAsia="Calibri" w:cs="Arial"/>
          <w:b/>
          <w:color w:val="1F497D" w:themeColor="text2"/>
        </w:rPr>
        <w:t>•</w:t>
      </w:r>
      <w:r w:rsidRPr="00250C25">
        <w:rPr>
          <w:rFonts w:eastAsia="Calibri" w:cs="Arial"/>
          <w:b/>
          <w:color w:val="1F497D" w:themeColor="text2"/>
          <w:spacing w:val="5"/>
        </w:rPr>
        <w:t xml:space="preserve"> </w:t>
      </w:r>
      <w:r w:rsidRPr="00250C25">
        <w:rPr>
          <w:rFonts w:eastAsia="Calibri" w:cs="Arial"/>
          <w:color w:val="1F497D" w:themeColor="text2"/>
        </w:rPr>
        <w:t>Impatti climatici dei sistemi BESS (elenco non esaustivo).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25"/>
      </w:tblGrid>
      <w:tr w:rsidR="001A6D47" w:rsidRPr="00682EBB" w14:paraId="35D0C40E" w14:textId="77777777" w:rsidTr="00905DFC">
        <w:trPr>
          <w:trHeight w:val="340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75417F77" w14:textId="77777777" w:rsidR="001A6D47" w:rsidRPr="00682EBB" w:rsidRDefault="001A6D47" w:rsidP="00BE737B">
            <w:pPr>
              <w:keepNext/>
              <w:keepLines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Aree di rischio (AR)</w:t>
            </w:r>
          </w:p>
        </w:tc>
        <w:tc>
          <w:tcPr>
            <w:tcW w:w="7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CC3FD13" w14:textId="77777777" w:rsidR="001A6D47" w:rsidRPr="00682EBB" w:rsidRDefault="001A6D47" w:rsidP="00BE737B">
            <w:pPr>
              <w:keepNext/>
              <w:keepLines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sz w:val="18"/>
                <w:szCs w:val="18"/>
              </w:rPr>
              <w:t>Impatti</w:t>
            </w:r>
          </w:p>
        </w:tc>
      </w:tr>
      <w:tr w:rsidR="001A6D47" w:rsidRPr="00682EBB" w14:paraId="7F2DAD49" w14:textId="77777777" w:rsidTr="00905DFC">
        <w:trPr>
          <w:trHeight w:val="730"/>
        </w:trPr>
        <w:tc>
          <w:tcPr>
            <w:tcW w:w="1701" w:type="dxa"/>
            <w:tcBorders>
              <w:top w:val="single" w:sz="4" w:space="0" w:color="auto"/>
              <w:bottom w:val="dotted" w:sz="6" w:space="0" w:color="002060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4FE1432" w14:textId="2BC6ACB9" w:rsidR="001A6D47" w:rsidRPr="00682EBB" w:rsidRDefault="001A6D47" w:rsidP="00BE737B">
            <w:pPr>
              <w:keepLines/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 w:rsidR="007839CF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1: </w:t>
            </w:r>
            <w:r w:rsidR="00EA5832" w:rsidRPr="00682EBB">
              <w:rPr>
                <w:rFonts w:eastAsia="Calibri" w:cs="Arial"/>
                <w:color w:val="FFFFFF"/>
                <w:sz w:val="18"/>
                <w:szCs w:val="18"/>
              </w:rPr>
              <w:t xml:space="preserve">Danni </w:t>
            </w:r>
            <w:r w:rsidR="00EA5832">
              <w:rPr>
                <w:rFonts w:eastAsia="Calibri" w:cs="Arial"/>
                <w:color w:val="FFFFFF"/>
                <w:sz w:val="18"/>
                <w:szCs w:val="18"/>
              </w:rPr>
              <w:t>all’infrastruttura</w:t>
            </w:r>
          </w:p>
        </w:tc>
        <w:tc>
          <w:tcPr>
            <w:tcW w:w="7325" w:type="dxa"/>
            <w:tcBorders>
              <w:top w:val="single" w:sz="4" w:space="0" w:color="auto"/>
              <w:bottom w:val="dotted" w:sz="6" w:space="0" w:color="002060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4259841A" w14:textId="77777777" w:rsidR="001A6D47" w:rsidRPr="00682EBB" w:rsidRDefault="001A6D47" w:rsidP="00BE737B">
            <w:pPr>
              <w:keepLines/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Danni fisici: </w:t>
            </w:r>
            <w:r w:rsidRPr="00682EBB">
              <w:rPr>
                <w:rFonts w:eastAsia="Calibri" w:cs="Arial"/>
                <w:sz w:val="17"/>
                <w:szCs w:val="17"/>
              </w:rPr>
              <w:t>le celle della batteria, gli inverter e i sistemi di controllo possono guastarsi o non funzionare correttamente se esposti a temperature estreme o all'acqua. La struttura portante del sistema di accumulo di energia (BESS) può subire gravi danni se esposta a forti raffiche di vento e a grandi movimenti del terreno (in caso di frane/cedimento del terreno).</w:t>
            </w:r>
          </w:p>
        </w:tc>
      </w:tr>
      <w:tr w:rsidR="001A6D47" w:rsidRPr="00682EBB" w14:paraId="2F7A738C" w14:textId="77777777" w:rsidTr="00905DFC">
        <w:trPr>
          <w:trHeight w:val="415"/>
        </w:trPr>
        <w:tc>
          <w:tcPr>
            <w:tcW w:w="1701" w:type="dxa"/>
            <w:tcBorders>
              <w:top w:val="dotted" w:sz="6" w:space="0" w:color="002060"/>
              <w:bottom w:val="dotted" w:sz="6" w:space="0" w:color="002060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65DD38A" w14:textId="553CEC9F" w:rsidR="001A6D47" w:rsidRPr="00682EBB" w:rsidRDefault="007839CF" w:rsidP="00EA5832">
            <w:pPr>
              <w:jc w:val="left"/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lastRenderedPageBreak/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="001A6D47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2: </w:t>
            </w:r>
            <w:r w:rsidR="001A6D47" w:rsidRPr="00682EBB">
              <w:rPr>
                <w:rFonts w:eastAsia="Calibri" w:cs="Arial"/>
                <w:color w:val="FFFFFF"/>
                <w:sz w:val="18"/>
                <w:szCs w:val="18"/>
              </w:rPr>
              <w:t>Sicurezza e salute</w:t>
            </w:r>
          </w:p>
        </w:tc>
        <w:tc>
          <w:tcPr>
            <w:tcW w:w="7325" w:type="dxa"/>
            <w:tcBorders>
              <w:top w:val="dotted" w:sz="6" w:space="0" w:color="002060"/>
              <w:bottom w:val="dotted" w:sz="4" w:space="0" w:color="252C69"/>
            </w:tcBorders>
            <w:tcMar>
              <w:top w:w="57" w:type="dxa"/>
              <w:bottom w:w="57" w:type="dxa"/>
            </w:tcMar>
            <w:vAlign w:val="center"/>
          </w:tcPr>
          <w:p w14:paraId="28891F17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Personale: </w:t>
            </w:r>
            <w:r w:rsidRPr="00682EBB">
              <w:rPr>
                <w:rFonts w:eastAsia="Calibri" w:cs="Arial"/>
                <w:sz w:val="17"/>
                <w:szCs w:val="17"/>
              </w:rPr>
              <w:t>Il rischio di esplosione può rappresentare una minaccia diretta per il personale che lavora con o in prossimità degli impianti. Possono inoltre sorgere rischi per la salute a causa dell'esposizione a sostanze chimiche o gas pericolosi rilasciati durante un evento termico (ad esempio un incendio boschivo), con conseguenze sia per i lavoratori che per le comunità limitrofe.</w:t>
            </w:r>
          </w:p>
        </w:tc>
      </w:tr>
      <w:tr w:rsidR="001A6D47" w:rsidRPr="00682EBB" w14:paraId="5469E56F" w14:textId="77777777" w:rsidTr="00905DFC">
        <w:trPr>
          <w:trHeight w:val="20"/>
        </w:trPr>
        <w:tc>
          <w:tcPr>
            <w:tcW w:w="1701" w:type="dxa"/>
            <w:tcBorders>
              <w:top w:val="dotted" w:sz="6" w:space="0" w:color="002060"/>
              <w:bottom w:val="dotted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07AF9290" w14:textId="2526DD12" w:rsidR="001A6D47" w:rsidRPr="00682EBB" w:rsidRDefault="007839CF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="001A6D47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3: </w:t>
            </w:r>
            <w:r w:rsidR="001A6D47" w:rsidRPr="00682EBB">
              <w:rPr>
                <w:rFonts w:eastAsia="Calibri" w:cs="Arial"/>
                <w:color w:val="FFFFFF"/>
                <w:sz w:val="18"/>
                <w:szCs w:val="18"/>
              </w:rPr>
              <w:t>Ambiente</w:t>
            </w:r>
          </w:p>
        </w:tc>
        <w:tc>
          <w:tcPr>
            <w:tcW w:w="7325" w:type="dxa"/>
            <w:tcBorders>
              <w:top w:val="dotted" w:sz="6" w:space="0" w:color="002060"/>
              <w:bottom w:val="dotted" w:sz="4" w:space="0" w:color="252C69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75964379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Inquinamento: </w:t>
            </w:r>
            <w:r w:rsidRPr="00682EBB">
              <w:rPr>
                <w:rFonts w:eastAsia="Calibri" w:cs="Arial"/>
                <w:sz w:val="17"/>
                <w:szCs w:val="17"/>
              </w:rPr>
              <w:t>il rilascio di inquinanti e materiali tossici da batterie danneggiate durante eventi termici può causare la contaminazione del suolo e dell'acqua, rappresentando un rischio per gli ecosistemi e le fonti idriche locali.</w:t>
            </w:r>
          </w:p>
          <w:p w14:paraId="20A77CC2" w14:textId="32F70442" w:rsidR="001A6D47" w:rsidRPr="00682EBB" w:rsidRDefault="00E87DE2" w:rsidP="00905DFC">
            <w:pPr>
              <w:rPr>
                <w:rFonts w:eastAsia="Calibri" w:cs="Arial"/>
                <w:sz w:val="17"/>
                <w:szCs w:val="17"/>
              </w:rPr>
            </w:pPr>
            <w:r>
              <w:rPr>
                <w:rFonts w:eastAsia="Calibri" w:cs="Arial"/>
                <w:b/>
                <w:bCs/>
                <w:sz w:val="17"/>
                <w:szCs w:val="17"/>
              </w:rPr>
              <w:t>Riduzione della</w:t>
            </w:r>
            <w:r w:rsidR="001A6D47"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 vita</w:t>
            </w:r>
            <w:r>
              <w:rPr>
                <w:rFonts w:eastAsia="Calibri" w:cs="Arial"/>
                <w:b/>
                <w:bCs/>
                <w:sz w:val="17"/>
                <w:szCs w:val="17"/>
              </w:rPr>
              <w:t xml:space="preserve"> utile</w:t>
            </w:r>
            <w:r w:rsidR="001A6D47"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: 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le temperature estreme possono ridurre la durata di vita </w:t>
            </w:r>
            <w:r>
              <w:rPr>
                <w:rFonts w:eastAsia="Calibri" w:cs="Arial"/>
                <w:sz w:val="17"/>
                <w:szCs w:val="17"/>
              </w:rPr>
              <w:t>utile</w:t>
            </w:r>
            <w:r w:rsidR="001A6D47" w:rsidRPr="00682EBB">
              <w:rPr>
                <w:rFonts w:eastAsia="Calibri" w:cs="Arial"/>
                <w:sz w:val="17"/>
                <w:szCs w:val="17"/>
              </w:rPr>
              <w:t xml:space="preserve"> delle batterie, aggravando le problematiche ambientali relative al loro smaltimento e riciclaggio.</w:t>
            </w:r>
          </w:p>
        </w:tc>
      </w:tr>
      <w:tr w:rsidR="001A6D47" w:rsidRPr="00682EBB" w14:paraId="7DE26A28" w14:textId="77777777" w:rsidTr="00905DFC">
        <w:trPr>
          <w:trHeight w:val="70"/>
        </w:trPr>
        <w:tc>
          <w:tcPr>
            <w:tcW w:w="1701" w:type="dxa"/>
            <w:tcBorders>
              <w:top w:val="dotted" w:sz="4" w:space="0" w:color="FFFFFF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D93ADAF" w14:textId="0EDEF342" w:rsidR="001A6D47" w:rsidRPr="00682EBB" w:rsidRDefault="007839CF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="001A6D47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4: </w:t>
            </w:r>
            <w:r w:rsidR="00EA5832">
              <w:rPr>
                <w:rFonts w:eastAsia="Calibri" w:cs="Arial"/>
                <w:color w:val="FFFFFF"/>
                <w:sz w:val="18"/>
                <w:szCs w:val="18"/>
              </w:rPr>
              <w:t>Impatti sociali</w:t>
            </w:r>
          </w:p>
        </w:tc>
        <w:tc>
          <w:tcPr>
            <w:tcW w:w="7325" w:type="dxa"/>
            <w:tcBorders>
              <w:top w:val="dotted" w:sz="4" w:space="0" w:color="252C69"/>
              <w:bottom w:val="dotted" w:sz="4" w:space="0" w:color="252C69"/>
            </w:tcBorders>
            <w:tcMar>
              <w:top w:w="57" w:type="dxa"/>
              <w:bottom w:w="57" w:type="dxa"/>
            </w:tcMar>
            <w:vAlign w:val="center"/>
          </w:tcPr>
          <w:p w14:paraId="257B1507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Implicazioni sociali: </w:t>
            </w:r>
            <w:r w:rsidRPr="00682EBB">
              <w:rPr>
                <w:rFonts w:eastAsia="Calibri" w:cs="Arial"/>
                <w:sz w:val="17"/>
                <w:szCs w:val="17"/>
              </w:rPr>
              <w:t>le interruzioni nei sistemi di accumulo di energia a batteria possono avere ripercussioni su servizi e settori critici che dipendono da una fornitura energetica stabile e affidabile. Ciò include strutture sanitarie, centri dati e servizi di emergenza, dove le interruzioni possono compromettere l'assistenza ai pazienti, l'integrità dei dati e la sicurezza pubblica.</w:t>
            </w:r>
          </w:p>
        </w:tc>
      </w:tr>
      <w:tr w:rsidR="001A6D47" w:rsidRPr="00682EBB" w14:paraId="6CE24182" w14:textId="77777777" w:rsidTr="00905DFC">
        <w:trPr>
          <w:trHeight w:val="542"/>
        </w:trPr>
        <w:tc>
          <w:tcPr>
            <w:tcW w:w="1701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720F7EB5" w14:textId="78D7B9BA" w:rsidR="001A6D47" w:rsidRPr="00682EBB" w:rsidRDefault="007839CF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="001A6D47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5: </w:t>
            </w:r>
            <w:r w:rsidR="001A6D47" w:rsidRPr="00682EBB">
              <w:rPr>
                <w:rFonts w:eastAsia="Calibri" w:cs="Arial"/>
                <w:color w:val="FFFFFF"/>
                <w:sz w:val="18"/>
                <w:szCs w:val="18"/>
              </w:rPr>
              <w:t>Impatti finanziari</w:t>
            </w:r>
          </w:p>
        </w:tc>
        <w:tc>
          <w:tcPr>
            <w:tcW w:w="7325" w:type="dxa"/>
            <w:tcBorders>
              <w:top w:val="dotted" w:sz="4" w:space="0" w:color="252C69"/>
              <w:bottom w:val="dotted" w:sz="4" w:space="0" w:color="252C69"/>
            </w:tcBorders>
            <w:shd w:val="clear" w:color="auto" w:fill="F3F4F9"/>
            <w:tcMar>
              <w:top w:w="57" w:type="dxa"/>
              <w:bottom w:w="57" w:type="dxa"/>
            </w:tcMar>
            <w:vAlign w:val="center"/>
          </w:tcPr>
          <w:p w14:paraId="577CE176" w14:textId="31657B3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Costi di O&amp;M: 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gli eventi meteorologici estremi aumenteranno i costi di riparazione (per i componenti danneggiati). L'aumento dei costi operativi può derivare da: (i) cambiamenti cronici nei modelli meteorologici che riducono la durata </w:t>
            </w:r>
            <w:r w:rsidR="003B1083">
              <w:rPr>
                <w:rFonts w:eastAsia="Calibri" w:cs="Arial"/>
                <w:sz w:val="17"/>
                <w:szCs w:val="17"/>
              </w:rPr>
              <w:t>della vita utile</w:t>
            </w:r>
            <w:r w:rsidRPr="00682EBB">
              <w:rPr>
                <w:rFonts w:eastAsia="Calibri" w:cs="Arial"/>
                <w:sz w:val="17"/>
                <w:szCs w:val="17"/>
              </w:rPr>
              <w:t xml:space="preserve"> delle batterie, con conseguente aumento della frequenza di sostituzione; (ii) maggiori </w:t>
            </w:r>
            <w:r w:rsidRPr="00682EBB">
              <w:rPr>
                <w:rFonts w:cs="Arial"/>
                <w:sz w:val="17"/>
                <w:szCs w:val="17"/>
              </w:rPr>
              <w:t>esigenze di manutenzione dell'aria condizionata e dei server; (iii) fluttuazioni dei costi di ricarica.</w:t>
            </w:r>
          </w:p>
        </w:tc>
      </w:tr>
      <w:tr w:rsidR="001A6D47" w:rsidRPr="00682EBB" w14:paraId="0198C197" w14:textId="77777777" w:rsidTr="00905DFC">
        <w:trPr>
          <w:trHeight w:val="70"/>
        </w:trPr>
        <w:tc>
          <w:tcPr>
            <w:tcW w:w="1701" w:type="dxa"/>
            <w:tcBorders>
              <w:top w:val="dotted" w:sz="4" w:space="0" w:color="FFFFFF" w:themeColor="background1"/>
              <w:bottom w:val="single" w:sz="4" w:space="0" w:color="auto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EF809AB" w14:textId="06FCFB4D" w:rsidR="001A6D47" w:rsidRPr="00682EBB" w:rsidRDefault="007839CF" w:rsidP="00EA5832">
            <w:pPr>
              <w:jc w:val="left"/>
              <w:rPr>
                <w:rFonts w:eastAsia="Calibri" w:cs="Arial"/>
                <w:color w:val="FFFFFF"/>
                <w:sz w:val="18"/>
                <w:szCs w:val="18"/>
              </w:rPr>
            </w:pPr>
            <w:r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>R</w:t>
            </w:r>
            <w:r w:rsidR="001A6D47" w:rsidRPr="00682EBB">
              <w:rPr>
                <w:rFonts w:eastAsia="Calibri" w:cs="Arial"/>
                <w:b/>
                <w:bCs/>
                <w:color w:val="FFFFFF"/>
                <w:sz w:val="18"/>
                <w:szCs w:val="18"/>
              </w:rPr>
              <w:t xml:space="preserve">6: </w:t>
            </w:r>
            <w:r w:rsidR="001A6D47" w:rsidRPr="00682EBB">
              <w:rPr>
                <w:rFonts w:eastAsia="Calibri" w:cs="Arial"/>
                <w:color w:val="FFFFFF"/>
                <w:sz w:val="18"/>
                <w:szCs w:val="18"/>
              </w:rPr>
              <w:t>Reputazione</w:t>
            </w:r>
          </w:p>
        </w:tc>
        <w:tc>
          <w:tcPr>
            <w:tcW w:w="7325" w:type="dxa"/>
            <w:tcBorders>
              <w:top w:val="dotted" w:sz="4" w:space="0" w:color="252C69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97BF42" w14:textId="77777777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 xml:space="preserve">Affidabilità e fiducia: </w:t>
            </w:r>
            <w:r w:rsidRPr="00682EBB">
              <w:rPr>
                <w:rFonts w:eastAsia="Calibri" w:cs="Arial"/>
                <w:sz w:val="17"/>
                <w:szCs w:val="17"/>
              </w:rPr>
              <w:t>ripetuti guasti o incidenti di sicurezza nei sistemi di accumulo di energia a batteria possono danneggiare la reputazione dei gestori dell'impianto. Investitori e clienti potrebbero perdere fiducia nell'affidabilità e nella sicurezza delle soluzioni di accumulo di energia.</w:t>
            </w:r>
          </w:p>
          <w:p w14:paraId="74913485" w14:textId="32416DA6" w:rsidR="001A6D47" w:rsidRPr="00682EBB" w:rsidRDefault="001A6D47" w:rsidP="00905DFC">
            <w:pPr>
              <w:rPr>
                <w:rFonts w:eastAsia="Calibri" w:cs="Arial"/>
                <w:sz w:val="17"/>
                <w:szCs w:val="17"/>
              </w:rPr>
            </w:pPr>
            <w:r w:rsidRPr="00682EBB">
              <w:rPr>
                <w:rFonts w:eastAsia="Calibri" w:cs="Arial"/>
                <w:b/>
                <w:bCs/>
                <w:sz w:val="17"/>
                <w:szCs w:val="17"/>
              </w:rPr>
              <w:t>Responsabilità ambientale e percezione pubblica</w:t>
            </w:r>
            <w:r w:rsidRPr="00682EBB">
              <w:rPr>
                <w:rFonts w:eastAsia="Calibri" w:cs="Arial"/>
                <w:sz w:val="17"/>
                <w:szCs w:val="17"/>
              </w:rPr>
              <w:t>: le problematiche ambientali, come lo smaltimento e il riciclaggio delle batterie, possono influenzare la reputazione della tecnologia e dei suoi produttori, nonché l'immagine del marchio.</w:t>
            </w:r>
          </w:p>
        </w:tc>
      </w:tr>
    </w:tbl>
    <w:p w14:paraId="5C47674A" w14:textId="77777777" w:rsidR="001A6D47" w:rsidRPr="00682EBB" w:rsidRDefault="001A6D47" w:rsidP="001A6D47">
      <w:pPr>
        <w:spacing w:after="0" w:line="240" w:lineRule="auto"/>
        <w:rPr>
          <w:rFonts w:eastAsia="Calibri" w:cs="Arial"/>
        </w:rPr>
      </w:pPr>
    </w:p>
    <w:p w14:paraId="78A67248" w14:textId="748C7868" w:rsidR="001A6D47" w:rsidRPr="00682EBB" w:rsidRDefault="001A6D47" w:rsidP="001A6D47">
      <w:pPr>
        <w:spacing w:line="240" w:lineRule="auto"/>
        <w:rPr>
          <w:rFonts w:eastAsia="Calibri" w:cs="Arial"/>
        </w:rPr>
      </w:pPr>
    </w:p>
    <w:p w14:paraId="247B327D" w14:textId="77777777" w:rsidR="001A6D47" w:rsidRPr="00682EBB" w:rsidRDefault="001A6D47" w:rsidP="001A6D47">
      <w:pPr>
        <w:spacing w:after="0" w:line="240" w:lineRule="auto"/>
        <w:rPr>
          <w:rFonts w:eastAsia="Calibri" w:cs="Arial"/>
        </w:rPr>
      </w:pPr>
    </w:p>
    <w:p w14:paraId="254CA27B" w14:textId="77777777" w:rsidR="001A6D47" w:rsidRPr="00682EBB" w:rsidRDefault="001A6D47" w:rsidP="001A6D47">
      <w:pPr>
        <w:spacing w:after="0" w:line="240" w:lineRule="auto"/>
        <w:rPr>
          <w:rFonts w:eastAsia="Calibri" w:cs="Arial"/>
          <w:color w:val="000000"/>
        </w:rPr>
      </w:pPr>
    </w:p>
    <w:p w14:paraId="0801FD96" w14:textId="77777777" w:rsidR="001A6D47" w:rsidRPr="00682EBB" w:rsidRDefault="001A6D47" w:rsidP="001A6D47">
      <w:pPr>
        <w:rPr>
          <w:rFonts w:eastAsia="Calibri" w:cs="Arial"/>
        </w:rPr>
        <w:sectPr w:rsidR="001A6D47" w:rsidRPr="00682EBB" w:rsidSect="001A6D4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F6A201C" w14:textId="690CE47B" w:rsidR="001A6D47" w:rsidRPr="007839CF" w:rsidRDefault="001A6D47" w:rsidP="001A6D47">
      <w:pPr>
        <w:spacing w:after="80" w:line="240" w:lineRule="auto"/>
        <w:ind w:right="-499"/>
        <w:rPr>
          <w:rFonts w:eastAsia="Calibri" w:cs="Arial"/>
          <w:b/>
          <w:color w:val="2A3C87"/>
        </w:rPr>
      </w:pPr>
      <w:r w:rsidRPr="007839CF">
        <w:rPr>
          <w:rFonts w:eastAsia="Calibri" w:cs="Arial"/>
          <w:b/>
          <w:color w:val="252C69"/>
          <w:spacing w:val="12"/>
        </w:rPr>
        <w:lastRenderedPageBreak/>
        <w:t xml:space="preserve">TABELLA </w:t>
      </w:r>
      <w:r w:rsidRPr="007839CF">
        <w:rPr>
          <w:rFonts w:eastAsia="Calibri" w:cs="Arial"/>
          <w:b/>
          <w:color w:val="252C69"/>
        </w:rPr>
        <w:t>2.</w:t>
      </w:r>
      <w:r w:rsidR="00250C25">
        <w:rPr>
          <w:rFonts w:eastAsia="Calibri" w:cs="Arial"/>
          <w:b/>
          <w:color w:val="252C69"/>
        </w:rPr>
        <w:t>3c</w:t>
      </w:r>
      <w:r w:rsidRPr="007839CF">
        <w:rPr>
          <w:rFonts w:eastAsia="Calibri" w:cs="Arial"/>
          <w:b/>
          <w:color w:val="252C69"/>
          <w:spacing w:val="13"/>
        </w:rPr>
        <w:t xml:space="preserve"> </w:t>
      </w:r>
      <w:r w:rsidRPr="007839CF">
        <w:rPr>
          <w:rFonts w:eastAsia="Calibri" w:cs="Arial"/>
          <w:b/>
          <w:color w:val="252C69"/>
        </w:rPr>
        <w:t>•</w:t>
      </w:r>
      <w:r w:rsidRPr="007839CF">
        <w:rPr>
          <w:rFonts w:eastAsia="Calibri" w:cs="Arial"/>
          <w:b/>
          <w:color w:val="252C69"/>
          <w:spacing w:val="5"/>
        </w:rPr>
        <w:t xml:space="preserve"> Sistemi di accumulo di energia a batteria </w:t>
      </w:r>
      <w:r w:rsidRPr="007839CF">
        <w:rPr>
          <w:rFonts w:eastAsia="Calibri" w:cs="Arial"/>
          <w:b/>
          <w:color w:val="252C69"/>
        </w:rPr>
        <w:t xml:space="preserve">(BESS): elenco indicativo di soluzioni di adattamento, </w:t>
      </w:r>
      <w:r w:rsidR="00EA5832">
        <w:rPr>
          <w:rFonts w:eastAsia="Calibri" w:cs="Arial"/>
          <w:b/>
          <w:color w:val="252C69"/>
        </w:rPr>
        <w:t>ove</w:t>
      </w:r>
      <w:r w:rsidRPr="007839CF">
        <w:rPr>
          <w:rFonts w:eastAsia="Calibri" w:cs="Arial"/>
          <w:b/>
          <w:color w:val="252C69"/>
        </w:rPr>
        <w:t xml:space="preserve"> necessario</w:t>
      </w:r>
    </w:p>
    <w:p w14:paraId="355EA9FD" w14:textId="250FAE57" w:rsidR="001A6D47" w:rsidRPr="00682EBB" w:rsidRDefault="001A6D47" w:rsidP="001A6D47">
      <w:pPr>
        <w:spacing w:after="120" w:line="240" w:lineRule="auto"/>
        <w:ind w:right="-499"/>
        <w:rPr>
          <w:rFonts w:eastAsia="Calibri" w:cs="Arial"/>
          <w:color w:val="2A3C87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67"/>
        <w:gridCol w:w="871"/>
        <w:gridCol w:w="3350"/>
        <w:gridCol w:w="900"/>
        <w:gridCol w:w="3321"/>
        <w:gridCol w:w="782"/>
        <w:gridCol w:w="3437"/>
      </w:tblGrid>
      <w:tr w:rsidR="001A6D47" w:rsidRPr="00682EBB" w14:paraId="77F63DC4" w14:textId="77777777" w:rsidTr="00C843EB">
        <w:trPr>
          <w:trHeight w:val="20"/>
          <w:tblHeader/>
        </w:trPr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0BAC2442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Rischio climatico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5F7A72E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08748709" wp14:editId="796D1AD0">
                  <wp:extent cx="360000" cy="360000"/>
                  <wp:effectExtent l="0" t="0" r="2540" b="2540"/>
                  <wp:docPr id="144832545" name="Graphic 144832545" descr="Lightbulb and gear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653583" name="Graphic 1996653583" descr="Lightbulb and gear outline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1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8D57A2F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Piano e fattibilità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60BD3B2F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noProof/>
                <w:color w:val="FFFFFF"/>
                <w:sz w:val="18"/>
                <w:szCs w:val="18"/>
              </w:rPr>
              <w:drawing>
                <wp:inline distT="0" distB="0" distL="0" distR="0" wp14:anchorId="69AAA6C1" wp14:editId="52CC2A6E">
                  <wp:extent cx="359410" cy="359410"/>
                  <wp:effectExtent l="0" t="0" r="2540" b="0"/>
                  <wp:docPr id="1443735588" name="Graphic 1443735588" descr="Building Brick Wal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466852" name="Graphic 489466852" descr="Building Brick Wall outline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5694594F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Progettazione e costruzione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1433005F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7D84A283" wp14:editId="645B72A6">
                      <wp:extent cx="287655" cy="287655"/>
                      <wp:effectExtent l="0" t="0" r="0" b="0"/>
                      <wp:docPr id="1610425646" name="Freeform: Shape 1610425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custGeom>
                                <a:avLst/>
                                <a:gdLst>
                                  <a:gd name="connsiteX0" fmla="*/ 381324 w 389184"/>
                                  <a:gd name="connsiteY0" fmla="*/ 333322 h 389066"/>
                                  <a:gd name="connsiteX1" fmla="*/ 311643 w 389184"/>
                                  <a:gd name="connsiteY1" fmla="*/ 262867 h 389066"/>
                                  <a:gd name="connsiteX2" fmla="*/ 269835 w 389184"/>
                                  <a:gd name="connsiteY2" fmla="*/ 262867 h 389066"/>
                                  <a:gd name="connsiteX3" fmla="*/ 248931 w 389184"/>
                                  <a:gd name="connsiteY3" fmla="*/ 241963 h 389066"/>
                                  <a:gd name="connsiteX4" fmla="*/ 241188 w 389184"/>
                                  <a:gd name="connsiteY4" fmla="*/ 38340 h 389066"/>
                                  <a:gd name="connsiteX5" fmla="*/ 38340 w 389184"/>
                                  <a:gd name="connsiteY5" fmla="*/ 46082 h 389066"/>
                                  <a:gd name="connsiteX6" fmla="*/ 46082 w 389184"/>
                                  <a:gd name="connsiteY6" fmla="*/ 249705 h 389066"/>
                                  <a:gd name="connsiteX7" fmla="*/ 241963 w 389184"/>
                                  <a:gd name="connsiteY7" fmla="*/ 248931 h 389066"/>
                                  <a:gd name="connsiteX8" fmla="*/ 262867 w 389184"/>
                                  <a:gd name="connsiteY8" fmla="*/ 269835 h 389066"/>
                                  <a:gd name="connsiteX9" fmla="*/ 255124 w 389184"/>
                                  <a:gd name="connsiteY9" fmla="*/ 289191 h 389066"/>
                                  <a:gd name="connsiteX10" fmla="*/ 262867 w 389184"/>
                                  <a:gd name="connsiteY10" fmla="*/ 311643 h 389066"/>
                                  <a:gd name="connsiteX11" fmla="*/ 332547 w 389184"/>
                                  <a:gd name="connsiteY11" fmla="*/ 381324 h 389066"/>
                                  <a:gd name="connsiteX12" fmla="*/ 352678 w 389184"/>
                                  <a:gd name="connsiteY12" fmla="*/ 389066 h 389066"/>
                                  <a:gd name="connsiteX13" fmla="*/ 378227 w 389184"/>
                                  <a:gd name="connsiteY13" fmla="*/ 378227 h 389066"/>
                                  <a:gd name="connsiteX14" fmla="*/ 389066 w 389184"/>
                                  <a:gd name="connsiteY14" fmla="*/ 355000 h 389066"/>
                                  <a:gd name="connsiteX15" fmla="*/ 381324 w 389184"/>
                                  <a:gd name="connsiteY15" fmla="*/ 333322 h 389066"/>
                                  <a:gd name="connsiteX16" fmla="*/ 48405 w 389184"/>
                                  <a:gd name="connsiteY16" fmla="*/ 49179 h 389066"/>
                                  <a:gd name="connsiteX17" fmla="*/ 166862 w 389184"/>
                                  <a:gd name="connsiteY17" fmla="*/ 12016 h 389066"/>
                                  <a:gd name="connsiteX18" fmla="*/ 218736 w 389184"/>
                                  <a:gd name="connsiteY18" fmla="*/ 32921 h 389066"/>
                                  <a:gd name="connsiteX19" fmla="*/ 276803 w 389184"/>
                                  <a:gd name="connsiteY19" fmla="*/ 143635 h 389066"/>
                                  <a:gd name="connsiteX20" fmla="*/ 224930 w 389184"/>
                                  <a:gd name="connsiteY20" fmla="*/ 143635 h 389066"/>
                                  <a:gd name="connsiteX21" fmla="*/ 221058 w 389184"/>
                                  <a:gd name="connsiteY21" fmla="*/ 145184 h 389066"/>
                                  <a:gd name="connsiteX22" fmla="*/ 197832 w 389184"/>
                                  <a:gd name="connsiteY22" fmla="*/ 173056 h 389066"/>
                                  <a:gd name="connsiteX23" fmla="*/ 197832 w 389184"/>
                                  <a:gd name="connsiteY23" fmla="*/ 173056 h 389066"/>
                                  <a:gd name="connsiteX24" fmla="*/ 197832 w 389184"/>
                                  <a:gd name="connsiteY24" fmla="*/ 173056 h 389066"/>
                                  <a:gd name="connsiteX25" fmla="*/ 180798 w 389184"/>
                                  <a:gd name="connsiteY25" fmla="*/ 107247 h 389066"/>
                                  <a:gd name="connsiteX26" fmla="*/ 174605 w 389184"/>
                                  <a:gd name="connsiteY26" fmla="*/ 103375 h 389066"/>
                                  <a:gd name="connsiteX27" fmla="*/ 171508 w 389184"/>
                                  <a:gd name="connsiteY27" fmla="*/ 106472 h 389066"/>
                                  <a:gd name="connsiteX28" fmla="*/ 135119 w 389184"/>
                                  <a:gd name="connsiteY28" fmla="*/ 200154 h 389066"/>
                                  <a:gd name="connsiteX29" fmla="*/ 135119 w 389184"/>
                                  <a:gd name="connsiteY29" fmla="*/ 200154 h 389066"/>
                                  <a:gd name="connsiteX30" fmla="*/ 135119 w 389184"/>
                                  <a:gd name="connsiteY30" fmla="*/ 200154 h 389066"/>
                                  <a:gd name="connsiteX31" fmla="*/ 111892 w 389184"/>
                                  <a:gd name="connsiteY31" fmla="*/ 72406 h 389066"/>
                                  <a:gd name="connsiteX32" fmla="*/ 106473 w 389184"/>
                                  <a:gd name="connsiteY32" fmla="*/ 68535 h 389066"/>
                                  <a:gd name="connsiteX33" fmla="*/ 102601 w 389184"/>
                                  <a:gd name="connsiteY33" fmla="*/ 71632 h 389066"/>
                                  <a:gd name="connsiteX34" fmla="*/ 78600 w 389184"/>
                                  <a:gd name="connsiteY34" fmla="*/ 142861 h 389066"/>
                                  <a:gd name="connsiteX35" fmla="*/ 10468 w 389184"/>
                                  <a:gd name="connsiteY35" fmla="*/ 142861 h 389066"/>
                                  <a:gd name="connsiteX36" fmla="*/ 48405 w 389184"/>
                                  <a:gd name="connsiteY36" fmla="*/ 49179 h 389066"/>
                                  <a:gd name="connsiteX37" fmla="*/ 133571 w 389184"/>
                                  <a:gd name="connsiteY37" fmla="*/ 278351 h 389066"/>
                                  <a:gd name="connsiteX38" fmla="*/ 119634 w 389184"/>
                                  <a:gd name="connsiteY38" fmla="*/ 276803 h 389066"/>
                                  <a:gd name="connsiteX39" fmla="*/ 69309 w 389184"/>
                                  <a:gd name="connsiteY39" fmla="*/ 256673 h 389066"/>
                                  <a:gd name="connsiteX40" fmla="*/ 9694 w 389184"/>
                                  <a:gd name="connsiteY40" fmla="*/ 154475 h 389066"/>
                                  <a:gd name="connsiteX41" fmla="*/ 80923 w 389184"/>
                                  <a:gd name="connsiteY41" fmla="*/ 154475 h 389066"/>
                                  <a:gd name="connsiteX42" fmla="*/ 85568 w 389184"/>
                                  <a:gd name="connsiteY42" fmla="*/ 151378 h 389066"/>
                                  <a:gd name="connsiteX43" fmla="*/ 104150 w 389184"/>
                                  <a:gd name="connsiteY43" fmla="*/ 94859 h 389066"/>
                                  <a:gd name="connsiteX44" fmla="*/ 104150 w 389184"/>
                                  <a:gd name="connsiteY44" fmla="*/ 94859 h 389066"/>
                                  <a:gd name="connsiteX45" fmla="*/ 104150 w 389184"/>
                                  <a:gd name="connsiteY45" fmla="*/ 94859 h 389066"/>
                                  <a:gd name="connsiteX46" fmla="*/ 127377 w 389184"/>
                                  <a:gd name="connsiteY46" fmla="*/ 221058 h 389066"/>
                                  <a:gd name="connsiteX47" fmla="*/ 132022 w 389184"/>
                                  <a:gd name="connsiteY47" fmla="*/ 224930 h 389066"/>
                                  <a:gd name="connsiteX48" fmla="*/ 132796 w 389184"/>
                                  <a:gd name="connsiteY48" fmla="*/ 224930 h 389066"/>
                                  <a:gd name="connsiteX49" fmla="*/ 137442 w 389184"/>
                                  <a:gd name="connsiteY49" fmla="*/ 221833 h 389066"/>
                                  <a:gd name="connsiteX50" fmla="*/ 174605 w 389184"/>
                                  <a:gd name="connsiteY50" fmla="*/ 125828 h 389066"/>
                                  <a:gd name="connsiteX51" fmla="*/ 174605 w 389184"/>
                                  <a:gd name="connsiteY51" fmla="*/ 125828 h 389066"/>
                                  <a:gd name="connsiteX52" fmla="*/ 174605 w 389184"/>
                                  <a:gd name="connsiteY52" fmla="*/ 125828 h 389066"/>
                                  <a:gd name="connsiteX53" fmla="*/ 190864 w 389184"/>
                                  <a:gd name="connsiteY53" fmla="*/ 185444 h 389066"/>
                                  <a:gd name="connsiteX54" fmla="*/ 197057 w 389184"/>
                                  <a:gd name="connsiteY54" fmla="*/ 189315 h 389066"/>
                                  <a:gd name="connsiteX55" fmla="*/ 199380 w 389184"/>
                                  <a:gd name="connsiteY55" fmla="*/ 187766 h 389066"/>
                                  <a:gd name="connsiteX56" fmla="*/ 228026 w 389184"/>
                                  <a:gd name="connsiteY56" fmla="*/ 154475 h 389066"/>
                                  <a:gd name="connsiteX57" fmla="*/ 277577 w 389184"/>
                                  <a:gd name="connsiteY57" fmla="*/ 154475 h 389066"/>
                                  <a:gd name="connsiteX58" fmla="*/ 133571 w 389184"/>
                                  <a:gd name="connsiteY58" fmla="*/ 278351 h 389066"/>
                                  <a:gd name="connsiteX59" fmla="*/ 379001 w 389184"/>
                                  <a:gd name="connsiteY59" fmla="*/ 355774 h 389066"/>
                                  <a:gd name="connsiteX60" fmla="*/ 370485 w 389184"/>
                                  <a:gd name="connsiteY60" fmla="*/ 372807 h 389066"/>
                                  <a:gd name="connsiteX61" fmla="*/ 338741 w 389184"/>
                                  <a:gd name="connsiteY61" fmla="*/ 375904 h 389066"/>
                                  <a:gd name="connsiteX62" fmla="*/ 269061 w 389184"/>
                                  <a:gd name="connsiteY62" fmla="*/ 305449 h 389066"/>
                                  <a:gd name="connsiteX63" fmla="*/ 264415 w 389184"/>
                                  <a:gd name="connsiteY63" fmla="*/ 290739 h 389066"/>
                                  <a:gd name="connsiteX64" fmla="*/ 272932 w 389184"/>
                                  <a:gd name="connsiteY64" fmla="*/ 273706 h 389066"/>
                                  <a:gd name="connsiteX65" fmla="*/ 304675 w 389184"/>
                                  <a:gd name="connsiteY65" fmla="*/ 270609 h 389066"/>
                                  <a:gd name="connsiteX66" fmla="*/ 374356 w 389184"/>
                                  <a:gd name="connsiteY66" fmla="*/ 341064 h 389066"/>
                                  <a:gd name="connsiteX67" fmla="*/ 379001 w 389184"/>
                                  <a:gd name="connsiteY67" fmla="*/ 355774 h 38906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</a:cxnLst>
                                <a:rect l="l" t="t" r="r" b="b"/>
                                <a:pathLst>
                                  <a:path w="389184" h="389066">
                                    <a:moveTo>
                                      <a:pt x="381324" y="333322"/>
                                    </a:moveTo>
                                    <a:lnTo>
                                      <a:pt x="311643" y="262867"/>
                                    </a:lnTo>
                                    <a:cubicBezTo>
                                      <a:pt x="300804" y="252028"/>
                                      <a:pt x="282997" y="252802"/>
                                      <a:pt x="269835" y="262867"/>
                                    </a:cubicBezTo>
                                    <a:lnTo>
                                      <a:pt x="248931" y="241963"/>
                                    </a:lnTo>
                                    <a:cubicBezTo>
                                      <a:pt x="303127" y="183895"/>
                                      <a:pt x="299256" y="92536"/>
                                      <a:pt x="241188" y="38340"/>
                                    </a:cubicBezTo>
                                    <a:cubicBezTo>
                                      <a:pt x="183121" y="-15856"/>
                                      <a:pt x="91762" y="-11985"/>
                                      <a:pt x="38340" y="46082"/>
                                    </a:cubicBezTo>
                                    <a:cubicBezTo>
                                      <a:pt x="-15856" y="104150"/>
                                      <a:pt x="-11985" y="195509"/>
                                      <a:pt x="46082" y="249705"/>
                                    </a:cubicBezTo>
                                    <a:cubicBezTo>
                                      <a:pt x="101827" y="300804"/>
                                      <a:pt x="186992" y="300804"/>
                                      <a:pt x="241963" y="248931"/>
                                    </a:cubicBezTo>
                                    <a:lnTo>
                                      <a:pt x="262867" y="269835"/>
                                    </a:lnTo>
                                    <a:cubicBezTo>
                                      <a:pt x="258221" y="275254"/>
                                      <a:pt x="255899" y="282222"/>
                                      <a:pt x="255124" y="289191"/>
                                    </a:cubicBezTo>
                                    <a:cubicBezTo>
                                      <a:pt x="254350" y="297707"/>
                                      <a:pt x="256673" y="306224"/>
                                      <a:pt x="262867" y="311643"/>
                                    </a:cubicBezTo>
                                    <a:lnTo>
                                      <a:pt x="332547" y="381324"/>
                                    </a:lnTo>
                                    <a:cubicBezTo>
                                      <a:pt x="337967" y="386743"/>
                                      <a:pt x="344935" y="389066"/>
                                      <a:pt x="352678" y="389066"/>
                                    </a:cubicBezTo>
                                    <a:cubicBezTo>
                                      <a:pt x="362742" y="389066"/>
                                      <a:pt x="372033" y="385195"/>
                                      <a:pt x="378227" y="378227"/>
                                    </a:cubicBezTo>
                                    <a:cubicBezTo>
                                      <a:pt x="384421" y="372033"/>
                                      <a:pt x="388292" y="363517"/>
                                      <a:pt x="389066" y="355000"/>
                                    </a:cubicBezTo>
                                    <a:cubicBezTo>
                                      <a:pt x="389840" y="348032"/>
                                      <a:pt x="386744" y="339516"/>
                                      <a:pt x="381324" y="333322"/>
                                    </a:cubicBezTo>
                                    <a:close/>
                                    <a:moveTo>
                                      <a:pt x="48405" y="49179"/>
                                    </a:moveTo>
                                    <a:cubicBezTo>
                                      <a:pt x="79374" y="18210"/>
                                      <a:pt x="123505" y="4274"/>
                                      <a:pt x="166862" y="12016"/>
                                    </a:cubicBezTo>
                                    <a:cubicBezTo>
                                      <a:pt x="185444" y="15113"/>
                                      <a:pt x="203251" y="22856"/>
                                      <a:pt x="218736" y="32921"/>
                                    </a:cubicBezTo>
                                    <a:cubicBezTo>
                                      <a:pt x="255124" y="57696"/>
                                      <a:pt x="276803" y="99504"/>
                                      <a:pt x="276803" y="143635"/>
                                    </a:cubicBezTo>
                                    <a:lnTo>
                                      <a:pt x="224930" y="143635"/>
                                    </a:lnTo>
                                    <a:cubicBezTo>
                                      <a:pt x="223381" y="143635"/>
                                      <a:pt x="221833" y="144410"/>
                                      <a:pt x="221058" y="145184"/>
                                    </a:cubicBezTo>
                                    <a:lnTo>
                                      <a:pt x="197832" y="173056"/>
                                    </a:ln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cubicBezTo>
                                      <a:pt x="197832" y="173056"/>
                                      <a:pt x="197832" y="173056"/>
                                      <a:pt x="197832" y="173056"/>
                                    </a:cubicBezTo>
                                    <a:lnTo>
                                      <a:pt x="180798" y="107247"/>
                                    </a:lnTo>
                                    <a:cubicBezTo>
                                      <a:pt x="180024" y="104924"/>
                                      <a:pt x="177702" y="103375"/>
                                      <a:pt x="174605" y="103375"/>
                                    </a:cubicBezTo>
                                    <a:cubicBezTo>
                                      <a:pt x="173056" y="104150"/>
                                      <a:pt x="171508" y="104924"/>
                                      <a:pt x="171508" y="106472"/>
                                    </a:cubicBezTo>
                                    <a:lnTo>
                                      <a:pt x="135119" y="200154"/>
                                    </a:ln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cubicBezTo>
                                      <a:pt x="135119" y="200154"/>
                                      <a:pt x="135119" y="200154"/>
                                      <a:pt x="135119" y="200154"/>
                                    </a:cubicBezTo>
                                    <a:lnTo>
                                      <a:pt x="111892" y="72406"/>
                                    </a:lnTo>
                                    <a:cubicBezTo>
                                      <a:pt x="111118" y="70084"/>
                                      <a:pt x="108795" y="67761"/>
                                      <a:pt x="106473" y="68535"/>
                                    </a:cubicBezTo>
                                    <a:cubicBezTo>
                                      <a:pt x="104924" y="68535"/>
                                      <a:pt x="103375" y="70084"/>
                                      <a:pt x="102601" y="71632"/>
                                    </a:cubicBezTo>
                                    <a:lnTo>
                                      <a:pt x="78600" y="142861"/>
                                    </a:lnTo>
                                    <a:lnTo>
                                      <a:pt x="10468" y="142861"/>
                                    </a:lnTo>
                                    <a:cubicBezTo>
                                      <a:pt x="9694" y="108795"/>
                                      <a:pt x="23630" y="74729"/>
                                      <a:pt x="48405" y="49179"/>
                                    </a:cubicBezTo>
                                    <a:close/>
                                    <a:moveTo>
                                      <a:pt x="133571" y="278351"/>
                                    </a:moveTo>
                                    <a:cubicBezTo>
                                      <a:pt x="128925" y="278351"/>
                                      <a:pt x="124280" y="277577"/>
                                      <a:pt x="119634" y="276803"/>
                                    </a:cubicBezTo>
                                    <a:cubicBezTo>
                                      <a:pt x="101827" y="273706"/>
                                      <a:pt x="84020" y="266738"/>
                                      <a:pt x="69309" y="256673"/>
                                    </a:cubicBezTo>
                                    <a:cubicBezTo>
                                      <a:pt x="34469" y="233446"/>
                                      <a:pt x="12791" y="196283"/>
                                      <a:pt x="9694" y="154475"/>
                                    </a:cubicBezTo>
                                    <a:lnTo>
                                      <a:pt x="80923" y="154475"/>
                                    </a:lnTo>
                                    <a:cubicBezTo>
                                      <a:pt x="83246" y="154475"/>
                                      <a:pt x="84794" y="152926"/>
                                      <a:pt x="85568" y="151378"/>
                                    </a:cubicBezTo>
                                    <a:lnTo>
                                      <a:pt x="104150" y="94859"/>
                                    </a:ln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cubicBezTo>
                                      <a:pt x="104150" y="94859"/>
                                      <a:pt x="104150" y="94859"/>
                                      <a:pt x="104150" y="94859"/>
                                    </a:cubicBezTo>
                                    <a:lnTo>
                                      <a:pt x="127377" y="221058"/>
                                    </a:lnTo>
                                    <a:cubicBezTo>
                                      <a:pt x="128151" y="223381"/>
                                      <a:pt x="129699" y="224930"/>
                                      <a:pt x="132022" y="224930"/>
                                    </a:cubicBezTo>
                                    <a:cubicBezTo>
                                      <a:pt x="132022" y="224930"/>
                                      <a:pt x="132022" y="224930"/>
                                      <a:pt x="132796" y="224930"/>
                                    </a:cubicBezTo>
                                    <a:cubicBezTo>
                                      <a:pt x="135119" y="224930"/>
                                      <a:pt x="136667" y="223381"/>
                                      <a:pt x="137442" y="221833"/>
                                    </a:cubicBezTo>
                                    <a:lnTo>
                                      <a:pt x="174605" y="125828"/>
                                    </a:ln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cubicBezTo>
                                      <a:pt x="174605" y="125828"/>
                                      <a:pt x="174605" y="125828"/>
                                      <a:pt x="174605" y="125828"/>
                                    </a:cubicBezTo>
                                    <a:lnTo>
                                      <a:pt x="190864" y="185444"/>
                                    </a:lnTo>
                                    <a:cubicBezTo>
                                      <a:pt x="191638" y="187766"/>
                                      <a:pt x="193960" y="189315"/>
                                      <a:pt x="197057" y="189315"/>
                                    </a:cubicBezTo>
                                    <a:cubicBezTo>
                                      <a:pt x="197832" y="189315"/>
                                      <a:pt x="198606" y="188541"/>
                                      <a:pt x="199380" y="187766"/>
                                    </a:cubicBezTo>
                                    <a:lnTo>
                                      <a:pt x="228026" y="154475"/>
                                    </a:lnTo>
                                    <a:lnTo>
                                      <a:pt x="277577" y="154475"/>
                                    </a:lnTo>
                                    <a:cubicBezTo>
                                      <a:pt x="271383" y="228026"/>
                                      <a:pt x="207122" y="283771"/>
                                      <a:pt x="133571" y="278351"/>
                                    </a:cubicBezTo>
                                    <a:close/>
                                    <a:moveTo>
                                      <a:pt x="379001" y="355774"/>
                                    </a:moveTo>
                                    <a:cubicBezTo>
                                      <a:pt x="378227" y="361968"/>
                                      <a:pt x="375130" y="368162"/>
                                      <a:pt x="370485" y="372807"/>
                                    </a:cubicBezTo>
                                    <a:cubicBezTo>
                                      <a:pt x="361194" y="382098"/>
                                      <a:pt x="346484" y="383647"/>
                                      <a:pt x="338741" y="375904"/>
                                    </a:cubicBezTo>
                                    <a:lnTo>
                                      <a:pt x="269061" y="305449"/>
                                    </a:lnTo>
                                    <a:cubicBezTo>
                                      <a:pt x="265190" y="301578"/>
                                      <a:pt x="263641" y="296159"/>
                                      <a:pt x="264415" y="290739"/>
                                    </a:cubicBezTo>
                                    <a:cubicBezTo>
                                      <a:pt x="265190" y="284545"/>
                                      <a:pt x="268287" y="278351"/>
                                      <a:pt x="272932" y="273706"/>
                                    </a:cubicBezTo>
                                    <a:cubicBezTo>
                                      <a:pt x="282223" y="264415"/>
                                      <a:pt x="296933" y="262867"/>
                                      <a:pt x="304675" y="270609"/>
                                    </a:cubicBezTo>
                                    <a:lnTo>
                                      <a:pt x="374356" y="341064"/>
                                    </a:lnTo>
                                    <a:cubicBezTo>
                                      <a:pt x="378227" y="344935"/>
                                      <a:pt x="379776" y="350355"/>
                                      <a:pt x="379001" y="35577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727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8A315E6" id="Freeform: Shape 1610425646" o:spid="_x0000_s1026" style="width:22.65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89184,389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" path="m381324,333322l311643,262867v-10839,-10839,-28646,-10065,-41808,l248931,241963c303127,183895,299256,92536,241188,38340,183121,-15856,91762,-11985,38340,46082v-54196,58068,-50325,149427,7742,203623c101827,300804,186992,300804,241963,248931r20904,20904c258221,275254,255899,282222,255124,289191v-774,8516,1549,17033,7743,22452l332547,381324v5420,5419,12388,7742,20131,7742c362742,389066,372033,385195,378227,378227v6194,-6194,10065,-14710,10839,-23227c389840,348032,386744,339516,381324,333322xm48405,49179c79374,18210,123505,4274,166862,12016v18582,3097,36389,10840,51874,20905c255124,57696,276803,99504,276803,143635r-51873,c223381,143635,221833,144410,221058,145184r-23226,27872c197832,173056,197832,173056,197832,173056v,,,,,l180798,107247v-774,-2323,-3096,-3872,-6193,-3872c173056,104150,171508,104924,171508,106472r-36389,93682c135119,200154,135119,200154,135119,200154v,,,,,l111892,72406v-774,-2322,-3097,-4645,-5419,-3871c104924,68535,103375,70084,102601,71632l78600,142861r-68132,c9694,108795,23630,74729,48405,49179xm133571,278351v-4646,,-9291,-774,-13937,-1548c101827,273706,84020,266738,69309,256673,34469,233446,12791,196283,9694,154475r71229,c83246,154475,84794,152926,85568,151378l104150,94859v,,,,,c104150,94859,104150,94859,104150,94859r23227,126199c128151,223381,129699,224930,132022,224930v,,,,774,c135119,224930,136667,223381,137442,221833r37163,-96005c174605,125828,174605,125828,174605,125828v,,,,,l190864,185444v774,2322,3096,3871,6193,3871c197832,189315,198606,188541,199380,187766r28646,-33291l277577,154475v-6194,73551,-70455,129296,-144006,123876xm379001,355774v-774,6194,-3871,12388,-8516,17033c361194,382098,346484,383647,338741,375904l269061,305449v-3871,-3871,-5420,-9290,-4646,-14710c265190,284545,268287,278351,272932,273706v9291,-9291,24001,-10839,31743,-3097l374356,341064v3871,3871,5420,9291,4645,14710xe" stroked="f" strokeweight=".21464mm">
                      <v:stroke joinstyle="miter"/>
                      <v:path arrowok="t" o:connecttype="custom" o:connectlocs="281845,246441;230343,194350;199441,194350;183991,178895;178268,28347;28338,34071;34060,184619;178841,184047;194291,199502;188568,213813;194291,230412;245793,281931;260673,287655;279556,279641;287568,262468;281845,246441;35777,36360;123332,8884;161673,24340;204592,106196;166251,106196;163389,107341;146222,127949;146222,127949;146222,127949;133632,79293;129055,76430;126766,78720;99870,147983;99870,147983;99870,147983;82702,53533;78697,50671;75835,52961;58095,105624;7737,105624;35777,36360;98725,205798;88424,204654;51228,189771;7165,114211;59812,114211;63245,111921;76980,70134;76980,70134;76980,70134;94147,163439;97581,166301;98153,166301;101587,164012;129055,93031;129055,93031;129055,93031;141072,137108;145649,139970;147366,138824;168539,114211;205164,114211;98725,205798;280129,263041;273834,275634;250371,277924;198869,225833;195435,214957;201730,202364;225192,200074;276695,252165;280129,263041" o:connectangles="0,0,0,0,0,0,0,0,0,0,0,0,0,0,0,0,0,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shd w:val="clear" w:color="auto" w:fill="252C69"/>
            <w:tcMar>
              <w:top w:w="57" w:type="dxa"/>
              <w:bottom w:w="57" w:type="dxa"/>
            </w:tcMar>
            <w:vAlign w:val="center"/>
          </w:tcPr>
          <w:p w14:paraId="03A1F9BB" w14:textId="77777777" w:rsidR="001A6D47" w:rsidRPr="00682EBB" w:rsidRDefault="001A6D47" w:rsidP="00905DFC">
            <w:pPr>
              <w:spacing w:after="0"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682EBB">
              <w:rPr>
                <w:rFonts w:cs="Arial"/>
                <w:b/>
                <w:bCs/>
                <w:color w:val="FFFFFF"/>
                <w:sz w:val="18"/>
                <w:szCs w:val="18"/>
              </w:rPr>
              <w:t>Funzionamento e manutenzione</w:t>
            </w:r>
          </w:p>
        </w:tc>
      </w:tr>
      <w:tr w:rsidR="001A6D47" w:rsidRPr="00682EBB" w14:paraId="587D2AF5" w14:textId="77777777" w:rsidTr="00905DFC">
        <w:trPr>
          <w:trHeight w:val="20"/>
        </w:trPr>
        <w:tc>
          <w:tcPr>
            <w:tcW w:w="612" w:type="pct"/>
            <w:tcBorders>
              <w:top w:val="single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3CAC894E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Ondata di calore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21C4DF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Garantire la scalabilità per adattare la capacità in base alle mutevoli condizioni climatiche e all'evoluzione del fabbisogno energetico.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2E8451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avanzati di gestione termica, come il raffreddamento a liquido o soluzioni di raffreddamento passivo, per regolare le temperature all'interno del BESS.</w:t>
            </w:r>
          </w:p>
          <w:p w14:paraId="33AF51F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 costruire contenitori robusti e sigillati per componenti critici come moduli batteria, inverter e sistemi di controllo.</w:t>
            </w:r>
          </w:p>
          <w:p w14:paraId="67E7EC3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Per i componenti esposti ad alte temperature, utilizzare materiali resistenti al calore.</w:t>
            </w:r>
          </w:p>
          <w:p w14:paraId="475E978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elementi paesaggistici e strutture ombreggianti per ridurre l'impatto diretto della luce solare sul sistema di accumulo di energia (BESS).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2E81F2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ispezioni di routine per individuare segni di usura, soprattutto nei componenti sensibili al calore.</w:t>
            </w:r>
          </w:p>
          <w:p w14:paraId="6E00512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monitoraggio per tracciare continuamente le variazioni di temperatura e fornire dati in tempo reale.</w:t>
            </w:r>
          </w:p>
          <w:p w14:paraId="1D36C05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Sviluppare e implementare protocolli operativi specifici per condizioni di alta temperatura, comprese le regolazioni delle portate di scarico e l'ottimizzazione del sistema di raffreddamento.</w:t>
            </w:r>
          </w:p>
        </w:tc>
      </w:tr>
      <w:tr w:rsidR="001A6D47" w:rsidRPr="00682EBB" w14:paraId="4E87E2BD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4E5EE0A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Alluvione</w:t>
            </w:r>
          </w:p>
          <w:p w14:paraId="13E9EB33" w14:textId="35B02935" w:rsidR="001A6D47" w:rsidRPr="00682EBB" w:rsidRDefault="005857F2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M</w:t>
            </w:r>
            <w:r w:rsidR="001A6D47" w:rsidRPr="00682EBB">
              <w:rPr>
                <w:rFonts w:cs="Arial"/>
                <w:b/>
                <w:color w:val="FFFFFF"/>
                <w:sz w:val="17"/>
                <w:szCs w:val="17"/>
              </w:rPr>
              <w:t>areggiata</w:t>
            </w:r>
          </w:p>
          <w:p w14:paraId="0FF0B6C8" w14:textId="50E5C1F7" w:rsidR="001A6D47" w:rsidRPr="00682EBB" w:rsidRDefault="005857F2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F</w:t>
            </w:r>
            <w:r w:rsidR="001A6D47" w:rsidRPr="00682EBB">
              <w:rPr>
                <w:rFonts w:cs="Arial"/>
                <w:b/>
                <w:color w:val="FFFFFF"/>
                <w:sz w:val="17"/>
                <w:szCs w:val="17"/>
              </w:rPr>
              <w:t>orti precipitazioni</w:t>
            </w:r>
          </w:p>
          <w:p w14:paraId="20A0D36D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4DBBBFC" w14:textId="4B9730C9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0F417B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le zone soggette ad allagamenti.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CC7A60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Costruire i componenti del sistema BESS su fondamenta o piattaforme sopraelevate.</w:t>
            </w:r>
          </w:p>
          <w:p w14:paraId="6238976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 costruire contenitori impermeabili per componenti critici come moduli batteria, inverter e sistemi di controllo.</w:t>
            </w:r>
          </w:p>
          <w:p w14:paraId="3015543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Sigillare i punti di ingresso dei cavi con raccordi a tenuta stagna per impedire l'infiltrazione di acqua nei componenti elettrici.</w:t>
            </w:r>
          </w:p>
          <w:p w14:paraId="3D4C76E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barriere e argini contro le inondazioni intorno al sito BESS per deviare o contenere le acque alluvionali.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97978B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Effettuare valutazioni periodiche del rischio di alluvioni per identificare i cambiamenti nei fattori di rischio e aggiornare di conseguenza i piani di intervento in caso di emergenza.</w:t>
            </w:r>
          </w:p>
          <w:p w14:paraId="041902A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regolatori automatici del livello dell'acqua e arrestare il funzionamento al raggiungimento delle soglie critiche.</w:t>
            </w:r>
          </w:p>
        </w:tc>
      </w:tr>
      <w:tr w:rsidR="001A6D47" w:rsidRPr="00682EBB" w14:paraId="03608816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E12423A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Incendio boschivo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D83958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Nella scelta del sito, si tenga conto della vicinanza alle zone ad alto rischio di incendi boschivi.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C0CD39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antincendio.</w:t>
            </w:r>
          </w:p>
          <w:p w14:paraId="031EC08C" w14:textId="16911C8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Progettare spazi </w:t>
            </w:r>
            <w:r w:rsidR="003919DF">
              <w:rPr>
                <w:rFonts w:cs="Arial"/>
                <w:color w:val="000000"/>
                <w:sz w:val="17"/>
                <w:szCs w:val="17"/>
              </w:rPr>
              <w:t xml:space="preserve">adeguati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intorno agli impianti BESS riducendo al minimo la vegetazione e integrando fasce tagliafuoco.</w:t>
            </w:r>
          </w:p>
          <w:p w14:paraId="4DCD692A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Realizzare involucri ignifughi per i componenti critici, come i moduli batteria, al fine di proteggerli dal calore radiante e dall'esposizione diretta alle fiamme.</w:t>
            </w:r>
          </w:p>
          <w:p w14:paraId="5C4853D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fasce tagliafuoco nella planimetria del sito.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DC538F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Preparare piani antincendio che includano il monitoraggio continuo e i sistemi di allerta precoce.</w:t>
            </w:r>
          </w:p>
          <w:p w14:paraId="72266D95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Pianificare il coordinamento e l'addestramento delle squadre antincendio per affrontare incendi di grandi dimensioni di origine elettrica/chimica legati a sistemi di accumulo di energia (BESS).</w:t>
            </w:r>
          </w:p>
          <w:p w14:paraId="4746ECE2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e gestire la crescita della vegetazione per prevenire l'accumulo di materiali infiammabili.</w:t>
            </w:r>
          </w:p>
          <w:p w14:paraId="06FA686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Garantire un approvvigionamento idrico adeguato e affidabile per le attività antincendio.</w:t>
            </w:r>
          </w:p>
          <w:p w14:paraId="1785CEF0" w14:textId="7B25EBA0" w:rsidR="001A6D47" w:rsidRPr="00A33789" w:rsidRDefault="001A6D47" w:rsidP="00A33789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 xml:space="preserve">Implementare funzionalità di </w:t>
            </w:r>
            <w:r w:rsidR="0050175C">
              <w:rPr>
                <w:rFonts w:cs="Arial"/>
                <w:color w:val="000000"/>
                <w:sz w:val="17"/>
                <w:szCs w:val="17"/>
              </w:rPr>
              <w:t xml:space="preserve">controllo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remoto per consentire </w:t>
            </w:r>
            <w:r w:rsidR="0050175C">
              <w:rPr>
                <w:rFonts w:cs="Arial"/>
                <w:color w:val="000000"/>
                <w:sz w:val="17"/>
                <w:szCs w:val="17"/>
              </w:rPr>
              <w:t xml:space="preserve">lo spegnimento /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l'arresto sicuro dei sistemi BESS in caso di minaccia di incendi boschivi.</w:t>
            </w:r>
          </w:p>
        </w:tc>
      </w:tr>
      <w:tr w:rsidR="001A6D47" w:rsidRPr="00682EBB" w14:paraId="6D2A99E9" w14:textId="77777777" w:rsidTr="00905DFC">
        <w:trPr>
          <w:trHeight w:val="1771"/>
        </w:trPr>
        <w:tc>
          <w:tcPr>
            <w:tcW w:w="612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9515EA1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lastRenderedPageBreak/>
              <w:t>Ondata di freddo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63592F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Garantire la scalabilità per adattare la capacità in base alle mutevoli condizioni climatiche e all'evoluzione del fabbisogno energetico.</w:t>
            </w:r>
          </w:p>
          <w:p w14:paraId="20550905" w14:textId="1A4F4FD9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Sceglie</w:t>
            </w:r>
            <w:r w:rsidR="008B19B9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siti che offrano una migliore protezione dalle basse temperature.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947CA1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materiali resistenti alle basse temperature o integrare l'isolamento termico per i componenti critici, inclusi i moduli batteria e i sistemi elettrici.</w:t>
            </w:r>
          </w:p>
          <w:p w14:paraId="5222082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impianti di riscaldamento, se necessario.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E9F10B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Definire protocolli per le basse temperature relativi alle attività operative, compresi gli adeguamenti alle portate di scarico e ai programmi di manutenzione.</w:t>
            </w:r>
          </w:p>
          <w:p w14:paraId="3751FD5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monitoraggio remoto per tracciare continuamente le variazioni di temperatura e fornire dati in tempo reale.</w:t>
            </w:r>
          </w:p>
          <w:p w14:paraId="5F702AE6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Elaborare strategie per la gestione della neve, compresi piani di rimozione della neve per i punti di accesso e le attrezzature critiche.</w:t>
            </w:r>
          </w:p>
        </w:tc>
      </w:tr>
      <w:tr w:rsidR="001A6D47" w:rsidRPr="00682EBB" w14:paraId="33BE7F07" w14:textId="77777777" w:rsidTr="00905DFC">
        <w:trPr>
          <w:trHeight w:val="1771"/>
        </w:trPr>
        <w:tc>
          <w:tcPr>
            <w:tcW w:w="612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165F701D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Frana</w:t>
            </w:r>
          </w:p>
          <w:p w14:paraId="665CD4BC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Valanga</w:t>
            </w:r>
          </w:p>
          <w:p w14:paraId="125A2616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Cedimento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773E226" w14:textId="13A6C2F3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D76B02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le aree soggette a frane/erosione e valutate la possibilità di ricollocare il progetto in caso di rischi estremi.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3B7A29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Attuare misure di stabilizzazione dei pendii.</w:t>
            </w:r>
          </w:p>
          <w:p w14:paraId="56E4A1EA" w14:textId="2C095AC4" w:rsidR="001A6D47" w:rsidRPr="00682EBB" w:rsidRDefault="001463CC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t>Adottare fondamenta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 xml:space="preserve"> più solide.</w:t>
            </w:r>
          </w:p>
          <w:p w14:paraId="1C2476E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sistemi di drenaggio efficaci, come drenaggi sotterranei e canali di deviazione delle acque superficiali, per migliorare le condizioni di stabilità delle regioni soggette a frane.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DF2878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le aree soggette a frane, valanghe e cedimenti del terreno.</w:t>
            </w:r>
          </w:p>
          <w:p w14:paraId="1C456F4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Favorire la crescita della vegetazione, come erbe, arbusti e alberi, per contribuire a stabilizzare il suolo e i pendii, rafforzando le radici e migliorando l'assorbimento dell'acqua.</w:t>
            </w:r>
          </w:p>
          <w:p w14:paraId="2ECAC399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Potenziare i sistemi di drenaggio naturali, come fossi di scolo, canali di drenaggio biologici e bacini di infiltrazione.</w:t>
            </w:r>
          </w:p>
        </w:tc>
      </w:tr>
      <w:tr w:rsidR="001A6D47" w:rsidRPr="00682EBB" w14:paraId="0E25CB47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2E1BFD18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Venti estremi (inclusi tempeste, uragani e tornado)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2C95B7D" w14:textId="002BC322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Seleziona</w:t>
            </w:r>
            <w:r w:rsidR="00D76B02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siti meno esposti a cicloni e uragani oppure valuta</w:t>
            </w:r>
            <w:r w:rsidR="00C77AB8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la possibilità di ricollocare il progetto in caso di rischio estremo non mitigato.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1C76EC1" w14:textId="29E9A826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strutture BESS che soddisfino o superino le migliori pratiche e gli standard in materia di resistenza al vento.</w:t>
            </w:r>
          </w:p>
          <w:p w14:paraId="5AF0994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Fissare i componenti critici come i moduli batteria, gli inverter e i sistemi di controllo per evitare che si spostino durante le tempeste.</w:t>
            </w:r>
          </w:p>
          <w:p w14:paraId="5B34843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protezione contro i fulmini per proteggersi da potenziali scariche elettriche.</w:t>
            </w:r>
          </w:p>
          <w:p w14:paraId="08C00A5F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Progettare e costruire involucri resistenti alle intemperie per i componenti critici, al fine di proteggerli da pioggia battente e detriti.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A5A855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Eseguire ispezioni di routine per individuare segni di usura.</w:t>
            </w:r>
          </w:p>
          <w:p w14:paraId="0DB99E7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monitoraggio automatizzati delle condizioni meteorologiche per fornire dati in tempo reale che consentano risposte e interventi tempestivi in caso di eventi estremi.</w:t>
            </w:r>
          </w:p>
          <w:p w14:paraId="25000E00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Garantire la disponibilità di sistemi di alimentazione di riserva per assicurare che le operazioni e le comunicazioni critiche rimangano operative durante le interruzioni di corrente.</w:t>
            </w:r>
          </w:p>
        </w:tc>
      </w:tr>
      <w:tr w:rsidR="001A6D47" w:rsidRPr="00682EBB" w14:paraId="0EEE643B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auto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5AF41BE3" w14:textId="5F8181B3" w:rsidR="001A6D47" w:rsidRPr="00682EBB" w:rsidRDefault="00EA5832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color w:val="FFFFFF"/>
                <w:sz w:val="17"/>
                <w:szCs w:val="17"/>
              </w:rPr>
              <w:t>rosione costiera</w:t>
            </w:r>
          </w:p>
          <w:p w14:paraId="61DEBD09" w14:textId="3727177F" w:rsidR="001A6D47" w:rsidRPr="00682EBB" w:rsidRDefault="00EA5832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>
              <w:rPr>
                <w:rFonts w:cs="Arial"/>
                <w:b/>
                <w:color w:val="FFFFFF"/>
                <w:sz w:val="17"/>
                <w:szCs w:val="17"/>
              </w:rPr>
              <w:t>E</w:t>
            </w:r>
            <w:r w:rsidR="001A6D47" w:rsidRPr="00682EBB">
              <w:rPr>
                <w:rFonts w:cs="Arial"/>
                <w:b/>
                <w:color w:val="FFFFFF"/>
                <w:sz w:val="17"/>
                <w:szCs w:val="17"/>
              </w:rPr>
              <w:t>rosione del suolo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906FFDA" w14:textId="343D058E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Evita</w:t>
            </w:r>
            <w:r w:rsidR="00D76B02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e le zone costiere e le aree soggette a erosione dopo aver consultato il piano di difesa e 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gestione costiera elaborato dalle autorità pubbliche.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5C921227" w14:textId="36A493DD" w:rsidR="001A6D47" w:rsidRPr="00682EBB" w:rsidRDefault="00F42BFF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>
              <w:rPr>
                <w:rFonts w:cs="Arial"/>
                <w:color w:val="000000"/>
                <w:sz w:val="17"/>
                <w:szCs w:val="17"/>
              </w:rPr>
              <w:lastRenderedPageBreak/>
              <w:t xml:space="preserve">Considerare 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>opere</w:t>
            </w:r>
            <w:r>
              <w:rPr>
                <w:rFonts w:cs="Arial"/>
                <w:color w:val="000000"/>
                <w:sz w:val="17"/>
                <w:szCs w:val="17"/>
              </w:rPr>
              <w:t xml:space="preserve"> civili</w:t>
            </w:r>
            <w:r w:rsidR="001A6D47" w:rsidRPr="00682EBB">
              <w:rPr>
                <w:rFonts w:cs="Arial"/>
                <w:color w:val="000000"/>
                <w:sz w:val="17"/>
                <w:szCs w:val="17"/>
              </w:rPr>
              <w:t xml:space="preserve"> di protezione per salvaguardare l'impianto BESS.</w:t>
            </w:r>
          </w:p>
          <w:p w14:paraId="6ACF58B4" w14:textId="7C74B8A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Costrui</w:t>
            </w:r>
            <w:r w:rsidR="00943914">
              <w:rPr>
                <w:rFonts w:cs="Arial"/>
                <w:color w:val="000000"/>
                <w:sz w:val="17"/>
                <w:szCs w:val="17"/>
              </w:rPr>
              <w:t>re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 xml:space="preserve"> muri di contenimento, terrazzamenti o argini per controllare l'erosione del suolo e ridurre la deriva del terreno.</w:t>
            </w:r>
          </w:p>
          <w:p w14:paraId="2F8AD8D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geotessili e teli per il controllo dell'erosione sui pendii erosi.</w:t>
            </w:r>
          </w:p>
          <w:p w14:paraId="7CAE90A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Aumentare la profondità delle trincee per i cavi sotterranei.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4FEFD52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Aumentare e mantenere la vegetazione per prevenire l'erosione.</w:t>
            </w:r>
          </w:p>
          <w:p w14:paraId="3ED1BA8C" w14:textId="4ED602E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lastRenderedPageBreak/>
              <w:t>Sistemi di monitoraggio e allerta delle zone costiere.</w:t>
            </w:r>
          </w:p>
        </w:tc>
      </w:tr>
      <w:tr w:rsidR="001A6D47" w:rsidRPr="00682EBB" w14:paraId="7B2E75D4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auto"/>
              <w:bottom w:val="dotted" w:sz="4" w:space="0" w:color="FFFFFF" w:themeColor="background1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6A87D6F7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lastRenderedPageBreak/>
              <w:t>Innalzamento del livello del mare</w:t>
            </w:r>
          </w:p>
          <w:p w14:paraId="784EB006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Intrusione salina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7DC3BE67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Effettuare una valutazione dettagliata dell'innalzamento previsto del livello del mare nella regione e valutare, se necessario, un eventuale trasferimento.</w:t>
            </w:r>
          </w:p>
          <w:p w14:paraId="596C68B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Integrare le proiezioni sull'innalzamento del livello del mare nella pianificazione a lungo termine dell'impianto.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2EFABCC1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Progettazione di opere di protezione costiera (muri frangiflutti, dighe, opere di rivestimento).</w:t>
            </w:r>
          </w:p>
          <w:p w14:paraId="64280463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materiali e rivestimenti anticorrosivi.</w:t>
            </w:r>
          </w:p>
          <w:p w14:paraId="6E3D46B8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Ottimizzare l'altitudine e la disposizione del sito per ridurre al minimo il rischio di intrusione salina.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3FCEEB3E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Utilizzare sistemi di allerta precoce e monitoraggio integrato delle zone costiere.</w:t>
            </w:r>
          </w:p>
          <w:p w14:paraId="002380AB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Ripristinare e proteggere le zone cuscinetto naturali, come le mangrovie o le zone umide.</w:t>
            </w:r>
          </w:p>
          <w:p w14:paraId="6D0BDD1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Monitorare le condizioni dei rivestimenti e dei materiali protettivi per garantirne l'efficacia.</w:t>
            </w:r>
          </w:p>
        </w:tc>
      </w:tr>
      <w:tr w:rsidR="001A6D47" w:rsidRPr="00682EBB" w14:paraId="2ECF297E" w14:textId="77777777" w:rsidTr="00905DFC">
        <w:trPr>
          <w:trHeight w:val="20"/>
        </w:trPr>
        <w:tc>
          <w:tcPr>
            <w:tcW w:w="612" w:type="pct"/>
            <w:tcBorders>
              <w:top w:val="dotted" w:sz="4" w:space="0" w:color="FFFFFF" w:themeColor="background1"/>
              <w:bottom w:val="dotted" w:sz="4" w:space="0" w:color="auto"/>
              <w:right w:val="single" w:sz="4" w:space="0" w:color="FFFFFF"/>
            </w:tcBorders>
            <w:shd w:val="clear" w:color="auto" w:fill="4653A4"/>
            <w:tcMar>
              <w:top w:w="57" w:type="dxa"/>
              <w:bottom w:w="57" w:type="dxa"/>
            </w:tcMar>
            <w:vAlign w:val="center"/>
          </w:tcPr>
          <w:p w14:paraId="406B3B94" w14:textId="77777777" w:rsidR="001A6D47" w:rsidRPr="00682EBB" w:rsidRDefault="001A6D47" w:rsidP="00905DFC">
            <w:pPr>
              <w:spacing w:after="0" w:line="300" w:lineRule="auto"/>
              <w:rPr>
                <w:rFonts w:cs="Arial"/>
                <w:b/>
                <w:color w:val="FFFFFF"/>
                <w:sz w:val="17"/>
                <w:szCs w:val="17"/>
              </w:rPr>
            </w:pPr>
            <w:r w:rsidRPr="00682EBB">
              <w:rPr>
                <w:rFonts w:cs="Arial"/>
                <w:b/>
                <w:color w:val="FFFFFF"/>
                <w:sz w:val="17"/>
                <w:szCs w:val="17"/>
              </w:rPr>
              <w:t>Siccità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6CD97674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Individuare fonti idriche alternative o implementare tecnologie per il risparmio idrico al fine di ridurre la dipendenza dalle risorse idriche locali.</w:t>
            </w:r>
          </w:p>
          <w:p w14:paraId="6DA22A3D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Valutare il potenziale impatto dell'utilizzo dell'acqua da parte del sistema BESS sulle risorse idriche locali durante i periodi di siccità.</w:t>
            </w:r>
          </w:p>
        </w:tc>
        <w:tc>
          <w:tcPr>
            <w:tcW w:w="1463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013B47C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Implementare sistemi di raffreddamento a basso consumo idrico, come il raffreddamento a circuito chiuso, per ridurre al minimo il consumo di acqua.</w:t>
            </w:r>
          </w:p>
          <w:p w14:paraId="5A3E044C" w14:textId="77777777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di riciclo dell'acqua per riutilizzare e trattare l'acqua all'interno del sistema di accumulo di energia (BESS), riducendo la domanda complessiva di acqua.</w:t>
            </w:r>
          </w:p>
        </w:tc>
        <w:tc>
          <w:tcPr>
            <w:tcW w:w="1462" w:type="pct"/>
            <w:gridSpan w:val="2"/>
            <w:tcBorders>
              <w:top w:val="dotted" w:sz="4" w:space="0" w:color="auto"/>
              <w:left w:val="single" w:sz="4" w:space="0" w:color="FFFFFF"/>
              <w:bottom w:val="dotted" w:sz="4" w:space="0" w:color="auto"/>
            </w:tcBorders>
            <w:tcMar>
              <w:top w:w="57" w:type="dxa"/>
              <w:bottom w:w="57" w:type="dxa"/>
            </w:tcMar>
          </w:tcPr>
          <w:p w14:paraId="1837B161" w14:textId="2DDA29F5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Rimane</w:t>
            </w:r>
            <w:r w:rsidR="00FD49D1">
              <w:rPr>
                <w:rFonts w:cs="Arial"/>
                <w:color w:val="000000"/>
                <w:sz w:val="17"/>
                <w:szCs w:val="17"/>
              </w:rPr>
              <w:t>r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e aggiornati sui nuovi sistemi di raffreddamento delle apparecchiature, ottimizzati per l'efficienza, che riducono il fabbisogno idrico senza compromettere le prestazioni.</w:t>
            </w:r>
          </w:p>
          <w:p w14:paraId="2B9C860B" w14:textId="78CD4B63" w:rsidR="001A6D47" w:rsidRPr="00682EBB" w:rsidRDefault="001A6D47" w:rsidP="001A6D47">
            <w:pPr>
              <w:numPr>
                <w:ilvl w:val="0"/>
                <w:numId w:val="16"/>
              </w:numPr>
              <w:spacing w:before="0" w:after="0" w:line="240" w:lineRule="auto"/>
              <w:ind w:left="175" w:hanging="175"/>
              <w:contextualSpacing/>
              <w:jc w:val="left"/>
              <w:rPr>
                <w:rFonts w:cs="Arial"/>
                <w:color w:val="000000"/>
                <w:sz w:val="17"/>
                <w:szCs w:val="17"/>
              </w:rPr>
            </w:pPr>
            <w:r w:rsidRPr="00682EBB">
              <w:rPr>
                <w:rFonts w:cs="Arial"/>
                <w:color w:val="000000"/>
                <w:sz w:val="17"/>
                <w:szCs w:val="17"/>
              </w:rPr>
              <w:t>Installare sistemi antincendio a secco che non dipend</w:t>
            </w:r>
            <w:r w:rsidR="006973A9">
              <w:rPr>
                <w:rFonts w:cs="Arial"/>
                <w:color w:val="000000"/>
                <w:sz w:val="17"/>
                <w:szCs w:val="17"/>
              </w:rPr>
              <w:t>a</w:t>
            </w:r>
            <w:r w:rsidRPr="00682EBB">
              <w:rPr>
                <w:rFonts w:cs="Arial"/>
                <w:color w:val="000000"/>
                <w:sz w:val="17"/>
                <w:szCs w:val="17"/>
              </w:rPr>
              <w:t>no dall'acqua, riducendo così il fabbisogno idrico durante le emergenze incendio.</w:t>
            </w:r>
          </w:p>
        </w:tc>
      </w:tr>
    </w:tbl>
    <w:p w14:paraId="52FD0D46" w14:textId="77777777" w:rsidR="001A6D47" w:rsidRPr="001A6D47" w:rsidRDefault="001A6D47" w:rsidP="001A6D47">
      <w:pPr>
        <w:keepNext/>
        <w:ind w:left="-76"/>
        <w:rPr>
          <w:b/>
          <w:bCs/>
          <w:i/>
          <w:iCs/>
          <w:lang w:eastAsia="en-GB"/>
        </w:rPr>
      </w:pPr>
    </w:p>
    <w:sectPr w:rsidR="001A6D47" w:rsidRPr="001A6D47" w:rsidSect="007839C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6838" w:h="11906" w:orient="landscape"/>
      <w:pgMar w:top="1440" w:right="1559" w:bottom="1418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4D9E" w14:textId="77777777" w:rsidR="002102B2" w:rsidRDefault="002102B2" w:rsidP="003E41AE">
      <w:r>
        <w:separator/>
      </w:r>
    </w:p>
    <w:p w14:paraId="27DD7AD8" w14:textId="77777777" w:rsidR="002102B2" w:rsidRDefault="002102B2"/>
  </w:endnote>
  <w:endnote w:type="continuationSeparator" w:id="0">
    <w:p w14:paraId="05207DA5" w14:textId="77777777" w:rsidR="002102B2" w:rsidRDefault="002102B2" w:rsidP="003E41AE">
      <w:r>
        <w:continuationSeparator/>
      </w:r>
    </w:p>
    <w:p w14:paraId="4A80D644" w14:textId="77777777" w:rsidR="002102B2" w:rsidRDefault="00210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4D"/>
    <w:family w:val="auto"/>
    <w:pitch w:val="variable"/>
    <w:sig w:usb0="20000207" w:usb1="00000002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libri"/>
    <w:panose1 w:val="020B0604020202020204"/>
    <w:charset w:val="00"/>
    <w:family w:val="auto"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40ABD" w14:textId="77777777" w:rsidR="00664569" w:rsidRPr="008F6C05" w:rsidRDefault="00664569" w:rsidP="00664569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5B4D8EC6" w14:textId="77777777" w:rsidR="00664569" w:rsidRDefault="006645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1A03" w14:textId="77777777" w:rsidR="00483F43" w:rsidRDefault="00483F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908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5F218" w14:textId="77777777" w:rsidR="00FE1A3C" w:rsidRDefault="00FE1A3C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9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95762E" w14:textId="77777777" w:rsidR="003E41AE" w:rsidRDefault="003E41AE" w:rsidP="00EA1EFD">
    <w:pPr>
      <w:jc w:val="center"/>
    </w:pPr>
  </w:p>
  <w:p w14:paraId="52E3BF64" w14:textId="77777777" w:rsidR="009B3EEE" w:rsidRDefault="009B3EE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0B64" w14:textId="77777777" w:rsidR="00483F43" w:rsidRDefault="00483F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6F5B" w14:textId="77777777" w:rsidR="002102B2" w:rsidRDefault="002102B2" w:rsidP="003E41AE">
      <w:r>
        <w:separator/>
      </w:r>
    </w:p>
    <w:p w14:paraId="2813B527" w14:textId="77777777" w:rsidR="002102B2" w:rsidRDefault="002102B2"/>
  </w:footnote>
  <w:footnote w:type="continuationSeparator" w:id="0">
    <w:p w14:paraId="43BA63CA" w14:textId="77777777" w:rsidR="002102B2" w:rsidRDefault="002102B2" w:rsidP="003E41AE">
      <w:r>
        <w:continuationSeparator/>
      </w:r>
    </w:p>
    <w:p w14:paraId="60931F23" w14:textId="77777777" w:rsidR="002102B2" w:rsidRDefault="002102B2"/>
  </w:footnote>
  <w:footnote w:id="1">
    <w:p w14:paraId="19DE4EAF" w14:textId="77777777" w:rsidR="002B4A86" w:rsidRPr="0092725B" w:rsidRDefault="002B4A86" w:rsidP="002B4A86">
      <w:pPr>
        <w:pStyle w:val="Testonotaapidipagina"/>
        <w:spacing w:before="40" w:after="40"/>
        <w:rPr>
          <w:sz w:val="16"/>
          <w:szCs w:val="16"/>
          <w:lang w:val="it-IT"/>
        </w:rPr>
      </w:pPr>
      <w:r w:rsidRPr="0092725B">
        <w:rPr>
          <w:rStyle w:val="Rimandonotaapidipagina"/>
          <w:sz w:val="16"/>
          <w:szCs w:val="16"/>
        </w:rPr>
        <w:footnoteRef/>
      </w:r>
      <w:r w:rsidRPr="0092725B">
        <w:rPr>
          <w:sz w:val="16"/>
          <w:szCs w:val="16"/>
          <w:lang w:val="it-IT"/>
        </w:rPr>
        <w:t xml:space="preserve"> </w:t>
      </w:r>
      <w:hyperlink r:id="rId1" w:history="1">
        <w:r w:rsidRPr="0092725B">
          <w:rPr>
            <w:rStyle w:val="Collegamentoipertestuale"/>
            <w:sz w:val="16"/>
            <w:szCs w:val="16"/>
            <w:lang w:val="it-IT"/>
          </w:rPr>
          <w:t>indirizzi-per-la-verifica-climatica_e_allegato.pdf</w:t>
        </w:r>
      </w:hyperlink>
    </w:p>
  </w:footnote>
  <w:footnote w:id="2">
    <w:p w14:paraId="234A3C46" w14:textId="2E6E1942" w:rsidR="001A6D47" w:rsidRPr="001A6D47" w:rsidRDefault="001A6D47" w:rsidP="001A6D47">
      <w:pPr>
        <w:pStyle w:val="Testonotaapidipagina"/>
        <w:rPr>
          <w:sz w:val="16"/>
          <w:szCs w:val="16"/>
        </w:rPr>
      </w:pPr>
      <w:r w:rsidRPr="001A6D47"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1A6D47">
        <w:rPr>
          <w:sz w:val="16"/>
          <w:szCs w:val="16"/>
        </w:rPr>
        <w:t>Ad esempio, la fonte di energia rinnovabile utilizzata per la produzione di H2 può presentare diversi livelli di sensibilità intrinseca, come nel caso dei parchi eolici rispetto ai parchi solari.</w:t>
      </w:r>
    </w:p>
  </w:footnote>
  <w:footnote w:id="3">
    <w:p w14:paraId="4BFA2254" w14:textId="77777777" w:rsidR="007839CF" w:rsidRPr="005D3DA7" w:rsidRDefault="007839CF" w:rsidP="007839CF">
      <w:pPr>
        <w:spacing w:after="0"/>
        <w:contextualSpacing/>
        <w:rPr>
          <w:rFonts w:ascii="Calibri" w:hAnsi="Calibri" w:cs="Calibri"/>
          <w:color w:val="000000"/>
          <w:sz w:val="18"/>
          <w:szCs w:val="18"/>
        </w:rPr>
      </w:pPr>
      <w:r w:rsidRPr="005D3DA7">
        <w:rPr>
          <w:rStyle w:val="Rimandonotaapidipagina"/>
          <w:sz w:val="18"/>
          <w:szCs w:val="18"/>
        </w:rPr>
        <w:footnoteRef/>
      </w:r>
      <w:r w:rsidRPr="005D3DA7">
        <w:rPr>
          <w:sz w:val="18"/>
          <w:szCs w:val="18"/>
        </w:rPr>
        <w:t xml:space="preserve"> </w:t>
      </w:r>
      <w:r w:rsidRPr="005D3DA7">
        <w:rPr>
          <w:rFonts w:ascii="Calibri" w:hAnsi="Calibri" w:cs="Calibri"/>
          <w:color w:val="000000"/>
          <w:sz w:val="18"/>
          <w:szCs w:val="18"/>
        </w:rPr>
        <w:t>Le prestazioni dei pannelli fotovoltaici diminuiscono di circa lo 0,5% per ogni aumento di 1 °C della temperatura.</w:t>
      </w:r>
    </w:p>
    <w:p w14:paraId="5603CA6E" w14:textId="77777777" w:rsidR="007839CF" w:rsidRPr="005D3DA7" w:rsidRDefault="007839CF" w:rsidP="007839CF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E3E8" w14:textId="1B07A532" w:rsidR="00DC6D1D" w:rsidRDefault="00664569">
    <w:pPr>
      <w:pStyle w:val="Intestazione"/>
    </w:pPr>
    <w:r>
      <w:rPr>
        <w:noProof/>
      </w:rPr>
      <w:drawing>
        <wp:anchor distT="0" distB="0" distL="0" distR="0" simplePos="0" relativeHeight="251667456" behindDoc="1" locked="0" layoutInCell="1" allowOverlap="1" wp14:anchorId="0F59227E" wp14:editId="698CFF82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6074410" cy="381000"/>
          <wp:effectExtent l="0" t="0" r="0" b="0"/>
          <wp:wrapNone/>
          <wp:docPr id="5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7E7BD" w14:textId="77777777" w:rsidR="00483F43" w:rsidRDefault="00483F4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E80D" w14:textId="77777777" w:rsidR="001A6D47" w:rsidRPr="005D3DA7" w:rsidRDefault="001A6D47">
    <w:pPr>
      <w:pStyle w:val="Intestazione"/>
    </w:pPr>
    <w:r w:rsidRPr="00004A43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3F7907" wp14:editId="0912EB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33" name="Text Box 33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F70778" w14:textId="77777777" w:rsidR="001A6D47" w:rsidRPr="00032D33" w:rsidRDefault="001A6D47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3F790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alt="Corporate Use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" filled="f" stroked="f">
              <v:textbox style="mso-fit-shape-to-text:t" inset="0,15pt,0,0">
                <w:txbxContent>
                  <w:p w14:paraId="71F70778" w14:textId="77777777" w:rsidR="001A6D47" w:rsidRPr="00032D33" w:rsidRDefault="001A6D47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DC3D9" w14:textId="77777777" w:rsidR="001A6D47" w:rsidRPr="005D3DA7" w:rsidRDefault="001A6D47" w:rsidP="00842811">
    <w:pPr>
      <w:pStyle w:val="Intestazione"/>
      <w:jc w:val="right"/>
      <w:rPr>
        <w:rFonts w:ascii="Merriweather" w:hAnsi="Merriweather"/>
      </w:rPr>
    </w:pPr>
    <w:r w:rsidRPr="00004A43">
      <w:rPr>
        <w:rFonts w:ascii="Merriweather" w:hAnsi="Merriweather"/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5E3F457" wp14:editId="05217F3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34" name="Text Box 34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8B9B1" w14:textId="77777777" w:rsidR="001A6D47" w:rsidRPr="00032D33" w:rsidRDefault="001A6D47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E3F457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7" type="#_x0000_t202" alt="Corporate Use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" filled="f" stroked="f">
              <v:textbox style="mso-fit-shape-to-text:t" inset="0,15pt,0,0">
                <w:txbxContent>
                  <w:p w14:paraId="1F58B9B1" w14:textId="77777777" w:rsidR="001A6D47" w:rsidRPr="00032D33" w:rsidRDefault="001A6D47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79DC" w14:textId="77777777" w:rsidR="001A6D47" w:rsidRPr="005D3DA7" w:rsidRDefault="001A6D47">
    <w:pPr>
      <w:pStyle w:val="Intestazione"/>
    </w:pPr>
    <w:r w:rsidRPr="00004A43"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19C04F" wp14:editId="03F38F6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32" name="Text Box 32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72905" w14:textId="77777777" w:rsidR="001A6D47" w:rsidRPr="00032D33" w:rsidRDefault="001A6D47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9C04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alt="Corporate Use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" filled="f" stroked="f">
              <v:textbox style="mso-fit-shape-to-text:t" inset="0,15pt,0,0">
                <w:txbxContent>
                  <w:p w14:paraId="70972905" w14:textId="77777777" w:rsidR="001A6D47" w:rsidRPr="00032D33" w:rsidRDefault="001A6D47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88CC" w14:textId="77777777" w:rsidR="007839CF" w:rsidRPr="005D3DA7" w:rsidRDefault="007839CF">
    <w:pPr>
      <w:pStyle w:val="Intestazione"/>
    </w:pPr>
    <w:r w:rsidRPr="00004A43"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51420C" wp14:editId="6F5FAC2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27" name="Text Box 27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9B699" w14:textId="77777777" w:rsidR="007839CF" w:rsidRPr="00032D33" w:rsidRDefault="007839CF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1420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9" type="#_x0000_t202" alt="Corporate Use" style="position:absolute;left:0;text-align:left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" filled="f" stroked="f">
              <v:textbox style="mso-fit-shape-to-text:t" inset="0,15pt,0,0">
                <w:txbxContent>
                  <w:p w14:paraId="6A79B699" w14:textId="77777777" w:rsidR="007839CF" w:rsidRPr="00032D33" w:rsidRDefault="007839CF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F796" w14:textId="77777777" w:rsidR="007839CF" w:rsidRPr="005D3DA7" w:rsidRDefault="007839CF" w:rsidP="00842811">
    <w:pPr>
      <w:pStyle w:val="Intestazione"/>
      <w:jc w:val="right"/>
      <w:rPr>
        <w:rFonts w:ascii="Merriweather" w:hAnsi="Merriweather"/>
      </w:rPr>
    </w:pPr>
    <w:r w:rsidRPr="00004A43">
      <w:rPr>
        <w:rFonts w:ascii="Merriweather" w:hAnsi="Merriweather"/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445D8182" wp14:editId="523E2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28" name="Text Box 28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A49795" w14:textId="77777777" w:rsidR="007839CF" w:rsidRPr="00032D33" w:rsidRDefault="007839CF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D8182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0" type="#_x0000_t202" alt="Corporate Use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" filled="f" stroked="f">
              <v:textbox style="mso-fit-shape-to-text:t" inset="0,15pt,0,0">
                <w:txbxContent>
                  <w:p w14:paraId="0AA49795" w14:textId="77777777" w:rsidR="007839CF" w:rsidRPr="00032D33" w:rsidRDefault="007839CF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B4D2" w14:textId="77777777" w:rsidR="007839CF" w:rsidRPr="005D3DA7" w:rsidRDefault="007839CF">
    <w:pPr>
      <w:pStyle w:val="Intestazione"/>
    </w:pPr>
    <w:r w:rsidRPr="00004A43"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5F414C8" wp14:editId="6FCE0C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26" name="Text Box 26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B96228" w14:textId="77777777" w:rsidR="007839CF" w:rsidRPr="00032D33" w:rsidRDefault="007839CF" w:rsidP="00B55C4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808080"/>
                            </w:rPr>
                          </w:pPr>
                          <w:r w:rsidRPr="00032D33">
                            <w:rPr>
                              <w:rFonts w:ascii="Calibri" w:eastAsia="Calibri" w:hAnsi="Calibri" w:cs="Calibri"/>
                              <w:color w:val="80808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414C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1" type="#_x0000_t202" alt="Corporate Us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" filled="f" stroked="f">
              <v:textbox style="mso-fit-shape-to-text:t" inset="0,15pt,0,0">
                <w:txbxContent>
                  <w:p w14:paraId="34B96228" w14:textId="77777777" w:rsidR="007839CF" w:rsidRPr="00032D33" w:rsidRDefault="007839CF" w:rsidP="00B55C4C">
                    <w:pPr>
                      <w:spacing w:after="0"/>
                      <w:rPr>
                        <w:rFonts w:ascii="Calibri" w:eastAsia="Calibri" w:hAnsi="Calibri" w:cs="Calibri"/>
                        <w:color w:val="808080"/>
                      </w:rPr>
                    </w:pPr>
                    <w:r w:rsidRPr="00032D33">
                      <w:rPr>
                        <w:rFonts w:ascii="Calibri" w:eastAsia="Calibri" w:hAnsi="Calibri" w:cs="Calibri"/>
                        <w:color w:val="80808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FE29C" w14:textId="77777777" w:rsidR="00483F43" w:rsidRDefault="00483F43">
    <w:pPr>
      <w:pStyle w:val="Intestazion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3EC3" w14:textId="77777777" w:rsidR="000440CA" w:rsidRDefault="000440CA"/>
  <w:p w14:paraId="7E51A112" w14:textId="77777777" w:rsidR="003E41AE" w:rsidRDefault="003E41AE"/>
  <w:p w14:paraId="1C9D2567" w14:textId="77777777" w:rsidR="009B3EEE" w:rsidRDefault="009B3E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0F00"/>
    <w:multiLevelType w:val="hybridMultilevel"/>
    <w:tmpl w:val="584E3D74"/>
    <w:lvl w:ilvl="0" w:tplc="1422B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8A43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40CE5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5A72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CFA8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64FC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CE7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3C47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9A8B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0A83476"/>
    <w:multiLevelType w:val="hybridMultilevel"/>
    <w:tmpl w:val="B1685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F1C28"/>
    <w:multiLevelType w:val="hybridMultilevel"/>
    <w:tmpl w:val="CD027772"/>
    <w:lvl w:ilvl="0" w:tplc="CB0E5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C44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C0EE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7418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68EF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B05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3CE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6E2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742E9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61A21FB"/>
    <w:multiLevelType w:val="hybridMultilevel"/>
    <w:tmpl w:val="A1A48E0A"/>
    <w:lvl w:ilvl="0" w:tplc="A43AF848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 w:tplc="7DDCF6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5666FBD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6968512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 w:tplc="F7AE77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D60DBB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FB6230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 w:tplc="6D20C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972C34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9005A22"/>
    <w:multiLevelType w:val="hybridMultilevel"/>
    <w:tmpl w:val="CA8855F4"/>
    <w:lvl w:ilvl="0" w:tplc="F8D491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A5FE2"/>
    <w:multiLevelType w:val="hybridMultilevel"/>
    <w:tmpl w:val="61E2B826"/>
    <w:lvl w:ilvl="0" w:tplc="25442F72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 w:tplc="8146BF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FEAEBAC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D4BCB2D6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 w:tplc="3F4A68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F0C8A8B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D1E7D4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 w:tplc="9AEE28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4EE374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1FC2187E"/>
    <w:multiLevelType w:val="hybridMultilevel"/>
    <w:tmpl w:val="43AA67B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53E46"/>
    <w:multiLevelType w:val="multilevel"/>
    <w:tmpl w:val="4C6A009A"/>
    <w:lvl w:ilvl="0">
      <w:start w:val="1"/>
      <w:numFmt w:val="decimal"/>
      <w:pStyle w:val="Heading1Style1"/>
      <w:lvlText w:val="%1."/>
      <w:lvlJc w:val="left"/>
      <w:pPr>
        <w:ind w:left="720" w:hanging="360"/>
      </w:pPr>
      <w:rPr>
        <w:rFonts w:hint="default"/>
        <w:color w:val="FF4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9054FA"/>
    <w:multiLevelType w:val="hybridMultilevel"/>
    <w:tmpl w:val="71147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72B57"/>
    <w:multiLevelType w:val="multilevel"/>
    <w:tmpl w:val="5682316A"/>
    <w:lvl w:ilvl="0">
      <w:start w:val="1"/>
      <w:numFmt w:val="bullet"/>
      <w:lvlText w:val=""/>
      <w:lvlJc w:val="left"/>
      <w:pPr>
        <w:tabs>
          <w:tab w:val="num" w:pos="1004"/>
        </w:tabs>
        <w:ind w:left="1004" w:hanging="720"/>
      </w:pPr>
      <w:rPr>
        <w:rFonts w:ascii="Wingdings" w:hAnsi="Wingdings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24"/>
        </w:tabs>
        <w:ind w:left="1724" w:hanging="720"/>
      </w:pPr>
    </w:lvl>
    <w:lvl w:ilvl="2">
      <w:start w:val="1"/>
      <w:numFmt w:val="decimal"/>
      <w:lvlText w:val="%3."/>
      <w:lvlJc w:val="left"/>
      <w:pPr>
        <w:tabs>
          <w:tab w:val="num" w:pos="2444"/>
        </w:tabs>
        <w:ind w:left="2444" w:hanging="72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720"/>
      </w:pPr>
    </w:lvl>
    <w:lvl w:ilvl="4">
      <w:start w:val="1"/>
      <w:numFmt w:val="decimal"/>
      <w:lvlText w:val="%5."/>
      <w:lvlJc w:val="left"/>
      <w:pPr>
        <w:tabs>
          <w:tab w:val="num" w:pos="3884"/>
        </w:tabs>
        <w:ind w:left="3884" w:hanging="720"/>
      </w:pPr>
    </w:lvl>
    <w:lvl w:ilvl="5">
      <w:start w:val="1"/>
      <w:numFmt w:val="decimal"/>
      <w:lvlText w:val="%6."/>
      <w:lvlJc w:val="left"/>
      <w:pPr>
        <w:tabs>
          <w:tab w:val="num" w:pos="4604"/>
        </w:tabs>
        <w:ind w:left="4604" w:hanging="72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720"/>
      </w:pPr>
    </w:lvl>
    <w:lvl w:ilvl="7">
      <w:start w:val="1"/>
      <w:numFmt w:val="decimal"/>
      <w:lvlText w:val="%8."/>
      <w:lvlJc w:val="left"/>
      <w:pPr>
        <w:tabs>
          <w:tab w:val="num" w:pos="6044"/>
        </w:tabs>
        <w:ind w:left="6044" w:hanging="720"/>
      </w:pPr>
    </w:lvl>
    <w:lvl w:ilvl="8">
      <w:start w:val="1"/>
      <w:numFmt w:val="decimal"/>
      <w:lvlText w:val="%9."/>
      <w:lvlJc w:val="left"/>
      <w:pPr>
        <w:tabs>
          <w:tab w:val="num" w:pos="6764"/>
        </w:tabs>
        <w:ind w:left="6764" w:hanging="720"/>
      </w:pPr>
    </w:lvl>
  </w:abstractNum>
  <w:abstractNum w:abstractNumId="11" w15:restartNumberingAfterBreak="0">
    <w:nsid w:val="33D3608C"/>
    <w:multiLevelType w:val="hybridMultilevel"/>
    <w:tmpl w:val="5B2634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D6CB3"/>
    <w:multiLevelType w:val="hybridMultilevel"/>
    <w:tmpl w:val="DC46E516"/>
    <w:lvl w:ilvl="0" w:tplc="323C94E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 w:tplc="00BEE0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DD83EF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C0AAC81A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 w:tplc="0B38CA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46D0EB8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48EDB5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 w:tplc="397EFD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D283D4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3BA7319C"/>
    <w:multiLevelType w:val="hybridMultilevel"/>
    <w:tmpl w:val="EE92208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45044"/>
    <w:multiLevelType w:val="hybridMultilevel"/>
    <w:tmpl w:val="5EE287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234F1"/>
    <w:multiLevelType w:val="hybridMultilevel"/>
    <w:tmpl w:val="2E5E373A"/>
    <w:lvl w:ilvl="0" w:tplc="8F5421BA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15E26"/>
    <w:multiLevelType w:val="hybridMultilevel"/>
    <w:tmpl w:val="5F8030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E349F"/>
    <w:multiLevelType w:val="hybridMultilevel"/>
    <w:tmpl w:val="9D009070"/>
    <w:lvl w:ilvl="0" w:tplc="A84E5F1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3F9"/>
    <w:multiLevelType w:val="multilevel"/>
    <w:tmpl w:val="0C5A1A2A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F26522"/>
        <w:sz w:val="24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CFF4D9B"/>
    <w:multiLevelType w:val="hybridMultilevel"/>
    <w:tmpl w:val="8C007194"/>
    <w:lvl w:ilvl="0" w:tplc="A8C88C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F48C0"/>
    <w:multiLevelType w:val="hybridMultilevel"/>
    <w:tmpl w:val="47D637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731125">
    <w:abstractNumId w:val="18"/>
  </w:num>
  <w:num w:numId="2" w16cid:durableId="1847401130">
    <w:abstractNumId w:val="7"/>
  </w:num>
  <w:num w:numId="3" w16cid:durableId="947158890">
    <w:abstractNumId w:val="19"/>
  </w:num>
  <w:num w:numId="4" w16cid:durableId="136991145">
    <w:abstractNumId w:val="14"/>
  </w:num>
  <w:num w:numId="5" w16cid:durableId="2085224698">
    <w:abstractNumId w:val="6"/>
  </w:num>
  <w:num w:numId="6" w16cid:durableId="1932230082">
    <w:abstractNumId w:val="15"/>
  </w:num>
  <w:num w:numId="7" w16cid:durableId="1901289474">
    <w:abstractNumId w:val="3"/>
  </w:num>
  <w:num w:numId="8" w16cid:durableId="407968141">
    <w:abstractNumId w:val="12"/>
  </w:num>
  <w:num w:numId="9" w16cid:durableId="1885143383">
    <w:abstractNumId w:val="5"/>
  </w:num>
  <w:num w:numId="10" w16cid:durableId="18435469">
    <w:abstractNumId w:val="2"/>
  </w:num>
  <w:num w:numId="11" w16cid:durableId="1788160615">
    <w:abstractNumId w:val="0"/>
  </w:num>
  <w:num w:numId="12" w16cid:durableId="1100682732">
    <w:abstractNumId w:val="17"/>
  </w:num>
  <w:num w:numId="13" w16cid:durableId="1579899916">
    <w:abstractNumId w:val="1"/>
  </w:num>
  <w:num w:numId="14" w16cid:durableId="2053770725">
    <w:abstractNumId w:val="11"/>
  </w:num>
  <w:num w:numId="15" w16cid:durableId="134303291">
    <w:abstractNumId w:val="4"/>
  </w:num>
  <w:num w:numId="16" w16cid:durableId="1614361208">
    <w:abstractNumId w:val="13"/>
  </w:num>
  <w:num w:numId="17" w16cid:durableId="184245830">
    <w:abstractNumId w:val="20"/>
  </w:num>
  <w:num w:numId="18" w16cid:durableId="1227565890">
    <w:abstractNumId w:val="9"/>
  </w:num>
  <w:num w:numId="19" w16cid:durableId="559172613">
    <w:abstractNumId w:val="16"/>
  </w:num>
  <w:num w:numId="20" w16cid:durableId="809983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965522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D36"/>
    <w:rsid w:val="0000049F"/>
    <w:rsid w:val="00000573"/>
    <w:rsid w:val="00000716"/>
    <w:rsid w:val="00000C3F"/>
    <w:rsid w:val="00000EE8"/>
    <w:rsid w:val="00005A3A"/>
    <w:rsid w:val="00005AA5"/>
    <w:rsid w:val="000072CC"/>
    <w:rsid w:val="000124BE"/>
    <w:rsid w:val="000125DD"/>
    <w:rsid w:val="00014F07"/>
    <w:rsid w:val="00014F85"/>
    <w:rsid w:val="00016347"/>
    <w:rsid w:val="00016BCD"/>
    <w:rsid w:val="00017B87"/>
    <w:rsid w:val="000207C4"/>
    <w:rsid w:val="00020B33"/>
    <w:rsid w:val="00021197"/>
    <w:rsid w:val="000224F3"/>
    <w:rsid w:val="00022CAD"/>
    <w:rsid w:val="00022E36"/>
    <w:rsid w:val="000232E1"/>
    <w:rsid w:val="00023F98"/>
    <w:rsid w:val="0002436E"/>
    <w:rsid w:val="000244B4"/>
    <w:rsid w:val="00024D73"/>
    <w:rsid w:val="00024F71"/>
    <w:rsid w:val="00026ED8"/>
    <w:rsid w:val="00027F57"/>
    <w:rsid w:val="000301FA"/>
    <w:rsid w:val="0003039D"/>
    <w:rsid w:val="0003074C"/>
    <w:rsid w:val="0003083D"/>
    <w:rsid w:val="00031116"/>
    <w:rsid w:val="00031660"/>
    <w:rsid w:val="00031802"/>
    <w:rsid w:val="00032254"/>
    <w:rsid w:val="00032AD7"/>
    <w:rsid w:val="00033DDE"/>
    <w:rsid w:val="00034314"/>
    <w:rsid w:val="00035178"/>
    <w:rsid w:val="00035512"/>
    <w:rsid w:val="00035C37"/>
    <w:rsid w:val="00036C5E"/>
    <w:rsid w:val="00037D58"/>
    <w:rsid w:val="00040D2E"/>
    <w:rsid w:val="00043119"/>
    <w:rsid w:val="00043763"/>
    <w:rsid w:val="000440CA"/>
    <w:rsid w:val="00044DF0"/>
    <w:rsid w:val="0004584B"/>
    <w:rsid w:val="000460FD"/>
    <w:rsid w:val="0004719E"/>
    <w:rsid w:val="00047324"/>
    <w:rsid w:val="00047702"/>
    <w:rsid w:val="00047F96"/>
    <w:rsid w:val="00050C21"/>
    <w:rsid w:val="00052711"/>
    <w:rsid w:val="00053070"/>
    <w:rsid w:val="0005367B"/>
    <w:rsid w:val="00053855"/>
    <w:rsid w:val="00054745"/>
    <w:rsid w:val="00054DAE"/>
    <w:rsid w:val="0005506C"/>
    <w:rsid w:val="00055250"/>
    <w:rsid w:val="000556FC"/>
    <w:rsid w:val="000562BE"/>
    <w:rsid w:val="00056BE6"/>
    <w:rsid w:val="00056C84"/>
    <w:rsid w:val="00056DBA"/>
    <w:rsid w:val="00057D65"/>
    <w:rsid w:val="00057EA8"/>
    <w:rsid w:val="00060D51"/>
    <w:rsid w:val="000620C2"/>
    <w:rsid w:val="00062507"/>
    <w:rsid w:val="00062562"/>
    <w:rsid w:val="0006285A"/>
    <w:rsid w:val="000629D0"/>
    <w:rsid w:val="00064AE6"/>
    <w:rsid w:val="000661B0"/>
    <w:rsid w:val="00066847"/>
    <w:rsid w:val="00066A37"/>
    <w:rsid w:val="00066F29"/>
    <w:rsid w:val="0006765C"/>
    <w:rsid w:val="00067BBC"/>
    <w:rsid w:val="0007160C"/>
    <w:rsid w:val="00071BDE"/>
    <w:rsid w:val="00072796"/>
    <w:rsid w:val="000727A2"/>
    <w:rsid w:val="00073EBA"/>
    <w:rsid w:val="000743CA"/>
    <w:rsid w:val="0007650E"/>
    <w:rsid w:val="000777C8"/>
    <w:rsid w:val="0008066F"/>
    <w:rsid w:val="000843D9"/>
    <w:rsid w:val="00085DC8"/>
    <w:rsid w:val="000863D3"/>
    <w:rsid w:val="00086CF9"/>
    <w:rsid w:val="00086D57"/>
    <w:rsid w:val="00092794"/>
    <w:rsid w:val="00092BAF"/>
    <w:rsid w:val="00092D67"/>
    <w:rsid w:val="0009345A"/>
    <w:rsid w:val="000936F4"/>
    <w:rsid w:val="00093E1A"/>
    <w:rsid w:val="00094D5B"/>
    <w:rsid w:val="00095196"/>
    <w:rsid w:val="00095D28"/>
    <w:rsid w:val="00095E18"/>
    <w:rsid w:val="0009616B"/>
    <w:rsid w:val="000966E5"/>
    <w:rsid w:val="00097192"/>
    <w:rsid w:val="00097E7E"/>
    <w:rsid w:val="000A0BA4"/>
    <w:rsid w:val="000A11A5"/>
    <w:rsid w:val="000A1415"/>
    <w:rsid w:val="000A17B9"/>
    <w:rsid w:val="000A2A3A"/>
    <w:rsid w:val="000A3A58"/>
    <w:rsid w:val="000A507B"/>
    <w:rsid w:val="000A5356"/>
    <w:rsid w:val="000A5367"/>
    <w:rsid w:val="000A5D73"/>
    <w:rsid w:val="000A5DE8"/>
    <w:rsid w:val="000A69D2"/>
    <w:rsid w:val="000A71CB"/>
    <w:rsid w:val="000B0116"/>
    <w:rsid w:val="000B1CD5"/>
    <w:rsid w:val="000B2FD7"/>
    <w:rsid w:val="000B3466"/>
    <w:rsid w:val="000B4254"/>
    <w:rsid w:val="000B43A4"/>
    <w:rsid w:val="000B4531"/>
    <w:rsid w:val="000B4A1D"/>
    <w:rsid w:val="000B5A00"/>
    <w:rsid w:val="000B5B23"/>
    <w:rsid w:val="000C0B94"/>
    <w:rsid w:val="000C17FC"/>
    <w:rsid w:val="000C1CEB"/>
    <w:rsid w:val="000C27CC"/>
    <w:rsid w:val="000C2889"/>
    <w:rsid w:val="000C3C8F"/>
    <w:rsid w:val="000C41DA"/>
    <w:rsid w:val="000C50B2"/>
    <w:rsid w:val="000C534B"/>
    <w:rsid w:val="000C5FE6"/>
    <w:rsid w:val="000C6338"/>
    <w:rsid w:val="000C6449"/>
    <w:rsid w:val="000C66F4"/>
    <w:rsid w:val="000C7BFE"/>
    <w:rsid w:val="000D0F3F"/>
    <w:rsid w:val="000D0FB3"/>
    <w:rsid w:val="000D10D0"/>
    <w:rsid w:val="000D2E2B"/>
    <w:rsid w:val="000D2F5B"/>
    <w:rsid w:val="000D313E"/>
    <w:rsid w:val="000D394B"/>
    <w:rsid w:val="000D4C21"/>
    <w:rsid w:val="000D515C"/>
    <w:rsid w:val="000D53B9"/>
    <w:rsid w:val="000D56A9"/>
    <w:rsid w:val="000D570F"/>
    <w:rsid w:val="000D57AE"/>
    <w:rsid w:val="000D5CCD"/>
    <w:rsid w:val="000D6E2A"/>
    <w:rsid w:val="000D6F0F"/>
    <w:rsid w:val="000D76AA"/>
    <w:rsid w:val="000D7DFC"/>
    <w:rsid w:val="000E1C4C"/>
    <w:rsid w:val="000E4C3D"/>
    <w:rsid w:val="000E5456"/>
    <w:rsid w:val="000E64B3"/>
    <w:rsid w:val="000E7327"/>
    <w:rsid w:val="000E7436"/>
    <w:rsid w:val="000E7656"/>
    <w:rsid w:val="000E7801"/>
    <w:rsid w:val="000F064D"/>
    <w:rsid w:val="000F11AA"/>
    <w:rsid w:val="000F1527"/>
    <w:rsid w:val="000F417B"/>
    <w:rsid w:val="000F6EF7"/>
    <w:rsid w:val="000F7009"/>
    <w:rsid w:val="000F74B1"/>
    <w:rsid w:val="000F79CC"/>
    <w:rsid w:val="000F7C23"/>
    <w:rsid w:val="000F7EA3"/>
    <w:rsid w:val="00101E94"/>
    <w:rsid w:val="0010245A"/>
    <w:rsid w:val="00102935"/>
    <w:rsid w:val="00103777"/>
    <w:rsid w:val="001038F9"/>
    <w:rsid w:val="00104259"/>
    <w:rsid w:val="001054A1"/>
    <w:rsid w:val="0010605A"/>
    <w:rsid w:val="001066F2"/>
    <w:rsid w:val="00106CD4"/>
    <w:rsid w:val="001119A3"/>
    <w:rsid w:val="00111EE8"/>
    <w:rsid w:val="00112AF4"/>
    <w:rsid w:val="0011417B"/>
    <w:rsid w:val="00114368"/>
    <w:rsid w:val="001146A8"/>
    <w:rsid w:val="00115CE4"/>
    <w:rsid w:val="0011653E"/>
    <w:rsid w:val="001169B4"/>
    <w:rsid w:val="00116F43"/>
    <w:rsid w:val="00116FD0"/>
    <w:rsid w:val="001173AC"/>
    <w:rsid w:val="00117BAB"/>
    <w:rsid w:val="001210CA"/>
    <w:rsid w:val="0012125C"/>
    <w:rsid w:val="0012340D"/>
    <w:rsid w:val="00123BC8"/>
    <w:rsid w:val="001256B0"/>
    <w:rsid w:val="00125C8E"/>
    <w:rsid w:val="00125EB9"/>
    <w:rsid w:val="001273C8"/>
    <w:rsid w:val="00127BEA"/>
    <w:rsid w:val="001312E1"/>
    <w:rsid w:val="001313AD"/>
    <w:rsid w:val="00132243"/>
    <w:rsid w:val="001330EA"/>
    <w:rsid w:val="00133152"/>
    <w:rsid w:val="001332A0"/>
    <w:rsid w:val="00134579"/>
    <w:rsid w:val="00134CCE"/>
    <w:rsid w:val="00135037"/>
    <w:rsid w:val="00135095"/>
    <w:rsid w:val="00140EF3"/>
    <w:rsid w:val="001420C2"/>
    <w:rsid w:val="00142CCD"/>
    <w:rsid w:val="00143840"/>
    <w:rsid w:val="001444E1"/>
    <w:rsid w:val="0014516B"/>
    <w:rsid w:val="00145502"/>
    <w:rsid w:val="001463CC"/>
    <w:rsid w:val="00146AF4"/>
    <w:rsid w:val="00147985"/>
    <w:rsid w:val="00151974"/>
    <w:rsid w:val="00152676"/>
    <w:rsid w:val="001534ED"/>
    <w:rsid w:val="00153862"/>
    <w:rsid w:val="00154E63"/>
    <w:rsid w:val="00154EE5"/>
    <w:rsid w:val="0015637B"/>
    <w:rsid w:val="00157558"/>
    <w:rsid w:val="001575F2"/>
    <w:rsid w:val="00157D3A"/>
    <w:rsid w:val="001608CB"/>
    <w:rsid w:val="00160FBD"/>
    <w:rsid w:val="0016110F"/>
    <w:rsid w:val="00162C3C"/>
    <w:rsid w:val="00162E6A"/>
    <w:rsid w:val="0016301E"/>
    <w:rsid w:val="0016316D"/>
    <w:rsid w:val="00163779"/>
    <w:rsid w:val="001645BA"/>
    <w:rsid w:val="00164744"/>
    <w:rsid w:val="00165552"/>
    <w:rsid w:val="001655E1"/>
    <w:rsid w:val="00165FE6"/>
    <w:rsid w:val="00166F22"/>
    <w:rsid w:val="00167B73"/>
    <w:rsid w:val="00167F8A"/>
    <w:rsid w:val="00170D93"/>
    <w:rsid w:val="00170DE9"/>
    <w:rsid w:val="00170E39"/>
    <w:rsid w:val="0017107E"/>
    <w:rsid w:val="0017389B"/>
    <w:rsid w:val="00174C7D"/>
    <w:rsid w:val="001763D0"/>
    <w:rsid w:val="001772FB"/>
    <w:rsid w:val="00177A57"/>
    <w:rsid w:val="00177CAE"/>
    <w:rsid w:val="00182421"/>
    <w:rsid w:val="00182977"/>
    <w:rsid w:val="00184A5F"/>
    <w:rsid w:val="0018513E"/>
    <w:rsid w:val="001851F3"/>
    <w:rsid w:val="00186E49"/>
    <w:rsid w:val="0018743C"/>
    <w:rsid w:val="001910CB"/>
    <w:rsid w:val="001911BE"/>
    <w:rsid w:val="0019168E"/>
    <w:rsid w:val="00191E0B"/>
    <w:rsid w:val="0019241D"/>
    <w:rsid w:val="001929E7"/>
    <w:rsid w:val="00192BB7"/>
    <w:rsid w:val="001944A3"/>
    <w:rsid w:val="00197D4E"/>
    <w:rsid w:val="001A0156"/>
    <w:rsid w:val="001A07B6"/>
    <w:rsid w:val="001A13F2"/>
    <w:rsid w:val="001A208C"/>
    <w:rsid w:val="001A437A"/>
    <w:rsid w:val="001A61F3"/>
    <w:rsid w:val="001A69BF"/>
    <w:rsid w:val="001A6D47"/>
    <w:rsid w:val="001A75A3"/>
    <w:rsid w:val="001A7ABC"/>
    <w:rsid w:val="001B04DC"/>
    <w:rsid w:val="001B1B36"/>
    <w:rsid w:val="001B2823"/>
    <w:rsid w:val="001B3241"/>
    <w:rsid w:val="001B3647"/>
    <w:rsid w:val="001B4054"/>
    <w:rsid w:val="001B48BB"/>
    <w:rsid w:val="001B567A"/>
    <w:rsid w:val="001B6766"/>
    <w:rsid w:val="001B7E6F"/>
    <w:rsid w:val="001C18AF"/>
    <w:rsid w:val="001C1958"/>
    <w:rsid w:val="001C2A65"/>
    <w:rsid w:val="001C3FC9"/>
    <w:rsid w:val="001C6427"/>
    <w:rsid w:val="001C6BD6"/>
    <w:rsid w:val="001C6DB1"/>
    <w:rsid w:val="001D062B"/>
    <w:rsid w:val="001D069F"/>
    <w:rsid w:val="001D1411"/>
    <w:rsid w:val="001D14B8"/>
    <w:rsid w:val="001D1A45"/>
    <w:rsid w:val="001D3A75"/>
    <w:rsid w:val="001D4C4D"/>
    <w:rsid w:val="001D5235"/>
    <w:rsid w:val="001D7816"/>
    <w:rsid w:val="001E0367"/>
    <w:rsid w:val="001E03EC"/>
    <w:rsid w:val="001E0898"/>
    <w:rsid w:val="001E234A"/>
    <w:rsid w:val="001E2769"/>
    <w:rsid w:val="001E33EB"/>
    <w:rsid w:val="001E3A6A"/>
    <w:rsid w:val="001E445E"/>
    <w:rsid w:val="001E4A68"/>
    <w:rsid w:val="001E4C4F"/>
    <w:rsid w:val="001E52B8"/>
    <w:rsid w:val="001E5CEF"/>
    <w:rsid w:val="001E612E"/>
    <w:rsid w:val="001E67AA"/>
    <w:rsid w:val="001F0081"/>
    <w:rsid w:val="001F0B51"/>
    <w:rsid w:val="001F0C46"/>
    <w:rsid w:val="001F3AB8"/>
    <w:rsid w:val="001F4087"/>
    <w:rsid w:val="001F430C"/>
    <w:rsid w:val="001F5CB6"/>
    <w:rsid w:val="001F769E"/>
    <w:rsid w:val="001F7881"/>
    <w:rsid w:val="001F7B2D"/>
    <w:rsid w:val="00200AB4"/>
    <w:rsid w:val="00202E5D"/>
    <w:rsid w:val="0020305E"/>
    <w:rsid w:val="00203195"/>
    <w:rsid w:val="00203E77"/>
    <w:rsid w:val="0020476A"/>
    <w:rsid w:val="00205CD0"/>
    <w:rsid w:val="00206367"/>
    <w:rsid w:val="0020646B"/>
    <w:rsid w:val="00207387"/>
    <w:rsid w:val="002100C1"/>
    <w:rsid w:val="002102B2"/>
    <w:rsid w:val="00210348"/>
    <w:rsid w:val="002113BC"/>
    <w:rsid w:val="00212180"/>
    <w:rsid w:val="00213973"/>
    <w:rsid w:val="002141B7"/>
    <w:rsid w:val="00214549"/>
    <w:rsid w:val="00216C50"/>
    <w:rsid w:val="00217BE4"/>
    <w:rsid w:val="00220EF1"/>
    <w:rsid w:val="002210F7"/>
    <w:rsid w:val="00221881"/>
    <w:rsid w:val="00221D86"/>
    <w:rsid w:val="00221E72"/>
    <w:rsid w:val="00222379"/>
    <w:rsid w:val="002239D7"/>
    <w:rsid w:val="00224820"/>
    <w:rsid w:val="00226D09"/>
    <w:rsid w:val="00227F84"/>
    <w:rsid w:val="002301D7"/>
    <w:rsid w:val="00230899"/>
    <w:rsid w:val="002317AE"/>
    <w:rsid w:val="00233560"/>
    <w:rsid w:val="0023470C"/>
    <w:rsid w:val="00234A7A"/>
    <w:rsid w:val="002367DE"/>
    <w:rsid w:val="0023698B"/>
    <w:rsid w:val="002378F9"/>
    <w:rsid w:val="00237E9F"/>
    <w:rsid w:val="0024048C"/>
    <w:rsid w:val="002407C8"/>
    <w:rsid w:val="0024112F"/>
    <w:rsid w:val="0024116E"/>
    <w:rsid w:val="00241675"/>
    <w:rsid w:val="00241E75"/>
    <w:rsid w:val="0024269D"/>
    <w:rsid w:val="00242B43"/>
    <w:rsid w:val="00242C83"/>
    <w:rsid w:val="00242CCA"/>
    <w:rsid w:val="002441A1"/>
    <w:rsid w:val="00244254"/>
    <w:rsid w:val="002446A0"/>
    <w:rsid w:val="002464A3"/>
    <w:rsid w:val="00246996"/>
    <w:rsid w:val="0024754C"/>
    <w:rsid w:val="002476D7"/>
    <w:rsid w:val="00250BEB"/>
    <w:rsid w:val="00250C25"/>
    <w:rsid w:val="00251BA8"/>
    <w:rsid w:val="00251E11"/>
    <w:rsid w:val="0025217B"/>
    <w:rsid w:val="00252643"/>
    <w:rsid w:val="00252B08"/>
    <w:rsid w:val="00253DC4"/>
    <w:rsid w:val="002544DB"/>
    <w:rsid w:val="00256503"/>
    <w:rsid w:val="00256732"/>
    <w:rsid w:val="002604E9"/>
    <w:rsid w:val="00260E55"/>
    <w:rsid w:val="002610D0"/>
    <w:rsid w:val="00261C49"/>
    <w:rsid w:val="00262BBF"/>
    <w:rsid w:val="002632CF"/>
    <w:rsid w:val="00263A1F"/>
    <w:rsid w:val="00263C43"/>
    <w:rsid w:val="002655CC"/>
    <w:rsid w:val="00265CAF"/>
    <w:rsid w:val="0026608B"/>
    <w:rsid w:val="00266A62"/>
    <w:rsid w:val="002671A6"/>
    <w:rsid w:val="0026728D"/>
    <w:rsid w:val="00267B60"/>
    <w:rsid w:val="00273A04"/>
    <w:rsid w:val="00273B9A"/>
    <w:rsid w:val="00274AA2"/>
    <w:rsid w:val="00275079"/>
    <w:rsid w:val="00275A1B"/>
    <w:rsid w:val="002760A1"/>
    <w:rsid w:val="00276C53"/>
    <w:rsid w:val="0028038D"/>
    <w:rsid w:val="00281033"/>
    <w:rsid w:val="0028180E"/>
    <w:rsid w:val="00281BED"/>
    <w:rsid w:val="00282905"/>
    <w:rsid w:val="00283063"/>
    <w:rsid w:val="002831B9"/>
    <w:rsid w:val="0028524B"/>
    <w:rsid w:val="00285E12"/>
    <w:rsid w:val="002871B2"/>
    <w:rsid w:val="00287213"/>
    <w:rsid w:val="00287419"/>
    <w:rsid w:val="00287AE7"/>
    <w:rsid w:val="002905CC"/>
    <w:rsid w:val="00290955"/>
    <w:rsid w:val="00291153"/>
    <w:rsid w:val="00291418"/>
    <w:rsid w:val="00291520"/>
    <w:rsid w:val="002915B1"/>
    <w:rsid w:val="00292ACA"/>
    <w:rsid w:val="002949E9"/>
    <w:rsid w:val="002959A3"/>
    <w:rsid w:val="00296E2F"/>
    <w:rsid w:val="002970BD"/>
    <w:rsid w:val="00297E21"/>
    <w:rsid w:val="002A0588"/>
    <w:rsid w:val="002A05B6"/>
    <w:rsid w:val="002A17B2"/>
    <w:rsid w:val="002A28E4"/>
    <w:rsid w:val="002A5014"/>
    <w:rsid w:val="002A5813"/>
    <w:rsid w:val="002A5CEB"/>
    <w:rsid w:val="002A62B2"/>
    <w:rsid w:val="002A644E"/>
    <w:rsid w:val="002A6F20"/>
    <w:rsid w:val="002A6FF4"/>
    <w:rsid w:val="002A7710"/>
    <w:rsid w:val="002B06B8"/>
    <w:rsid w:val="002B140E"/>
    <w:rsid w:val="002B1DED"/>
    <w:rsid w:val="002B34A5"/>
    <w:rsid w:val="002B4770"/>
    <w:rsid w:val="002B4A86"/>
    <w:rsid w:val="002B4E71"/>
    <w:rsid w:val="002B5479"/>
    <w:rsid w:val="002B5A87"/>
    <w:rsid w:val="002B6CF4"/>
    <w:rsid w:val="002B6F77"/>
    <w:rsid w:val="002B7258"/>
    <w:rsid w:val="002B7C9E"/>
    <w:rsid w:val="002C065E"/>
    <w:rsid w:val="002C09BB"/>
    <w:rsid w:val="002C13B5"/>
    <w:rsid w:val="002C177F"/>
    <w:rsid w:val="002C215F"/>
    <w:rsid w:val="002C243E"/>
    <w:rsid w:val="002C2C74"/>
    <w:rsid w:val="002C3BED"/>
    <w:rsid w:val="002C3BFF"/>
    <w:rsid w:val="002C44FD"/>
    <w:rsid w:val="002C475D"/>
    <w:rsid w:val="002C5C1E"/>
    <w:rsid w:val="002D02F0"/>
    <w:rsid w:val="002D473D"/>
    <w:rsid w:val="002D575E"/>
    <w:rsid w:val="002D58EA"/>
    <w:rsid w:val="002D6854"/>
    <w:rsid w:val="002E0397"/>
    <w:rsid w:val="002E0539"/>
    <w:rsid w:val="002E1CA3"/>
    <w:rsid w:val="002E2650"/>
    <w:rsid w:val="002E3287"/>
    <w:rsid w:val="002E3AAE"/>
    <w:rsid w:val="002E7BC9"/>
    <w:rsid w:val="002F0BDF"/>
    <w:rsid w:val="002F109B"/>
    <w:rsid w:val="002F1F8B"/>
    <w:rsid w:val="002F24D4"/>
    <w:rsid w:val="002F328C"/>
    <w:rsid w:val="002F3464"/>
    <w:rsid w:val="002F489E"/>
    <w:rsid w:val="002F552D"/>
    <w:rsid w:val="002F6BA0"/>
    <w:rsid w:val="002F7459"/>
    <w:rsid w:val="002F7B40"/>
    <w:rsid w:val="00301004"/>
    <w:rsid w:val="00307539"/>
    <w:rsid w:val="00307D83"/>
    <w:rsid w:val="003108EC"/>
    <w:rsid w:val="00310B94"/>
    <w:rsid w:val="003110A8"/>
    <w:rsid w:val="0031189A"/>
    <w:rsid w:val="00314E38"/>
    <w:rsid w:val="003154B1"/>
    <w:rsid w:val="003160C2"/>
    <w:rsid w:val="00317717"/>
    <w:rsid w:val="003203BC"/>
    <w:rsid w:val="003203E4"/>
    <w:rsid w:val="00320F67"/>
    <w:rsid w:val="00321863"/>
    <w:rsid w:val="00321EF4"/>
    <w:rsid w:val="003222A0"/>
    <w:rsid w:val="0032360D"/>
    <w:rsid w:val="0032402A"/>
    <w:rsid w:val="003251F3"/>
    <w:rsid w:val="00325400"/>
    <w:rsid w:val="00325B7A"/>
    <w:rsid w:val="00326238"/>
    <w:rsid w:val="00326B36"/>
    <w:rsid w:val="0032738A"/>
    <w:rsid w:val="003312CA"/>
    <w:rsid w:val="00331C06"/>
    <w:rsid w:val="0033274D"/>
    <w:rsid w:val="0033434E"/>
    <w:rsid w:val="00336BA8"/>
    <w:rsid w:val="00336EA2"/>
    <w:rsid w:val="00337C80"/>
    <w:rsid w:val="00337F06"/>
    <w:rsid w:val="00345CD4"/>
    <w:rsid w:val="00345FD0"/>
    <w:rsid w:val="0034766D"/>
    <w:rsid w:val="0035139B"/>
    <w:rsid w:val="00351F5F"/>
    <w:rsid w:val="003538F0"/>
    <w:rsid w:val="0035405D"/>
    <w:rsid w:val="00354CCD"/>
    <w:rsid w:val="00355377"/>
    <w:rsid w:val="003558F5"/>
    <w:rsid w:val="00355DB0"/>
    <w:rsid w:val="0035681B"/>
    <w:rsid w:val="00356CF2"/>
    <w:rsid w:val="00356E5A"/>
    <w:rsid w:val="00356E9F"/>
    <w:rsid w:val="00356F99"/>
    <w:rsid w:val="00357538"/>
    <w:rsid w:val="00357752"/>
    <w:rsid w:val="0035790D"/>
    <w:rsid w:val="00357BD1"/>
    <w:rsid w:val="00357CD0"/>
    <w:rsid w:val="003600BD"/>
    <w:rsid w:val="0036020D"/>
    <w:rsid w:val="003608E7"/>
    <w:rsid w:val="00360AF1"/>
    <w:rsid w:val="00360F78"/>
    <w:rsid w:val="00361060"/>
    <w:rsid w:val="00361333"/>
    <w:rsid w:val="003631C8"/>
    <w:rsid w:val="003635F8"/>
    <w:rsid w:val="00363A0B"/>
    <w:rsid w:val="00363A56"/>
    <w:rsid w:val="00365079"/>
    <w:rsid w:val="00370D8F"/>
    <w:rsid w:val="00371114"/>
    <w:rsid w:val="00371680"/>
    <w:rsid w:val="00371E3F"/>
    <w:rsid w:val="00373B2A"/>
    <w:rsid w:val="0037574A"/>
    <w:rsid w:val="00376C6E"/>
    <w:rsid w:val="00376E1D"/>
    <w:rsid w:val="003778D9"/>
    <w:rsid w:val="00381F34"/>
    <w:rsid w:val="00382104"/>
    <w:rsid w:val="00382277"/>
    <w:rsid w:val="00383984"/>
    <w:rsid w:val="00383CE4"/>
    <w:rsid w:val="00385C60"/>
    <w:rsid w:val="00386034"/>
    <w:rsid w:val="00386991"/>
    <w:rsid w:val="003879E0"/>
    <w:rsid w:val="003919DF"/>
    <w:rsid w:val="003921E7"/>
    <w:rsid w:val="00392725"/>
    <w:rsid w:val="003932F5"/>
    <w:rsid w:val="00393AB4"/>
    <w:rsid w:val="003942BF"/>
    <w:rsid w:val="003955CB"/>
    <w:rsid w:val="00396916"/>
    <w:rsid w:val="003A0059"/>
    <w:rsid w:val="003A01B1"/>
    <w:rsid w:val="003A1151"/>
    <w:rsid w:val="003A18F9"/>
    <w:rsid w:val="003A19D1"/>
    <w:rsid w:val="003A1C88"/>
    <w:rsid w:val="003A1E33"/>
    <w:rsid w:val="003A21E3"/>
    <w:rsid w:val="003A2773"/>
    <w:rsid w:val="003A2C78"/>
    <w:rsid w:val="003A6BF7"/>
    <w:rsid w:val="003B03DF"/>
    <w:rsid w:val="003B1083"/>
    <w:rsid w:val="003B20D9"/>
    <w:rsid w:val="003B36FB"/>
    <w:rsid w:val="003B3BE6"/>
    <w:rsid w:val="003B6183"/>
    <w:rsid w:val="003B78E9"/>
    <w:rsid w:val="003B7AD4"/>
    <w:rsid w:val="003C13DF"/>
    <w:rsid w:val="003C19BD"/>
    <w:rsid w:val="003C33A2"/>
    <w:rsid w:val="003C430A"/>
    <w:rsid w:val="003C5CA2"/>
    <w:rsid w:val="003C5EB4"/>
    <w:rsid w:val="003C7FD3"/>
    <w:rsid w:val="003D175B"/>
    <w:rsid w:val="003D2F9E"/>
    <w:rsid w:val="003D480A"/>
    <w:rsid w:val="003D48DF"/>
    <w:rsid w:val="003D5ADE"/>
    <w:rsid w:val="003D611E"/>
    <w:rsid w:val="003E0B75"/>
    <w:rsid w:val="003E1892"/>
    <w:rsid w:val="003E1B1B"/>
    <w:rsid w:val="003E2E60"/>
    <w:rsid w:val="003E3EDF"/>
    <w:rsid w:val="003E41AE"/>
    <w:rsid w:val="003E426F"/>
    <w:rsid w:val="003E48CA"/>
    <w:rsid w:val="003E4D7D"/>
    <w:rsid w:val="003E6426"/>
    <w:rsid w:val="003E7025"/>
    <w:rsid w:val="003E710A"/>
    <w:rsid w:val="003F0BC7"/>
    <w:rsid w:val="003F1BFA"/>
    <w:rsid w:val="003F2BAC"/>
    <w:rsid w:val="003F352B"/>
    <w:rsid w:val="003F41CA"/>
    <w:rsid w:val="003F5114"/>
    <w:rsid w:val="003F52A9"/>
    <w:rsid w:val="003F5594"/>
    <w:rsid w:val="003F5B87"/>
    <w:rsid w:val="003F5CE2"/>
    <w:rsid w:val="003F7FC2"/>
    <w:rsid w:val="00400B80"/>
    <w:rsid w:val="004043C8"/>
    <w:rsid w:val="00404A54"/>
    <w:rsid w:val="00404D5B"/>
    <w:rsid w:val="00404E1B"/>
    <w:rsid w:val="004050B8"/>
    <w:rsid w:val="0040536D"/>
    <w:rsid w:val="0040547E"/>
    <w:rsid w:val="0040623A"/>
    <w:rsid w:val="004070AC"/>
    <w:rsid w:val="0041073B"/>
    <w:rsid w:val="0041259E"/>
    <w:rsid w:val="00412CF4"/>
    <w:rsid w:val="004142D4"/>
    <w:rsid w:val="00414ECD"/>
    <w:rsid w:val="00415396"/>
    <w:rsid w:val="004160C0"/>
    <w:rsid w:val="00417603"/>
    <w:rsid w:val="00421DD0"/>
    <w:rsid w:val="004220A9"/>
    <w:rsid w:val="00422465"/>
    <w:rsid w:val="00422C39"/>
    <w:rsid w:val="0042346A"/>
    <w:rsid w:val="0042372C"/>
    <w:rsid w:val="00425F37"/>
    <w:rsid w:val="00426FD2"/>
    <w:rsid w:val="0042744E"/>
    <w:rsid w:val="00430105"/>
    <w:rsid w:val="004301C3"/>
    <w:rsid w:val="004351F3"/>
    <w:rsid w:val="00436A52"/>
    <w:rsid w:val="0043742A"/>
    <w:rsid w:val="00440B8B"/>
    <w:rsid w:val="00441BD7"/>
    <w:rsid w:val="00442371"/>
    <w:rsid w:val="004438D9"/>
    <w:rsid w:val="00443B50"/>
    <w:rsid w:val="0044467C"/>
    <w:rsid w:val="00444707"/>
    <w:rsid w:val="004452BE"/>
    <w:rsid w:val="00445872"/>
    <w:rsid w:val="00445D6F"/>
    <w:rsid w:val="0045036D"/>
    <w:rsid w:val="00450744"/>
    <w:rsid w:val="00452B1D"/>
    <w:rsid w:val="00453969"/>
    <w:rsid w:val="0045399F"/>
    <w:rsid w:val="00454764"/>
    <w:rsid w:val="00455740"/>
    <w:rsid w:val="00455EC4"/>
    <w:rsid w:val="0045615A"/>
    <w:rsid w:val="004563F3"/>
    <w:rsid w:val="00456B4A"/>
    <w:rsid w:val="00460199"/>
    <w:rsid w:val="00460CDC"/>
    <w:rsid w:val="004617B1"/>
    <w:rsid w:val="00461899"/>
    <w:rsid w:val="00461A73"/>
    <w:rsid w:val="0046215B"/>
    <w:rsid w:val="004624A6"/>
    <w:rsid w:val="00462F61"/>
    <w:rsid w:val="00463E1D"/>
    <w:rsid w:val="004642CA"/>
    <w:rsid w:val="00464C16"/>
    <w:rsid w:val="00466974"/>
    <w:rsid w:val="00467902"/>
    <w:rsid w:val="00467E39"/>
    <w:rsid w:val="00470116"/>
    <w:rsid w:val="0047036E"/>
    <w:rsid w:val="0047048D"/>
    <w:rsid w:val="00470DA2"/>
    <w:rsid w:val="0047102A"/>
    <w:rsid w:val="004725EC"/>
    <w:rsid w:val="004728B4"/>
    <w:rsid w:val="0047333D"/>
    <w:rsid w:val="004734B6"/>
    <w:rsid w:val="004737EB"/>
    <w:rsid w:val="00473B9C"/>
    <w:rsid w:val="004747B6"/>
    <w:rsid w:val="00474947"/>
    <w:rsid w:val="00476EB1"/>
    <w:rsid w:val="004770CE"/>
    <w:rsid w:val="00481217"/>
    <w:rsid w:val="00482502"/>
    <w:rsid w:val="00483E9F"/>
    <w:rsid w:val="00483F43"/>
    <w:rsid w:val="0048474D"/>
    <w:rsid w:val="004850CD"/>
    <w:rsid w:val="00485DDE"/>
    <w:rsid w:val="004870DD"/>
    <w:rsid w:val="004878AF"/>
    <w:rsid w:val="004905DA"/>
    <w:rsid w:val="00491389"/>
    <w:rsid w:val="00491A4B"/>
    <w:rsid w:val="004933CF"/>
    <w:rsid w:val="0049419A"/>
    <w:rsid w:val="00494AFB"/>
    <w:rsid w:val="004950F8"/>
    <w:rsid w:val="0049529E"/>
    <w:rsid w:val="00495F3F"/>
    <w:rsid w:val="00496146"/>
    <w:rsid w:val="00496F6E"/>
    <w:rsid w:val="004972E8"/>
    <w:rsid w:val="0049775A"/>
    <w:rsid w:val="004A01D8"/>
    <w:rsid w:val="004A1A66"/>
    <w:rsid w:val="004A48A2"/>
    <w:rsid w:val="004A4E2E"/>
    <w:rsid w:val="004A6886"/>
    <w:rsid w:val="004B02EB"/>
    <w:rsid w:val="004B0FAD"/>
    <w:rsid w:val="004B36E1"/>
    <w:rsid w:val="004B44DE"/>
    <w:rsid w:val="004B4EBB"/>
    <w:rsid w:val="004B5CAF"/>
    <w:rsid w:val="004B774F"/>
    <w:rsid w:val="004C0608"/>
    <w:rsid w:val="004C1341"/>
    <w:rsid w:val="004C273D"/>
    <w:rsid w:val="004C2CB7"/>
    <w:rsid w:val="004C2E99"/>
    <w:rsid w:val="004C32B3"/>
    <w:rsid w:val="004C394B"/>
    <w:rsid w:val="004C4420"/>
    <w:rsid w:val="004C59F2"/>
    <w:rsid w:val="004C5F93"/>
    <w:rsid w:val="004C638D"/>
    <w:rsid w:val="004C668F"/>
    <w:rsid w:val="004C688B"/>
    <w:rsid w:val="004C7996"/>
    <w:rsid w:val="004C79DE"/>
    <w:rsid w:val="004D03CD"/>
    <w:rsid w:val="004D4BCB"/>
    <w:rsid w:val="004D5653"/>
    <w:rsid w:val="004D569E"/>
    <w:rsid w:val="004D7B70"/>
    <w:rsid w:val="004E0B86"/>
    <w:rsid w:val="004E2125"/>
    <w:rsid w:val="004E26E3"/>
    <w:rsid w:val="004E2DD0"/>
    <w:rsid w:val="004E31C1"/>
    <w:rsid w:val="004E366A"/>
    <w:rsid w:val="004E3742"/>
    <w:rsid w:val="004E5668"/>
    <w:rsid w:val="004E6B67"/>
    <w:rsid w:val="004E790D"/>
    <w:rsid w:val="004F07D9"/>
    <w:rsid w:val="004F0FA4"/>
    <w:rsid w:val="004F16EA"/>
    <w:rsid w:val="004F4070"/>
    <w:rsid w:val="004F414C"/>
    <w:rsid w:val="004F5A50"/>
    <w:rsid w:val="004F6E19"/>
    <w:rsid w:val="004F6EAD"/>
    <w:rsid w:val="004F6FF1"/>
    <w:rsid w:val="00501093"/>
    <w:rsid w:val="0050175C"/>
    <w:rsid w:val="005037E1"/>
    <w:rsid w:val="005050FF"/>
    <w:rsid w:val="00505D1C"/>
    <w:rsid w:val="00506551"/>
    <w:rsid w:val="00506BF0"/>
    <w:rsid w:val="0051006E"/>
    <w:rsid w:val="00510159"/>
    <w:rsid w:val="00511753"/>
    <w:rsid w:val="00511837"/>
    <w:rsid w:val="00512912"/>
    <w:rsid w:val="00513A6E"/>
    <w:rsid w:val="00514B4E"/>
    <w:rsid w:val="0051653D"/>
    <w:rsid w:val="005174DC"/>
    <w:rsid w:val="00517C24"/>
    <w:rsid w:val="00517D42"/>
    <w:rsid w:val="00517F84"/>
    <w:rsid w:val="005212A5"/>
    <w:rsid w:val="0052195F"/>
    <w:rsid w:val="00521BB1"/>
    <w:rsid w:val="0052344B"/>
    <w:rsid w:val="00523A90"/>
    <w:rsid w:val="00524660"/>
    <w:rsid w:val="0052489C"/>
    <w:rsid w:val="005259F4"/>
    <w:rsid w:val="005266AE"/>
    <w:rsid w:val="00530DCA"/>
    <w:rsid w:val="005315AC"/>
    <w:rsid w:val="00531B59"/>
    <w:rsid w:val="00531F12"/>
    <w:rsid w:val="00532605"/>
    <w:rsid w:val="00532794"/>
    <w:rsid w:val="005333DB"/>
    <w:rsid w:val="00533CE3"/>
    <w:rsid w:val="00534C73"/>
    <w:rsid w:val="00536626"/>
    <w:rsid w:val="00536D5D"/>
    <w:rsid w:val="00537719"/>
    <w:rsid w:val="00537C82"/>
    <w:rsid w:val="00540605"/>
    <w:rsid w:val="00541385"/>
    <w:rsid w:val="00541CCC"/>
    <w:rsid w:val="00542C6B"/>
    <w:rsid w:val="0054326B"/>
    <w:rsid w:val="00545166"/>
    <w:rsid w:val="00545F9B"/>
    <w:rsid w:val="00546232"/>
    <w:rsid w:val="00546D24"/>
    <w:rsid w:val="00547F1C"/>
    <w:rsid w:val="005508DF"/>
    <w:rsid w:val="00551E63"/>
    <w:rsid w:val="00552331"/>
    <w:rsid w:val="0055397B"/>
    <w:rsid w:val="00554112"/>
    <w:rsid w:val="005546BE"/>
    <w:rsid w:val="005546E1"/>
    <w:rsid w:val="005548FA"/>
    <w:rsid w:val="0055558B"/>
    <w:rsid w:val="0055571E"/>
    <w:rsid w:val="00555E0B"/>
    <w:rsid w:val="00557026"/>
    <w:rsid w:val="005577F2"/>
    <w:rsid w:val="0056095E"/>
    <w:rsid w:val="00561BC7"/>
    <w:rsid w:val="00561F59"/>
    <w:rsid w:val="00562964"/>
    <w:rsid w:val="0056423C"/>
    <w:rsid w:val="005643C1"/>
    <w:rsid w:val="005648DC"/>
    <w:rsid w:val="00566587"/>
    <w:rsid w:val="005671B0"/>
    <w:rsid w:val="005672DD"/>
    <w:rsid w:val="00567366"/>
    <w:rsid w:val="00567590"/>
    <w:rsid w:val="00571493"/>
    <w:rsid w:val="005716E6"/>
    <w:rsid w:val="00571A4A"/>
    <w:rsid w:val="00571C45"/>
    <w:rsid w:val="00571D42"/>
    <w:rsid w:val="00572C35"/>
    <w:rsid w:val="00573A63"/>
    <w:rsid w:val="005763CA"/>
    <w:rsid w:val="0057780D"/>
    <w:rsid w:val="00577D36"/>
    <w:rsid w:val="00580B8D"/>
    <w:rsid w:val="00580B96"/>
    <w:rsid w:val="005857F2"/>
    <w:rsid w:val="005864E6"/>
    <w:rsid w:val="00587047"/>
    <w:rsid w:val="005878D8"/>
    <w:rsid w:val="00587BA6"/>
    <w:rsid w:val="00587DC8"/>
    <w:rsid w:val="0059036A"/>
    <w:rsid w:val="005909F0"/>
    <w:rsid w:val="00590C50"/>
    <w:rsid w:val="00592522"/>
    <w:rsid w:val="005940AD"/>
    <w:rsid w:val="00596324"/>
    <w:rsid w:val="00596880"/>
    <w:rsid w:val="00597F7C"/>
    <w:rsid w:val="005A0684"/>
    <w:rsid w:val="005A076A"/>
    <w:rsid w:val="005A204D"/>
    <w:rsid w:val="005A273A"/>
    <w:rsid w:val="005A30CF"/>
    <w:rsid w:val="005A5AB7"/>
    <w:rsid w:val="005A6C5B"/>
    <w:rsid w:val="005A78F5"/>
    <w:rsid w:val="005B15EB"/>
    <w:rsid w:val="005B1A61"/>
    <w:rsid w:val="005B1CF4"/>
    <w:rsid w:val="005B3E2F"/>
    <w:rsid w:val="005B529B"/>
    <w:rsid w:val="005B5DA9"/>
    <w:rsid w:val="005B7B84"/>
    <w:rsid w:val="005B7FAA"/>
    <w:rsid w:val="005C04E9"/>
    <w:rsid w:val="005C172A"/>
    <w:rsid w:val="005C176C"/>
    <w:rsid w:val="005C1CC3"/>
    <w:rsid w:val="005C2DB9"/>
    <w:rsid w:val="005C3318"/>
    <w:rsid w:val="005C42CD"/>
    <w:rsid w:val="005C4ADF"/>
    <w:rsid w:val="005C4C1D"/>
    <w:rsid w:val="005C5A5B"/>
    <w:rsid w:val="005C62F4"/>
    <w:rsid w:val="005C649A"/>
    <w:rsid w:val="005C65AD"/>
    <w:rsid w:val="005D0D6A"/>
    <w:rsid w:val="005D0D97"/>
    <w:rsid w:val="005D11C5"/>
    <w:rsid w:val="005D120E"/>
    <w:rsid w:val="005D134E"/>
    <w:rsid w:val="005D33A8"/>
    <w:rsid w:val="005D3EB6"/>
    <w:rsid w:val="005D499D"/>
    <w:rsid w:val="005D4C3C"/>
    <w:rsid w:val="005D4EC8"/>
    <w:rsid w:val="005D6159"/>
    <w:rsid w:val="005D6962"/>
    <w:rsid w:val="005D700B"/>
    <w:rsid w:val="005E22AF"/>
    <w:rsid w:val="005E2FA7"/>
    <w:rsid w:val="005E4830"/>
    <w:rsid w:val="005E534B"/>
    <w:rsid w:val="005E56DD"/>
    <w:rsid w:val="005E5E59"/>
    <w:rsid w:val="005E75DA"/>
    <w:rsid w:val="005E788C"/>
    <w:rsid w:val="005F1259"/>
    <w:rsid w:val="005F36AC"/>
    <w:rsid w:val="005F7433"/>
    <w:rsid w:val="005F7594"/>
    <w:rsid w:val="005F7C38"/>
    <w:rsid w:val="0060045B"/>
    <w:rsid w:val="00600511"/>
    <w:rsid w:val="00600C35"/>
    <w:rsid w:val="00600CA9"/>
    <w:rsid w:val="0060216D"/>
    <w:rsid w:val="00602461"/>
    <w:rsid w:val="00602B36"/>
    <w:rsid w:val="00603852"/>
    <w:rsid w:val="00604348"/>
    <w:rsid w:val="00605B8B"/>
    <w:rsid w:val="006062FB"/>
    <w:rsid w:val="00606749"/>
    <w:rsid w:val="00606FE6"/>
    <w:rsid w:val="00607338"/>
    <w:rsid w:val="006101A6"/>
    <w:rsid w:val="0061029D"/>
    <w:rsid w:val="00611822"/>
    <w:rsid w:val="006120F9"/>
    <w:rsid w:val="00612CE5"/>
    <w:rsid w:val="00613DC2"/>
    <w:rsid w:val="00614038"/>
    <w:rsid w:val="0061443F"/>
    <w:rsid w:val="00614454"/>
    <w:rsid w:val="006162F8"/>
    <w:rsid w:val="00616D0D"/>
    <w:rsid w:val="006176F5"/>
    <w:rsid w:val="00617E52"/>
    <w:rsid w:val="006200F7"/>
    <w:rsid w:val="006204AE"/>
    <w:rsid w:val="006215A2"/>
    <w:rsid w:val="00621B72"/>
    <w:rsid w:val="00622E13"/>
    <w:rsid w:val="0062372A"/>
    <w:rsid w:val="0062466D"/>
    <w:rsid w:val="006259E1"/>
    <w:rsid w:val="00627787"/>
    <w:rsid w:val="006304BA"/>
    <w:rsid w:val="006309A8"/>
    <w:rsid w:val="00631601"/>
    <w:rsid w:val="0063172C"/>
    <w:rsid w:val="00632146"/>
    <w:rsid w:val="00632A6A"/>
    <w:rsid w:val="00633AE7"/>
    <w:rsid w:val="00635268"/>
    <w:rsid w:val="006353E4"/>
    <w:rsid w:val="0063566F"/>
    <w:rsid w:val="00635E77"/>
    <w:rsid w:val="006362BC"/>
    <w:rsid w:val="00636CA3"/>
    <w:rsid w:val="00637043"/>
    <w:rsid w:val="00640D8C"/>
    <w:rsid w:val="00641943"/>
    <w:rsid w:val="006427BD"/>
    <w:rsid w:val="00644D23"/>
    <w:rsid w:val="00646F7C"/>
    <w:rsid w:val="006474DF"/>
    <w:rsid w:val="00650758"/>
    <w:rsid w:val="00651F22"/>
    <w:rsid w:val="006524E5"/>
    <w:rsid w:val="00653842"/>
    <w:rsid w:val="00654B70"/>
    <w:rsid w:val="00654D2B"/>
    <w:rsid w:val="006552A1"/>
    <w:rsid w:val="00655738"/>
    <w:rsid w:val="0065623B"/>
    <w:rsid w:val="00657138"/>
    <w:rsid w:val="006578B2"/>
    <w:rsid w:val="00660629"/>
    <w:rsid w:val="006609EB"/>
    <w:rsid w:val="00661A42"/>
    <w:rsid w:val="00662571"/>
    <w:rsid w:val="006626BB"/>
    <w:rsid w:val="006637EB"/>
    <w:rsid w:val="00664569"/>
    <w:rsid w:val="0066482A"/>
    <w:rsid w:val="00666245"/>
    <w:rsid w:val="00666C1A"/>
    <w:rsid w:val="0066749A"/>
    <w:rsid w:val="00671DEE"/>
    <w:rsid w:val="006732D7"/>
    <w:rsid w:val="00673BDD"/>
    <w:rsid w:val="00674699"/>
    <w:rsid w:val="0067544A"/>
    <w:rsid w:val="0067620D"/>
    <w:rsid w:val="0067758C"/>
    <w:rsid w:val="006815FC"/>
    <w:rsid w:val="006859AE"/>
    <w:rsid w:val="00686B19"/>
    <w:rsid w:val="00687074"/>
    <w:rsid w:val="006872ED"/>
    <w:rsid w:val="00690A51"/>
    <w:rsid w:val="00690F2C"/>
    <w:rsid w:val="00692F16"/>
    <w:rsid w:val="0069379C"/>
    <w:rsid w:val="006943B0"/>
    <w:rsid w:val="00696942"/>
    <w:rsid w:val="006973A9"/>
    <w:rsid w:val="00697A79"/>
    <w:rsid w:val="00697CB8"/>
    <w:rsid w:val="006A08E7"/>
    <w:rsid w:val="006A14AE"/>
    <w:rsid w:val="006A215F"/>
    <w:rsid w:val="006A2736"/>
    <w:rsid w:val="006A2D38"/>
    <w:rsid w:val="006A33EF"/>
    <w:rsid w:val="006A3AA6"/>
    <w:rsid w:val="006A4364"/>
    <w:rsid w:val="006A457A"/>
    <w:rsid w:val="006A46A7"/>
    <w:rsid w:val="006A5BE2"/>
    <w:rsid w:val="006A696B"/>
    <w:rsid w:val="006A6F8D"/>
    <w:rsid w:val="006A7773"/>
    <w:rsid w:val="006A7782"/>
    <w:rsid w:val="006A7C9D"/>
    <w:rsid w:val="006B0CCD"/>
    <w:rsid w:val="006B1288"/>
    <w:rsid w:val="006B1936"/>
    <w:rsid w:val="006B247C"/>
    <w:rsid w:val="006B4DCD"/>
    <w:rsid w:val="006B5C2F"/>
    <w:rsid w:val="006B66C7"/>
    <w:rsid w:val="006B6B62"/>
    <w:rsid w:val="006C0738"/>
    <w:rsid w:val="006C104D"/>
    <w:rsid w:val="006C23D7"/>
    <w:rsid w:val="006C5363"/>
    <w:rsid w:val="006C566E"/>
    <w:rsid w:val="006C5B7A"/>
    <w:rsid w:val="006C7015"/>
    <w:rsid w:val="006D1361"/>
    <w:rsid w:val="006D20DA"/>
    <w:rsid w:val="006D3EEF"/>
    <w:rsid w:val="006D4B8F"/>
    <w:rsid w:val="006D50FD"/>
    <w:rsid w:val="006D57C1"/>
    <w:rsid w:val="006D6147"/>
    <w:rsid w:val="006D6293"/>
    <w:rsid w:val="006D6353"/>
    <w:rsid w:val="006D6658"/>
    <w:rsid w:val="006D6C14"/>
    <w:rsid w:val="006D6C42"/>
    <w:rsid w:val="006E0D5C"/>
    <w:rsid w:val="006E1AC5"/>
    <w:rsid w:val="006E2069"/>
    <w:rsid w:val="006E2538"/>
    <w:rsid w:val="006E2DD5"/>
    <w:rsid w:val="006E2FB2"/>
    <w:rsid w:val="006E3F4D"/>
    <w:rsid w:val="006E45CD"/>
    <w:rsid w:val="006E4705"/>
    <w:rsid w:val="006E4B4A"/>
    <w:rsid w:val="006E4FA4"/>
    <w:rsid w:val="006E712D"/>
    <w:rsid w:val="006E7D2F"/>
    <w:rsid w:val="006F0E61"/>
    <w:rsid w:val="006F10CF"/>
    <w:rsid w:val="006F1801"/>
    <w:rsid w:val="006F2D0D"/>
    <w:rsid w:val="006F4A14"/>
    <w:rsid w:val="006F596F"/>
    <w:rsid w:val="006F6A7C"/>
    <w:rsid w:val="0070045D"/>
    <w:rsid w:val="00701570"/>
    <w:rsid w:val="007015F5"/>
    <w:rsid w:val="007028EB"/>
    <w:rsid w:val="0070298D"/>
    <w:rsid w:val="007029B7"/>
    <w:rsid w:val="00703479"/>
    <w:rsid w:val="00704DEC"/>
    <w:rsid w:val="00705DD9"/>
    <w:rsid w:val="007066FD"/>
    <w:rsid w:val="00706FD1"/>
    <w:rsid w:val="007101E8"/>
    <w:rsid w:val="00714558"/>
    <w:rsid w:val="00715BF6"/>
    <w:rsid w:val="00715C2D"/>
    <w:rsid w:val="0071643C"/>
    <w:rsid w:val="00716F51"/>
    <w:rsid w:val="007202AC"/>
    <w:rsid w:val="0072036D"/>
    <w:rsid w:val="00720AEB"/>
    <w:rsid w:val="00720F02"/>
    <w:rsid w:val="0072394A"/>
    <w:rsid w:val="00723FE8"/>
    <w:rsid w:val="00724315"/>
    <w:rsid w:val="00724627"/>
    <w:rsid w:val="00725626"/>
    <w:rsid w:val="00726FC0"/>
    <w:rsid w:val="00727A8F"/>
    <w:rsid w:val="0073043C"/>
    <w:rsid w:val="00730DF4"/>
    <w:rsid w:val="007316A4"/>
    <w:rsid w:val="007317C0"/>
    <w:rsid w:val="00732829"/>
    <w:rsid w:val="007332D0"/>
    <w:rsid w:val="007334CF"/>
    <w:rsid w:val="00733F72"/>
    <w:rsid w:val="00734414"/>
    <w:rsid w:val="00734581"/>
    <w:rsid w:val="00734CE2"/>
    <w:rsid w:val="00735426"/>
    <w:rsid w:val="00736098"/>
    <w:rsid w:val="007364F1"/>
    <w:rsid w:val="007367AE"/>
    <w:rsid w:val="00736C38"/>
    <w:rsid w:val="00737293"/>
    <w:rsid w:val="00737BC7"/>
    <w:rsid w:val="0074020C"/>
    <w:rsid w:val="00743795"/>
    <w:rsid w:val="00744F2A"/>
    <w:rsid w:val="00745039"/>
    <w:rsid w:val="00746CFC"/>
    <w:rsid w:val="00747876"/>
    <w:rsid w:val="007502E7"/>
    <w:rsid w:val="00753797"/>
    <w:rsid w:val="00753BA4"/>
    <w:rsid w:val="00753E0F"/>
    <w:rsid w:val="0075484E"/>
    <w:rsid w:val="00755F3D"/>
    <w:rsid w:val="0075669B"/>
    <w:rsid w:val="00761C58"/>
    <w:rsid w:val="00761D89"/>
    <w:rsid w:val="007621E0"/>
    <w:rsid w:val="00762627"/>
    <w:rsid w:val="00762743"/>
    <w:rsid w:val="00763EC6"/>
    <w:rsid w:val="00764C82"/>
    <w:rsid w:val="00767A95"/>
    <w:rsid w:val="00770DCE"/>
    <w:rsid w:val="007717BC"/>
    <w:rsid w:val="007722E8"/>
    <w:rsid w:val="00772875"/>
    <w:rsid w:val="007742B1"/>
    <w:rsid w:val="00775103"/>
    <w:rsid w:val="0077589F"/>
    <w:rsid w:val="0077727A"/>
    <w:rsid w:val="007806D2"/>
    <w:rsid w:val="00781C3D"/>
    <w:rsid w:val="00782295"/>
    <w:rsid w:val="007839CF"/>
    <w:rsid w:val="00783CB4"/>
    <w:rsid w:val="007844B8"/>
    <w:rsid w:val="0078480D"/>
    <w:rsid w:val="0078506E"/>
    <w:rsid w:val="00787731"/>
    <w:rsid w:val="0079038B"/>
    <w:rsid w:val="00790EE2"/>
    <w:rsid w:val="00791B34"/>
    <w:rsid w:val="007938AB"/>
    <w:rsid w:val="007945C0"/>
    <w:rsid w:val="00795712"/>
    <w:rsid w:val="0079625A"/>
    <w:rsid w:val="007962EB"/>
    <w:rsid w:val="007963DD"/>
    <w:rsid w:val="0079709A"/>
    <w:rsid w:val="00797D56"/>
    <w:rsid w:val="007A0D26"/>
    <w:rsid w:val="007A2529"/>
    <w:rsid w:val="007A3503"/>
    <w:rsid w:val="007A478B"/>
    <w:rsid w:val="007A4EE6"/>
    <w:rsid w:val="007A6E67"/>
    <w:rsid w:val="007A6F1D"/>
    <w:rsid w:val="007A7097"/>
    <w:rsid w:val="007A70A4"/>
    <w:rsid w:val="007B036A"/>
    <w:rsid w:val="007B094D"/>
    <w:rsid w:val="007B1066"/>
    <w:rsid w:val="007B145A"/>
    <w:rsid w:val="007B17DC"/>
    <w:rsid w:val="007B1E70"/>
    <w:rsid w:val="007B4302"/>
    <w:rsid w:val="007B4401"/>
    <w:rsid w:val="007B54D5"/>
    <w:rsid w:val="007B557F"/>
    <w:rsid w:val="007B73D2"/>
    <w:rsid w:val="007B76A7"/>
    <w:rsid w:val="007B7AF2"/>
    <w:rsid w:val="007C11B6"/>
    <w:rsid w:val="007C187B"/>
    <w:rsid w:val="007C1BFD"/>
    <w:rsid w:val="007C2133"/>
    <w:rsid w:val="007C4135"/>
    <w:rsid w:val="007C45B2"/>
    <w:rsid w:val="007C4E9A"/>
    <w:rsid w:val="007C5839"/>
    <w:rsid w:val="007C5B88"/>
    <w:rsid w:val="007C6D82"/>
    <w:rsid w:val="007D02EC"/>
    <w:rsid w:val="007D11C7"/>
    <w:rsid w:val="007D2391"/>
    <w:rsid w:val="007D260B"/>
    <w:rsid w:val="007D2D2C"/>
    <w:rsid w:val="007D3F6A"/>
    <w:rsid w:val="007D4161"/>
    <w:rsid w:val="007D4FAB"/>
    <w:rsid w:val="007D5042"/>
    <w:rsid w:val="007D54A6"/>
    <w:rsid w:val="007D5A1D"/>
    <w:rsid w:val="007D5A3A"/>
    <w:rsid w:val="007D664C"/>
    <w:rsid w:val="007E0E46"/>
    <w:rsid w:val="007E3112"/>
    <w:rsid w:val="007E3F6D"/>
    <w:rsid w:val="007E4870"/>
    <w:rsid w:val="007E4974"/>
    <w:rsid w:val="007E6917"/>
    <w:rsid w:val="007E70C6"/>
    <w:rsid w:val="007F1B25"/>
    <w:rsid w:val="007F1D6A"/>
    <w:rsid w:val="007F2508"/>
    <w:rsid w:val="007F29E9"/>
    <w:rsid w:val="007F32AC"/>
    <w:rsid w:val="007F38A2"/>
    <w:rsid w:val="007F5C1A"/>
    <w:rsid w:val="0080368E"/>
    <w:rsid w:val="00805193"/>
    <w:rsid w:val="00805AED"/>
    <w:rsid w:val="008073D2"/>
    <w:rsid w:val="00807B55"/>
    <w:rsid w:val="00810782"/>
    <w:rsid w:val="00813DD1"/>
    <w:rsid w:val="00814702"/>
    <w:rsid w:val="00816415"/>
    <w:rsid w:val="00820AF0"/>
    <w:rsid w:val="00821B1A"/>
    <w:rsid w:val="00822198"/>
    <w:rsid w:val="00822435"/>
    <w:rsid w:val="008243D3"/>
    <w:rsid w:val="00824546"/>
    <w:rsid w:val="0082569E"/>
    <w:rsid w:val="00826A5F"/>
    <w:rsid w:val="00830411"/>
    <w:rsid w:val="00831B26"/>
    <w:rsid w:val="0083363E"/>
    <w:rsid w:val="008342F1"/>
    <w:rsid w:val="0083625A"/>
    <w:rsid w:val="008370F1"/>
    <w:rsid w:val="00837966"/>
    <w:rsid w:val="00841A6B"/>
    <w:rsid w:val="008433F9"/>
    <w:rsid w:val="00843830"/>
    <w:rsid w:val="00843BC3"/>
    <w:rsid w:val="008443BA"/>
    <w:rsid w:val="0084485E"/>
    <w:rsid w:val="008453C0"/>
    <w:rsid w:val="00850177"/>
    <w:rsid w:val="008505D3"/>
    <w:rsid w:val="00850E59"/>
    <w:rsid w:val="00851380"/>
    <w:rsid w:val="00851BA6"/>
    <w:rsid w:val="00852A1C"/>
    <w:rsid w:val="00853349"/>
    <w:rsid w:val="00853644"/>
    <w:rsid w:val="00854526"/>
    <w:rsid w:val="00854B4E"/>
    <w:rsid w:val="00855075"/>
    <w:rsid w:val="0085579A"/>
    <w:rsid w:val="0085596D"/>
    <w:rsid w:val="00860DF7"/>
    <w:rsid w:val="0086100E"/>
    <w:rsid w:val="00861270"/>
    <w:rsid w:val="008615C7"/>
    <w:rsid w:val="00862E60"/>
    <w:rsid w:val="0086313B"/>
    <w:rsid w:val="0086399D"/>
    <w:rsid w:val="008676F6"/>
    <w:rsid w:val="00867B7D"/>
    <w:rsid w:val="00870DD8"/>
    <w:rsid w:val="008712CA"/>
    <w:rsid w:val="008728E3"/>
    <w:rsid w:val="0087292B"/>
    <w:rsid w:val="00873F01"/>
    <w:rsid w:val="008748B4"/>
    <w:rsid w:val="00875E0C"/>
    <w:rsid w:val="0087639A"/>
    <w:rsid w:val="00877003"/>
    <w:rsid w:val="00877C1E"/>
    <w:rsid w:val="00880629"/>
    <w:rsid w:val="00880E90"/>
    <w:rsid w:val="00882ECF"/>
    <w:rsid w:val="00882FE8"/>
    <w:rsid w:val="00885815"/>
    <w:rsid w:val="008875AE"/>
    <w:rsid w:val="00887C1B"/>
    <w:rsid w:val="00890974"/>
    <w:rsid w:val="00891C0C"/>
    <w:rsid w:val="00892599"/>
    <w:rsid w:val="0089472B"/>
    <w:rsid w:val="00894FC5"/>
    <w:rsid w:val="00895ABC"/>
    <w:rsid w:val="008A1E80"/>
    <w:rsid w:val="008A2631"/>
    <w:rsid w:val="008A38D3"/>
    <w:rsid w:val="008A5357"/>
    <w:rsid w:val="008A5854"/>
    <w:rsid w:val="008A7AD6"/>
    <w:rsid w:val="008A7AF8"/>
    <w:rsid w:val="008A7D4C"/>
    <w:rsid w:val="008B0C7D"/>
    <w:rsid w:val="008B0F78"/>
    <w:rsid w:val="008B123D"/>
    <w:rsid w:val="008B19B9"/>
    <w:rsid w:val="008B1BEC"/>
    <w:rsid w:val="008B1D9D"/>
    <w:rsid w:val="008B30DB"/>
    <w:rsid w:val="008B51D9"/>
    <w:rsid w:val="008B521E"/>
    <w:rsid w:val="008B5276"/>
    <w:rsid w:val="008B539F"/>
    <w:rsid w:val="008B60DE"/>
    <w:rsid w:val="008B6E2F"/>
    <w:rsid w:val="008B7FD4"/>
    <w:rsid w:val="008C0039"/>
    <w:rsid w:val="008C0D85"/>
    <w:rsid w:val="008C2046"/>
    <w:rsid w:val="008C2A46"/>
    <w:rsid w:val="008C32C7"/>
    <w:rsid w:val="008C503E"/>
    <w:rsid w:val="008C5CBA"/>
    <w:rsid w:val="008C5DF4"/>
    <w:rsid w:val="008C7731"/>
    <w:rsid w:val="008D2745"/>
    <w:rsid w:val="008D3996"/>
    <w:rsid w:val="008D3D5C"/>
    <w:rsid w:val="008D66DC"/>
    <w:rsid w:val="008D79A8"/>
    <w:rsid w:val="008E00D8"/>
    <w:rsid w:val="008E5102"/>
    <w:rsid w:val="008E5169"/>
    <w:rsid w:val="008E63C8"/>
    <w:rsid w:val="008E6C32"/>
    <w:rsid w:val="008E70D2"/>
    <w:rsid w:val="008E74D8"/>
    <w:rsid w:val="008E78A8"/>
    <w:rsid w:val="008E7EC2"/>
    <w:rsid w:val="008F06D5"/>
    <w:rsid w:val="008F474C"/>
    <w:rsid w:val="008F5AB2"/>
    <w:rsid w:val="00900863"/>
    <w:rsid w:val="00900FC4"/>
    <w:rsid w:val="00901A4C"/>
    <w:rsid w:val="00901AFF"/>
    <w:rsid w:val="00901B46"/>
    <w:rsid w:val="00902685"/>
    <w:rsid w:val="009032E8"/>
    <w:rsid w:val="009039CA"/>
    <w:rsid w:val="0090412E"/>
    <w:rsid w:val="00906B56"/>
    <w:rsid w:val="00907549"/>
    <w:rsid w:val="00907B5A"/>
    <w:rsid w:val="0091067B"/>
    <w:rsid w:val="009107EB"/>
    <w:rsid w:val="009110E3"/>
    <w:rsid w:val="0091153B"/>
    <w:rsid w:val="0091188D"/>
    <w:rsid w:val="00913FFA"/>
    <w:rsid w:val="00914268"/>
    <w:rsid w:val="009145DA"/>
    <w:rsid w:val="009171DC"/>
    <w:rsid w:val="00920836"/>
    <w:rsid w:val="00920AF6"/>
    <w:rsid w:val="00921167"/>
    <w:rsid w:val="00921FF9"/>
    <w:rsid w:val="009227B4"/>
    <w:rsid w:val="0092725B"/>
    <w:rsid w:val="00927836"/>
    <w:rsid w:val="009305BE"/>
    <w:rsid w:val="00930B8A"/>
    <w:rsid w:val="00931653"/>
    <w:rsid w:val="009320A2"/>
    <w:rsid w:val="00932821"/>
    <w:rsid w:val="00932B01"/>
    <w:rsid w:val="00932B76"/>
    <w:rsid w:val="0093307C"/>
    <w:rsid w:val="00933B9C"/>
    <w:rsid w:val="00934594"/>
    <w:rsid w:val="009347BB"/>
    <w:rsid w:val="00935CB1"/>
    <w:rsid w:val="00935FDF"/>
    <w:rsid w:val="00937574"/>
    <w:rsid w:val="0094038F"/>
    <w:rsid w:val="00941428"/>
    <w:rsid w:val="009429FC"/>
    <w:rsid w:val="00942ABA"/>
    <w:rsid w:val="00943914"/>
    <w:rsid w:val="009443C6"/>
    <w:rsid w:val="009468F6"/>
    <w:rsid w:val="00946972"/>
    <w:rsid w:val="00946F20"/>
    <w:rsid w:val="0095124D"/>
    <w:rsid w:val="00951B73"/>
    <w:rsid w:val="009525F7"/>
    <w:rsid w:val="00954602"/>
    <w:rsid w:val="009548DB"/>
    <w:rsid w:val="0095495F"/>
    <w:rsid w:val="00955902"/>
    <w:rsid w:val="00956DE6"/>
    <w:rsid w:val="009604EB"/>
    <w:rsid w:val="00960BAA"/>
    <w:rsid w:val="009610B5"/>
    <w:rsid w:val="009614D0"/>
    <w:rsid w:val="009615B1"/>
    <w:rsid w:val="009619ED"/>
    <w:rsid w:val="00962347"/>
    <w:rsid w:val="00967EFD"/>
    <w:rsid w:val="0097228A"/>
    <w:rsid w:val="00972BA3"/>
    <w:rsid w:val="00972F52"/>
    <w:rsid w:val="00973716"/>
    <w:rsid w:val="00974596"/>
    <w:rsid w:val="00974B11"/>
    <w:rsid w:val="00974F4D"/>
    <w:rsid w:val="0097514D"/>
    <w:rsid w:val="00975426"/>
    <w:rsid w:val="00976985"/>
    <w:rsid w:val="00976ACB"/>
    <w:rsid w:val="00977542"/>
    <w:rsid w:val="009816CA"/>
    <w:rsid w:val="00981F8C"/>
    <w:rsid w:val="00982A15"/>
    <w:rsid w:val="00983C0B"/>
    <w:rsid w:val="0098419C"/>
    <w:rsid w:val="009859E1"/>
    <w:rsid w:val="00986431"/>
    <w:rsid w:val="00987EF7"/>
    <w:rsid w:val="009903F3"/>
    <w:rsid w:val="00990E72"/>
    <w:rsid w:val="00991A7A"/>
    <w:rsid w:val="00992005"/>
    <w:rsid w:val="00992978"/>
    <w:rsid w:val="00992B32"/>
    <w:rsid w:val="00993380"/>
    <w:rsid w:val="00993474"/>
    <w:rsid w:val="00994628"/>
    <w:rsid w:val="00994D56"/>
    <w:rsid w:val="009978B6"/>
    <w:rsid w:val="009A395D"/>
    <w:rsid w:val="009A6F8A"/>
    <w:rsid w:val="009B093C"/>
    <w:rsid w:val="009B1E5A"/>
    <w:rsid w:val="009B25B1"/>
    <w:rsid w:val="009B3751"/>
    <w:rsid w:val="009B3EEE"/>
    <w:rsid w:val="009B3FF7"/>
    <w:rsid w:val="009B4BD4"/>
    <w:rsid w:val="009B66C0"/>
    <w:rsid w:val="009B712E"/>
    <w:rsid w:val="009B7B13"/>
    <w:rsid w:val="009C13DC"/>
    <w:rsid w:val="009C1A8F"/>
    <w:rsid w:val="009C45B9"/>
    <w:rsid w:val="009C45D1"/>
    <w:rsid w:val="009C4A2E"/>
    <w:rsid w:val="009C4D7F"/>
    <w:rsid w:val="009C5D0E"/>
    <w:rsid w:val="009C6798"/>
    <w:rsid w:val="009D182F"/>
    <w:rsid w:val="009D1A61"/>
    <w:rsid w:val="009D1A6B"/>
    <w:rsid w:val="009D25A7"/>
    <w:rsid w:val="009D321B"/>
    <w:rsid w:val="009D3761"/>
    <w:rsid w:val="009D3B72"/>
    <w:rsid w:val="009D4A9E"/>
    <w:rsid w:val="009D4BEE"/>
    <w:rsid w:val="009D504F"/>
    <w:rsid w:val="009D54EC"/>
    <w:rsid w:val="009D5F2F"/>
    <w:rsid w:val="009D6E70"/>
    <w:rsid w:val="009D7047"/>
    <w:rsid w:val="009E1513"/>
    <w:rsid w:val="009E1FC9"/>
    <w:rsid w:val="009E2CD4"/>
    <w:rsid w:val="009E2CE0"/>
    <w:rsid w:val="009E3600"/>
    <w:rsid w:val="009E4116"/>
    <w:rsid w:val="009E4897"/>
    <w:rsid w:val="009E509E"/>
    <w:rsid w:val="009E767D"/>
    <w:rsid w:val="009F00B1"/>
    <w:rsid w:val="009F037D"/>
    <w:rsid w:val="009F0B0B"/>
    <w:rsid w:val="009F0EE9"/>
    <w:rsid w:val="009F2103"/>
    <w:rsid w:val="009F2294"/>
    <w:rsid w:val="009F2F8D"/>
    <w:rsid w:val="009F3A02"/>
    <w:rsid w:val="009F40AF"/>
    <w:rsid w:val="009F48C5"/>
    <w:rsid w:val="009F4D87"/>
    <w:rsid w:val="009F4DD1"/>
    <w:rsid w:val="009F515D"/>
    <w:rsid w:val="009F5B0F"/>
    <w:rsid w:val="009F6376"/>
    <w:rsid w:val="009F653C"/>
    <w:rsid w:val="009F7437"/>
    <w:rsid w:val="00A000DF"/>
    <w:rsid w:val="00A00F42"/>
    <w:rsid w:val="00A019CA"/>
    <w:rsid w:val="00A03DC5"/>
    <w:rsid w:val="00A05F2A"/>
    <w:rsid w:val="00A10C76"/>
    <w:rsid w:val="00A12B0E"/>
    <w:rsid w:val="00A13EC8"/>
    <w:rsid w:val="00A145A4"/>
    <w:rsid w:val="00A151DD"/>
    <w:rsid w:val="00A15228"/>
    <w:rsid w:val="00A1576E"/>
    <w:rsid w:val="00A15914"/>
    <w:rsid w:val="00A1600F"/>
    <w:rsid w:val="00A16DDB"/>
    <w:rsid w:val="00A17395"/>
    <w:rsid w:val="00A1756A"/>
    <w:rsid w:val="00A20F29"/>
    <w:rsid w:val="00A21D30"/>
    <w:rsid w:val="00A22CCE"/>
    <w:rsid w:val="00A2323F"/>
    <w:rsid w:val="00A23743"/>
    <w:rsid w:val="00A23885"/>
    <w:rsid w:val="00A238D9"/>
    <w:rsid w:val="00A23CD4"/>
    <w:rsid w:val="00A24049"/>
    <w:rsid w:val="00A24BFE"/>
    <w:rsid w:val="00A2589A"/>
    <w:rsid w:val="00A2593D"/>
    <w:rsid w:val="00A25F8E"/>
    <w:rsid w:val="00A26212"/>
    <w:rsid w:val="00A269FD"/>
    <w:rsid w:val="00A26DD5"/>
    <w:rsid w:val="00A27333"/>
    <w:rsid w:val="00A27BE8"/>
    <w:rsid w:val="00A32756"/>
    <w:rsid w:val="00A330EE"/>
    <w:rsid w:val="00A33789"/>
    <w:rsid w:val="00A344C1"/>
    <w:rsid w:val="00A344DC"/>
    <w:rsid w:val="00A34F31"/>
    <w:rsid w:val="00A35222"/>
    <w:rsid w:val="00A3762E"/>
    <w:rsid w:val="00A37707"/>
    <w:rsid w:val="00A404BD"/>
    <w:rsid w:val="00A41E71"/>
    <w:rsid w:val="00A43CA5"/>
    <w:rsid w:val="00A43F4B"/>
    <w:rsid w:val="00A4417A"/>
    <w:rsid w:val="00A5030A"/>
    <w:rsid w:val="00A50C0D"/>
    <w:rsid w:val="00A5137E"/>
    <w:rsid w:val="00A51D2B"/>
    <w:rsid w:val="00A54F56"/>
    <w:rsid w:val="00A55A16"/>
    <w:rsid w:val="00A56CA1"/>
    <w:rsid w:val="00A57050"/>
    <w:rsid w:val="00A5775F"/>
    <w:rsid w:val="00A57B98"/>
    <w:rsid w:val="00A610E0"/>
    <w:rsid w:val="00A6235E"/>
    <w:rsid w:val="00A6265A"/>
    <w:rsid w:val="00A626B1"/>
    <w:rsid w:val="00A6314D"/>
    <w:rsid w:val="00A63328"/>
    <w:rsid w:val="00A634EE"/>
    <w:rsid w:val="00A6372C"/>
    <w:rsid w:val="00A637EC"/>
    <w:rsid w:val="00A66293"/>
    <w:rsid w:val="00A66D07"/>
    <w:rsid w:val="00A67BD1"/>
    <w:rsid w:val="00A67CD7"/>
    <w:rsid w:val="00A703E1"/>
    <w:rsid w:val="00A72820"/>
    <w:rsid w:val="00A72853"/>
    <w:rsid w:val="00A72B39"/>
    <w:rsid w:val="00A73298"/>
    <w:rsid w:val="00A736EB"/>
    <w:rsid w:val="00A73E5A"/>
    <w:rsid w:val="00A744E6"/>
    <w:rsid w:val="00A75FCC"/>
    <w:rsid w:val="00A760B0"/>
    <w:rsid w:val="00A7728D"/>
    <w:rsid w:val="00A80BAD"/>
    <w:rsid w:val="00A80C99"/>
    <w:rsid w:val="00A82777"/>
    <w:rsid w:val="00A84751"/>
    <w:rsid w:val="00A84B57"/>
    <w:rsid w:val="00A85095"/>
    <w:rsid w:val="00A85CC0"/>
    <w:rsid w:val="00A86182"/>
    <w:rsid w:val="00A868AB"/>
    <w:rsid w:val="00A87E81"/>
    <w:rsid w:val="00A915B5"/>
    <w:rsid w:val="00A9161A"/>
    <w:rsid w:val="00A91913"/>
    <w:rsid w:val="00A91AF4"/>
    <w:rsid w:val="00A92561"/>
    <w:rsid w:val="00A93834"/>
    <w:rsid w:val="00A9423C"/>
    <w:rsid w:val="00A9522E"/>
    <w:rsid w:val="00A95732"/>
    <w:rsid w:val="00A9753F"/>
    <w:rsid w:val="00A97871"/>
    <w:rsid w:val="00A979BA"/>
    <w:rsid w:val="00A97A43"/>
    <w:rsid w:val="00A97CC8"/>
    <w:rsid w:val="00AA0D6C"/>
    <w:rsid w:val="00AA0FE1"/>
    <w:rsid w:val="00AA13EA"/>
    <w:rsid w:val="00AA3373"/>
    <w:rsid w:val="00AA3454"/>
    <w:rsid w:val="00AA3793"/>
    <w:rsid w:val="00AA4AF9"/>
    <w:rsid w:val="00AB26EA"/>
    <w:rsid w:val="00AB33B7"/>
    <w:rsid w:val="00AB3780"/>
    <w:rsid w:val="00AB4AA8"/>
    <w:rsid w:val="00AB51B8"/>
    <w:rsid w:val="00AB62D4"/>
    <w:rsid w:val="00AB634D"/>
    <w:rsid w:val="00AB67E8"/>
    <w:rsid w:val="00AB6C27"/>
    <w:rsid w:val="00AB6C90"/>
    <w:rsid w:val="00AB7BBB"/>
    <w:rsid w:val="00AC0E4B"/>
    <w:rsid w:val="00AC211B"/>
    <w:rsid w:val="00AC25A4"/>
    <w:rsid w:val="00AC5C1B"/>
    <w:rsid w:val="00AC6A50"/>
    <w:rsid w:val="00AD0AA0"/>
    <w:rsid w:val="00AD1AB9"/>
    <w:rsid w:val="00AD1C9D"/>
    <w:rsid w:val="00AD2CAD"/>
    <w:rsid w:val="00AD3F2D"/>
    <w:rsid w:val="00AD440A"/>
    <w:rsid w:val="00AD4431"/>
    <w:rsid w:val="00AD52B9"/>
    <w:rsid w:val="00AD73A0"/>
    <w:rsid w:val="00AD79F6"/>
    <w:rsid w:val="00AE15A9"/>
    <w:rsid w:val="00AE197D"/>
    <w:rsid w:val="00AE1F27"/>
    <w:rsid w:val="00AE30AC"/>
    <w:rsid w:val="00AE32A7"/>
    <w:rsid w:val="00AE3E1D"/>
    <w:rsid w:val="00AE5551"/>
    <w:rsid w:val="00AE60F8"/>
    <w:rsid w:val="00AE70E6"/>
    <w:rsid w:val="00AE75F1"/>
    <w:rsid w:val="00AE7B2D"/>
    <w:rsid w:val="00AF0126"/>
    <w:rsid w:val="00AF10C5"/>
    <w:rsid w:val="00AF1A2C"/>
    <w:rsid w:val="00AF1CBF"/>
    <w:rsid w:val="00AF1F94"/>
    <w:rsid w:val="00AF2FF3"/>
    <w:rsid w:val="00AF3ED7"/>
    <w:rsid w:val="00AF4D09"/>
    <w:rsid w:val="00AF535C"/>
    <w:rsid w:val="00AF5C0A"/>
    <w:rsid w:val="00AF5E8C"/>
    <w:rsid w:val="00AF7053"/>
    <w:rsid w:val="00AF7CDE"/>
    <w:rsid w:val="00B021D5"/>
    <w:rsid w:val="00B030CF"/>
    <w:rsid w:val="00B035F7"/>
    <w:rsid w:val="00B0379A"/>
    <w:rsid w:val="00B05493"/>
    <w:rsid w:val="00B0588E"/>
    <w:rsid w:val="00B06C8A"/>
    <w:rsid w:val="00B075D5"/>
    <w:rsid w:val="00B07936"/>
    <w:rsid w:val="00B07B9B"/>
    <w:rsid w:val="00B10272"/>
    <w:rsid w:val="00B106B5"/>
    <w:rsid w:val="00B1206D"/>
    <w:rsid w:val="00B1243B"/>
    <w:rsid w:val="00B127B6"/>
    <w:rsid w:val="00B12CB6"/>
    <w:rsid w:val="00B13809"/>
    <w:rsid w:val="00B1411E"/>
    <w:rsid w:val="00B14339"/>
    <w:rsid w:val="00B15804"/>
    <w:rsid w:val="00B15866"/>
    <w:rsid w:val="00B15FA6"/>
    <w:rsid w:val="00B16083"/>
    <w:rsid w:val="00B16E5E"/>
    <w:rsid w:val="00B17871"/>
    <w:rsid w:val="00B179FC"/>
    <w:rsid w:val="00B17CBB"/>
    <w:rsid w:val="00B20C9E"/>
    <w:rsid w:val="00B20DBA"/>
    <w:rsid w:val="00B21B00"/>
    <w:rsid w:val="00B21E78"/>
    <w:rsid w:val="00B22468"/>
    <w:rsid w:val="00B2339B"/>
    <w:rsid w:val="00B23975"/>
    <w:rsid w:val="00B23F19"/>
    <w:rsid w:val="00B26B43"/>
    <w:rsid w:val="00B278F0"/>
    <w:rsid w:val="00B30E57"/>
    <w:rsid w:val="00B34854"/>
    <w:rsid w:val="00B349FF"/>
    <w:rsid w:val="00B353C9"/>
    <w:rsid w:val="00B37C64"/>
    <w:rsid w:val="00B40E56"/>
    <w:rsid w:val="00B418C6"/>
    <w:rsid w:val="00B42231"/>
    <w:rsid w:val="00B44366"/>
    <w:rsid w:val="00B4493A"/>
    <w:rsid w:val="00B4591F"/>
    <w:rsid w:val="00B46C47"/>
    <w:rsid w:val="00B46C54"/>
    <w:rsid w:val="00B47B7C"/>
    <w:rsid w:val="00B50107"/>
    <w:rsid w:val="00B50F9D"/>
    <w:rsid w:val="00B518D7"/>
    <w:rsid w:val="00B51D8B"/>
    <w:rsid w:val="00B52674"/>
    <w:rsid w:val="00B53E25"/>
    <w:rsid w:val="00B54387"/>
    <w:rsid w:val="00B5663B"/>
    <w:rsid w:val="00B5733C"/>
    <w:rsid w:val="00B57AA3"/>
    <w:rsid w:val="00B57B90"/>
    <w:rsid w:val="00B60802"/>
    <w:rsid w:val="00B60E2F"/>
    <w:rsid w:val="00B61EBF"/>
    <w:rsid w:val="00B62DAC"/>
    <w:rsid w:val="00B63F52"/>
    <w:rsid w:val="00B644D3"/>
    <w:rsid w:val="00B655A7"/>
    <w:rsid w:val="00B6643F"/>
    <w:rsid w:val="00B70B2A"/>
    <w:rsid w:val="00B70FA9"/>
    <w:rsid w:val="00B7137E"/>
    <w:rsid w:val="00B71879"/>
    <w:rsid w:val="00B72E9C"/>
    <w:rsid w:val="00B7498D"/>
    <w:rsid w:val="00B74B3E"/>
    <w:rsid w:val="00B7566B"/>
    <w:rsid w:val="00B75AB9"/>
    <w:rsid w:val="00B75ED6"/>
    <w:rsid w:val="00B768ED"/>
    <w:rsid w:val="00B80117"/>
    <w:rsid w:val="00B81515"/>
    <w:rsid w:val="00B824EE"/>
    <w:rsid w:val="00B82ACA"/>
    <w:rsid w:val="00B83127"/>
    <w:rsid w:val="00B86C07"/>
    <w:rsid w:val="00B91C11"/>
    <w:rsid w:val="00B94213"/>
    <w:rsid w:val="00B94DCE"/>
    <w:rsid w:val="00B96BD8"/>
    <w:rsid w:val="00B97886"/>
    <w:rsid w:val="00BA01F7"/>
    <w:rsid w:val="00BA065A"/>
    <w:rsid w:val="00BA2163"/>
    <w:rsid w:val="00BA229E"/>
    <w:rsid w:val="00BA2E41"/>
    <w:rsid w:val="00BA4234"/>
    <w:rsid w:val="00BA4245"/>
    <w:rsid w:val="00BA512D"/>
    <w:rsid w:val="00BA6538"/>
    <w:rsid w:val="00BA72E4"/>
    <w:rsid w:val="00BB0721"/>
    <w:rsid w:val="00BB0E68"/>
    <w:rsid w:val="00BB0EF7"/>
    <w:rsid w:val="00BB18B9"/>
    <w:rsid w:val="00BB1B1B"/>
    <w:rsid w:val="00BB3FB6"/>
    <w:rsid w:val="00BB4C29"/>
    <w:rsid w:val="00BB5AD9"/>
    <w:rsid w:val="00BB614A"/>
    <w:rsid w:val="00BB743B"/>
    <w:rsid w:val="00BB787B"/>
    <w:rsid w:val="00BC0366"/>
    <w:rsid w:val="00BC14F3"/>
    <w:rsid w:val="00BC2286"/>
    <w:rsid w:val="00BC2D7F"/>
    <w:rsid w:val="00BC2F1D"/>
    <w:rsid w:val="00BC420B"/>
    <w:rsid w:val="00BC43C4"/>
    <w:rsid w:val="00BC451D"/>
    <w:rsid w:val="00BC594D"/>
    <w:rsid w:val="00BC5B2C"/>
    <w:rsid w:val="00BC728C"/>
    <w:rsid w:val="00BC7E49"/>
    <w:rsid w:val="00BD0425"/>
    <w:rsid w:val="00BD2C90"/>
    <w:rsid w:val="00BD3051"/>
    <w:rsid w:val="00BD3B18"/>
    <w:rsid w:val="00BD42E3"/>
    <w:rsid w:val="00BD4DEB"/>
    <w:rsid w:val="00BD537C"/>
    <w:rsid w:val="00BD54E4"/>
    <w:rsid w:val="00BD60CC"/>
    <w:rsid w:val="00BD7294"/>
    <w:rsid w:val="00BD7E6A"/>
    <w:rsid w:val="00BE3017"/>
    <w:rsid w:val="00BE31E0"/>
    <w:rsid w:val="00BE33D8"/>
    <w:rsid w:val="00BE33F2"/>
    <w:rsid w:val="00BE3939"/>
    <w:rsid w:val="00BE51DB"/>
    <w:rsid w:val="00BE6273"/>
    <w:rsid w:val="00BE737B"/>
    <w:rsid w:val="00BE751A"/>
    <w:rsid w:val="00BF16BA"/>
    <w:rsid w:val="00BF1812"/>
    <w:rsid w:val="00BF1B1B"/>
    <w:rsid w:val="00BF24F8"/>
    <w:rsid w:val="00BF3993"/>
    <w:rsid w:val="00BF3A07"/>
    <w:rsid w:val="00BF4132"/>
    <w:rsid w:val="00BF41AC"/>
    <w:rsid w:val="00BF4E14"/>
    <w:rsid w:val="00BF52FF"/>
    <w:rsid w:val="00BF56D0"/>
    <w:rsid w:val="00BF5A8E"/>
    <w:rsid w:val="00BF5DAB"/>
    <w:rsid w:val="00BF6A97"/>
    <w:rsid w:val="00BF7DFE"/>
    <w:rsid w:val="00C01DB8"/>
    <w:rsid w:val="00C02CB1"/>
    <w:rsid w:val="00C0369D"/>
    <w:rsid w:val="00C044AF"/>
    <w:rsid w:val="00C04AAC"/>
    <w:rsid w:val="00C05285"/>
    <w:rsid w:val="00C067E4"/>
    <w:rsid w:val="00C06963"/>
    <w:rsid w:val="00C06E42"/>
    <w:rsid w:val="00C07940"/>
    <w:rsid w:val="00C07977"/>
    <w:rsid w:val="00C079ED"/>
    <w:rsid w:val="00C07E93"/>
    <w:rsid w:val="00C10BA2"/>
    <w:rsid w:val="00C118DB"/>
    <w:rsid w:val="00C120B5"/>
    <w:rsid w:val="00C139E8"/>
    <w:rsid w:val="00C14DED"/>
    <w:rsid w:val="00C150E5"/>
    <w:rsid w:val="00C16004"/>
    <w:rsid w:val="00C168CC"/>
    <w:rsid w:val="00C205F4"/>
    <w:rsid w:val="00C20AA6"/>
    <w:rsid w:val="00C20BC1"/>
    <w:rsid w:val="00C20ED4"/>
    <w:rsid w:val="00C2165D"/>
    <w:rsid w:val="00C219D5"/>
    <w:rsid w:val="00C22A52"/>
    <w:rsid w:val="00C23F41"/>
    <w:rsid w:val="00C24E50"/>
    <w:rsid w:val="00C26D71"/>
    <w:rsid w:val="00C277F7"/>
    <w:rsid w:val="00C2798F"/>
    <w:rsid w:val="00C30290"/>
    <w:rsid w:val="00C31716"/>
    <w:rsid w:val="00C32A98"/>
    <w:rsid w:val="00C34F0A"/>
    <w:rsid w:val="00C3523A"/>
    <w:rsid w:val="00C3565B"/>
    <w:rsid w:val="00C36268"/>
    <w:rsid w:val="00C364C8"/>
    <w:rsid w:val="00C40815"/>
    <w:rsid w:val="00C40B67"/>
    <w:rsid w:val="00C413F2"/>
    <w:rsid w:val="00C41750"/>
    <w:rsid w:val="00C4177B"/>
    <w:rsid w:val="00C41991"/>
    <w:rsid w:val="00C422BA"/>
    <w:rsid w:val="00C425B5"/>
    <w:rsid w:val="00C43C97"/>
    <w:rsid w:val="00C45058"/>
    <w:rsid w:val="00C46A20"/>
    <w:rsid w:val="00C47475"/>
    <w:rsid w:val="00C5049D"/>
    <w:rsid w:val="00C50EB7"/>
    <w:rsid w:val="00C516F4"/>
    <w:rsid w:val="00C52506"/>
    <w:rsid w:val="00C53B12"/>
    <w:rsid w:val="00C54C4F"/>
    <w:rsid w:val="00C5525B"/>
    <w:rsid w:val="00C55A6C"/>
    <w:rsid w:val="00C55BE3"/>
    <w:rsid w:val="00C55F97"/>
    <w:rsid w:val="00C60340"/>
    <w:rsid w:val="00C604CD"/>
    <w:rsid w:val="00C60DF7"/>
    <w:rsid w:val="00C60F8D"/>
    <w:rsid w:val="00C61CF4"/>
    <w:rsid w:val="00C62D5C"/>
    <w:rsid w:val="00C6413B"/>
    <w:rsid w:val="00C645A3"/>
    <w:rsid w:val="00C64E4F"/>
    <w:rsid w:val="00C670D0"/>
    <w:rsid w:val="00C67557"/>
    <w:rsid w:val="00C700D7"/>
    <w:rsid w:val="00C7139E"/>
    <w:rsid w:val="00C71E99"/>
    <w:rsid w:val="00C7280E"/>
    <w:rsid w:val="00C73C19"/>
    <w:rsid w:val="00C74B7E"/>
    <w:rsid w:val="00C75795"/>
    <w:rsid w:val="00C75C84"/>
    <w:rsid w:val="00C75F13"/>
    <w:rsid w:val="00C766B4"/>
    <w:rsid w:val="00C77570"/>
    <w:rsid w:val="00C77808"/>
    <w:rsid w:val="00C77AB8"/>
    <w:rsid w:val="00C77E99"/>
    <w:rsid w:val="00C80052"/>
    <w:rsid w:val="00C80AFD"/>
    <w:rsid w:val="00C80E29"/>
    <w:rsid w:val="00C81827"/>
    <w:rsid w:val="00C82247"/>
    <w:rsid w:val="00C82D6B"/>
    <w:rsid w:val="00C83E67"/>
    <w:rsid w:val="00C843EB"/>
    <w:rsid w:val="00C85919"/>
    <w:rsid w:val="00C85D8F"/>
    <w:rsid w:val="00C86151"/>
    <w:rsid w:val="00C8635C"/>
    <w:rsid w:val="00C8698E"/>
    <w:rsid w:val="00C86C40"/>
    <w:rsid w:val="00C903EE"/>
    <w:rsid w:val="00C90776"/>
    <w:rsid w:val="00C91448"/>
    <w:rsid w:val="00C91E49"/>
    <w:rsid w:val="00C9211D"/>
    <w:rsid w:val="00C9341B"/>
    <w:rsid w:val="00C94E8D"/>
    <w:rsid w:val="00C95975"/>
    <w:rsid w:val="00C95FE7"/>
    <w:rsid w:val="00C96534"/>
    <w:rsid w:val="00C968C9"/>
    <w:rsid w:val="00C96BF7"/>
    <w:rsid w:val="00C96EA0"/>
    <w:rsid w:val="00C972D3"/>
    <w:rsid w:val="00C97D63"/>
    <w:rsid w:val="00CA0D7A"/>
    <w:rsid w:val="00CA1156"/>
    <w:rsid w:val="00CA1A68"/>
    <w:rsid w:val="00CA1BC5"/>
    <w:rsid w:val="00CA26FE"/>
    <w:rsid w:val="00CA3569"/>
    <w:rsid w:val="00CA3980"/>
    <w:rsid w:val="00CA5093"/>
    <w:rsid w:val="00CA5113"/>
    <w:rsid w:val="00CA7155"/>
    <w:rsid w:val="00CA77A5"/>
    <w:rsid w:val="00CB2116"/>
    <w:rsid w:val="00CB2EA8"/>
    <w:rsid w:val="00CB3B85"/>
    <w:rsid w:val="00CB5BE8"/>
    <w:rsid w:val="00CB660C"/>
    <w:rsid w:val="00CB72F6"/>
    <w:rsid w:val="00CC03E0"/>
    <w:rsid w:val="00CC1800"/>
    <w:rsid w:val="00CC3327"/>
    <w:rsid w:val="00CC391D"/>
    <w:rsid w:val="00CC5777"/>
    <w:rsid w:val="00CC5920"/>
    <w:rsid w:val="00CC6043"/>
    <w:rsid w:val="00CD383C"/>
    <w:rsid w:val="00CD4AAF"/>
    <w:rsid w:val="00CD4BC6"/>
    <w:rsid w:val="00CD611C"/>
    <w:rsid w:val="00CE0E86"/>
    <w:rsid w:val="00CE28D8"/>
    <w:rsid w:val="00CE5072"/>
    <w:rsid w:val="00CE5AB7"/>
    <w:rsid w:val="00CE6C88"/>
    <w:rsid w:val="00CF130B"/>
    <w:rsid w:val="00CF1FBA"/>
    <w:rsid w:val="00CF2BDD"/>
    <w:rsid w:val="00CF3420"/>
    <w:rsid w:val="00CF3D52"/>
    <w:rsid w:val="00CF4333"/>
    <w:rsid w:val="00CF57E7"/>
    <w:rsid w:val="00CF71C6"/>
    <w:rsid w:val="00CF7C24"/>
    <w:rsid w:val="00D00BAF"/>
    <w:rsid w:val="00D01227"/>
    <w:rsid w:val="00D01412"/>
    <w:rsid w:val="00D01B9C"/>
    <w:rsid w:val="00D01FCC"/>
    <w:rsid w:val="00D0318A"/>
    <w:rsid w:val="00D040F7"/>
    <w:rsid w:val="00D05438"/>
    <w:rsid w:val="00D069D4"/>
    <w:rsid w:val="00D07797"/>
    <w:rsid w:val="00D07887"/>
    <w:rsid w:val="00D11C83"/>
    <w:rsid w:val="00D126B7"/>
    <w:rsid w:val="00D13D6F"/>
    <w:rsid w:val="00D14113"/>
    <w:rsid w:val="00D157E0"/>
    <w:rsid w:val="00D15BAB"/>
    <w:rsid w:val="00D15C9A"/>
    <w:rsid w:val="00D15E42"/>
    <w:rsid w:val="00D170A2"/>
    <w:rsid w:val="00D2179E"/>
    <w:rsid w:val="00D219EE"/>
    <w:rsid w:val="00D22486"/>
    <w:rsid w:val="00D22619"/>
    <w:rsid w:val="00D22CEE"/>
    <w:rsid w:val="00D230DF"/>
    <w:rsid w:val="00D24B04"/>
    <w:rsid w:val="00D24C37"/>
    <w:rsid w:val="00D26156"/>
    <w:rsid w:val="00D26886"/>
    <w:rsid w:val="00D26E2F"/>
    <w:rsid w:val="00D31327"/>
    <w:rsid w:val="00D3271E"/>
    <w:rsid w:val="00D32800"/>
    <w:rsid w:val="00D33DFD"/>
    <w:rsid w:val="00D34524"/>
    <w:rsid w:val="00D348CC"/>
    <w:rsid w:val="00D350CD"/>
    <w:rsid w:val="00D35BC4"/>
    <w:rsid w:val="00D4046C"/>
    <w:rsid w:val="00D40575"/>
    <w:rsid w:val="00D408E6"/>
    <w:rsid w:val="00D40AC8"/>
    <w:rsid w:val="00D41A02"/>
    <w:rsid w:val="00D436CB"/>
    <w:rsid w:val="00D45C02"/>
    <w:rsid w:val="00D465A8"/>
    <w:rsid w:val="00D46705"/>
    <w:rsid w:val="00D46DF8"/>
    <w:rsid w:val="00D475FE"/>
    <w:rsid w:val="00D5038D"/>
    <w:rsid w:val="00D540BB"/>
    <w:rsid w:val="00D60B33"/>
    <w:rsid w:val="00D6173D"/>
    <w:rsid w:val="00D64F42"/>
    <w:rsid w:val="00D676C6"/>
    <w:rsid w:val="00D67A07"/>
    <w:rsid w:val="00D7197B"/>
    <w:rsid w:val="00D72A95"/>
    <w:rsid w:val="00D73484"/>
    <w:rsid w:val="00D73A26"/>
    <w:rsid w:val="00D73F38"/>
    <w:rsid w:val="00D7423D"/>
    <w:rsid w:val="00D7465B"/>
    <w:rsid w:val="00D752AB"/>
    <w:rsid w:val="00D7552A"/>
    <w:rsid w:val="00D75B86"/>
    <w:rsid w:val="00D761AC"/>
    <w:rsid w:val="00D7638B"/>
    <w:rsid w:val="00D76550"/>
    <w:rsid w:val="00D7660A"/>
    <w:rsid w:val="00D76964"/>
    <w:rsid w:val="00D76B02"/>
    <w:rsid w:val="00D77089"/>
    <w:rsid w:val="00D808FE"/>
    <w:rsid w:val="00D81682"/>
    <w:rsid w:val="00D81830"/>
    <w:rsid w:val="00D82AAB"/>
    <w:rsid w:val="00D82E3E"/>
    <w:rsid w:val="00D83951"/>
    <w:rsid w:val="00D84474"/>
    <w:rsid w:val="00D8486E"/>
    <w:rsid w:val="00D84878"/>
    <w:rsid w:val="00D8517C"/>
    <w:rsid w:val="00D852FE"/>
    <w:rsid w:val="00D91317"/>
    <w:rsid w:val="00D919B9"/>
    <w:rsid w:val="00D919C2"/>
    <w:rsid w:val="00D9218F"/>
    <w:rsid w:val="00D92B81"/>
    <w:rsid w:val="00D92D5B"/>
    <w:rsid w:val="00D93278"/>
    <w:rsid w:val="00D932D2"/>
    <w:rsid w:val="00D935F0"/>
    <w:rsid w:val="00D93C12"/>
    <w:rsid w:val="00D93DE2"/>
    <w:rsid w:val="00D95C7D"/>
    <w:rsid w:val="00D9642A"/>
    <w:rsid w:val="00D96EFB"/>
    <w:rsid w:val="00D971C0"/>
    <w:rsid w:val="00DA0BDA"/>
    <w:rsid w:val="00DA0C42"/>
    <w:rsid w:val="00DA1411"/>
    <w:rsid w:val="00DA14C6"/>
    <w:rsid w:val="00DA2E45"/>
    <w:rsid w:val="00DA3704"/>
    <w:rsid w:val="00DA47B9"/>
    <w:rsid w:val="00DA4A63"/>
    <w:rsid w:val="00DA61C9"/>
    <w:rsid w:val="00DA633E"/>
    <w:rsid w:val="00DA67AF"/>
    <w:rsid w:val="00DA698E"/>
    <w:rsid w:val="00DA69C4"/>
    <w:rsid w:val="00DA76BA"/>
    <w:rsid w:val="00DA77CD"/>
    <w:rsid w:val="00DA7D05"/>
    <w:rsid w:val="00DA7E70"/>
    <w:rsid w:val="00DB08FF"/>
    <w:rsid w:val="00DB0C58"/>
    <w:rsid w:val="00DB127C"/>
    <w:rsid w:val="00DB14AB"/>
    <w:rsid w:val="00DB1669"/>
    <w:rsid w:val="00DB323C"/>
    <w:rsid w:val="00DB3C95"/>
    <w:rsid w:val="00DB3D7F"/>
    <w:rsid w:val="00DB40D2"/>
    <w:rsid w:val="00DB5ECF"/>
    <w:rsid w:val="00DB6000"/>
    <w:rsid w:val="00DB63BE"/>
    <w:rsid w:val="00DB6B74"/>
    <w:rsid w:val="00DB6C46"/>
    <w:rsid w:val="00DC07C0"/>
    <w:rsid w:val="00DC086B"/>
    <w:rsid w:val="00DC0CE4"/>
    <w:rsid w:val="00DC2350"/>
    <w:rsid w:val="00DC2D66"/>
    <w:rsid w:val="00DC39C1"/>
    <w:rsid w:val="00DC5549"/>
    <w:rsid w:val="00DC6260"/>
    <w:rsid w:val="00DC6280"/>
    <w:rsid w:val="00DC6968"/>
    <w:rsid w:val="00DC6D1D"/>
    <w:rsid w:val="00DC7920"/>
    <w:rsid w:val="00DD0747"/>
    <w:rsid w:val="00DD0B69"/>
    <w:rsid w:val="00DD1C35"/>
    <w:rsid w:val="00DD233C"/>
    <w:rsid w:val="00DD26F3"/>
    <w:rsid w:val="00DD28B5"/>
    <w:rsid w:val="00DD3ACB"/>
    <w:rsid w:val="00DD425D"/>
    <w:rsid w:val="00DD4798"/>
    <w:rsid w:val="00DD5140"/>
    <w:rsid w:val="00DD537E"/>
    <w:rsid w:val="00DD5EF3"/>
    <w:rsid w:val="00DD657F"/>
    <w:rsid w:val="00DD66FF"/>
    <w:rsid w:val="00DD76A1"/>
    <w:rsid w:val="00DD7984"/>
    <w:rsid w:val="00DE1719"/>
    <w:rsid w:val="00DE35F3"/>
    <w:rsid w:val="00DE4AA7"/>
    <w:rsid w:val="00DE4AE0"/>
    <w:rsid w:val="00DE4EAB"/>
    <w:rsid w:val="00DE7180"/>
    <w:rsid w:val="00DE728C"/>
    <w:rsid w:val="00DF5F30"/>
    <w:rsid w:val="00DF6019"/>
    <w:rsid w:val="00DF64A5"/>
    <w:rsid w:val="00DF6555"/>
    <w:rsid w:val="00DF6F4B"/>
    <w:rsid w:val="00DF70F1"/>
    <w:rsid w:val="00DF7301"/>
    <w:rsid w:val="00DF7BA7"/>
    <w:rsid w:val="00E005C1"/>
    <w:rsid w:val="00E00C28"/>
    <w:rsid w:val="00E00E2A"/>
    <w:rsid w:val="00E01019"/>
    <w:rsid w:val="00E012A0"/>
    <w:rsid w:val="00E03028"/>
    <w:rsid w:val="00E036EE"/>
    <w:rsid w:val="00E04C98"/>
    <w:rsid w:val="00E04EF0"/>
    <w:rsid w:val="00E055E8"/>
    <w:rsid w:val="00E05EF0"/>
    <w:rsid w:val="00E060B3"/>
    <w:rsid w:val="00E0664B"/>
    <w:rsid w:val="00E073F2"/>
    <w:rsid w:val="00E07CE1"/>
    <w:rsid w:val="00E10884"/>
    <w:rsid w:val="00E10D71"/>
    <w:rsid w:val="00E114F5"/>
    <w:rsid w:val="00E12779"/>
    <w:rsid w:val="00E12A41"/>
    <w:rsid w:val="00E15347"/>
    <w:rsid w:val="00E168BD"/>
    <w:rsid w:val="00E16D43"/>
    <w:rsid w:val="00E17C7A"/>
    <w:rsid w:val="00E20A39"/>
    <w:rsid w:val="00E213FE"/>
    <w:rsid w:val="00E2184C"/>
    <w:rsid w:val="00E21CFD"/>
    <w:rsid w:val="00E2594D"/>
    <w:rsid w:val="00E263C5"/>
    <w:rsid w:val="00E26B2E"/>
    <w:rsid w:val="00E27207"/>
    <w:rsid w:val="00E33006"/>
    <w:rsid w:val="00E3372C"/>
    <w:rsid w:val="00E3411E"/>
    <w:rsid w:val="00E343E7"/>
    <w:rsid w:val="00E35A2F"/>
    <w:rsid w:val="00E36019"/>
    <w:rsid w:val="00E361D9"/>
    <w:rsid w:val="00E36505"/>
    <w:rsid w:val="00E37A07"/>
    <w:rsid w:val="00E40249"/>
    <w:rsid w:val="00E40844"/>
    <w:rsid w:val="00E43B43"/>
    <w:rsid w:val="00E45162"/>
    <w:rsid w:val="00E4560D"/>
    <w:rsid w:val="00E458BB"/>
    <w:rsid w:val="00E4617C"/>
    <w:rsid w:val="00E47604"/>
    <w:rsid w:val="00E5086C"/>
    <w:rsid w:val="00E5252B"/>
    <w:rsid w:val="00E52B41"/>
    <w:rsid w:val="00E539AE"/>
    <w:rsid w:val="00E54E67"/>
    <w:rsid w:val="00E54F79"/>
    <w:rsid w:val="00E55DA9"/>
    <w:rsid w:val="00E564D7"/>
    <w:rsid w:val="00E6396B"/>
    <w:rsid w:val="00E63B65"/>
    <w:rsid w:val="00E64418"/>
    <w:rsid w:val="00E64519"/>
    <w:rsid w:val="00E65368"/>
    <w:rsid w:val="00E65C74"/>
    <w:rsid w:val="00E65E35"/>
    <w:rsid w:val="00E66698"/>
    <w:rsid w:val="00E669F5"/>
    <w:rsid w:val="00E66D62"/>
    <w:rsid w:val="00E67A21"/>
    <w:rsid w:val="00E70C9D"/>
    <w:rsid w:val="00E7204E"/>
    <w:rsid w:val="00E72C86"/>
    <w:rsid w:val="00E72CEB"/>
    <w:rsid w:val="00E75F76"/>
    <w:rsid w:val="00E7601D"/>
    <w:rsid w:val="00E76580"/>
    <w:rsid w:val="00E76A99"/>
    <w:rsid w:val="00E76F7A"/>
    <w:rsid w:val="00E77BB7"/>
    <w:rsid w:val="00E77BDC"/>
    <w:rsid w:val="00E853FE"/>
    <w:rsid w:val="00E85568"/>
    <w:rsid w:val="00E8593A"/>
    <w:rsid w:val="00E863A6"/>
    <w:rsid w:val="00E86F07"/>
    <w:rsid w:val="00E87DE2"/>
    <w:rsid w:val="00E926D3"/>
    <w:rsid w:val="00E93223"/>
    <w:rsid w:val="00E934E5"/>
    <w:rsid w:val="00E93A52"/>
    <w:rsid w:val="00E93FB0"/>
    <w:rsid w:val="00E953E3"/>
    <w:rsid w:val="00E95833"/>
    <w:rsid w:val="00E96690"/>
    <w:rsid w:val="00E972D0"/>
    <w:rsid w:val="00E97421"/>
    <w:rsid w:val="00E97800"/>
    <w:rsid w:val="00E9786B"/>
    <w:rsid w:val="00E97896"/>
    <w:rsid w:val="00EA128E"/>
    <w:rsid w:val="00EA1E6E"/>
    <w:rsid w:val="00EA1EFD"/>
    <w:rsid w:val="00EA3439"/>
    <w:rsid w:val="00EA34F4"/>
    <w:rsid w:val="00EA37C4"/>
    <w:rsid w:val="00EA3CD9"/>
    <w:rsid w:val="00EA552C"/>
    <w:rsid w:val="00EA5832"/>
    <w:rsid w:val="00EA69E1"/>
    <w:rsid w:val="00EA7267"/>
    <w:rsid w:val="00EA7588"/>
    <w:rsid w:val="00EB1964"/>
    <w:rsid w:val="00EB2795"/>
    <w:rsid w:val="00EB2E57"/>
    <w:rsid w:val="00EB3094"/>
    <w:rsid w:val="00EB4C36"/>
    <w:rsid w:val="00EB4D40"/>
    <w:rsid w:val="00EB5D62"/>
    <w:rsid w:val="00EB63E9"/>
    <w:rsid w:val="00EB6C23"/>
    <w:rsid w:val="00EB74F5"/>
    <w:rsid w:val="00EB778A"/>
    <w:rsid w:val="00EB7B9E"/>
    <w:rsid w:val="00EB7BFD"/>
    <w:rsid w:val="00EC09D8"/>
    <w:rsid w:val="00EC2D32"/>
    <w:rsid w:val="00EC40A2"/>
    <w:rsid w:val="00EC448A"/>
    <w:rsid w:val="00EC5527"/>
    <w:rsid w:val="00EC6325"/>
    <w:rsid w:val="00EC633E"/>
    <w:rsid w:val="00EC67F1"/>
    <w:rsid w:val="00EC7FE7"/>
    <w:rsid w:val="00ED014F"/>
    <w:rsid w:val="00ED034B"/>
    <w:rsid w:val="00ED085A"/>
    <w:rsid w:val="00ED1743"/>
    <w:rsid w:val="00ED3E25"/>
    <w:rsid w:val="00ED3FB3"/>
    <w:rsid w:val="00ED416F"/>
    <w:rsid w:val="00ED54F0"/>
    <w:rsid w:val="00ED5A2F"/>
    <w:rsid w:val="00ED5A8E"/>
    <w:rsid w:val="00EE2DC4"/>
    <w:rsid w:val="00EE35C0"/>
    <w:rsid w:val="00EE3622"/>
    <w:rsid w:val="00EE41E6"/>
    <w:rsid w:val="00EE4252"/>
    <w:rsid w:val="00EE4906"/>
    <w:rsid w:val="00EE4D3E"/>
    <w:rsid w:val="00EE55E6"/>
    <w:rsid w:val="00EE7BAD"/>
    <w:rsid w:val="00EE7CE8"/>
    <w:rsid w:val="00EF04C3"/>
    <w:rsid w:val="00EF0DD4"/>
    <w:rsid w:val="00EF14D7"/>
    <w:rsid w:val="00EF1CAD"/>
    <w:rsid w:val="00EF1E31"/>
    <w:rsid w:val="00EF25DC"/>
    <w:rsid w:val="00EF2A06"/>
    <w:rsid w:val="00EF314B"/>
    <w:rsid w:val="00EF326C"/>
    <w:rsid w:val="00EF38B7"/>
    <w:rsid w:val="00EF45B7"/>
    <w:rsid w:val="00EF484B"/>
    <w:rsid w:val="00EF5574"/>
    <w:rsid w:val="00EF56B4"/>
    <w:rsid w:val="00EF570A"/>
    <w:rsid w:val="00EF7046"/>
    <w:rsid w:val="00EF7888"/>
    <w:rsid w:val="00F01113"/>
    <w:rsid w:val="00F02A5B"/>
    <w:rsid w:val="00F02AC6"/>
    <w:rsid w:val="00F045CA"/>
    <w:rsid w:val="00F0490D"/>
    <w:rsid w:val="00F052A4"/>
    <w:rsid w:val="00F06CB9"/>
    <w:rsid w:val="00F07106"/>
    <w:rsid w:val="00F076A5"/>
    <w:rsid w:val="00F07D0A"/>
    <w:rsid w:val="00F07E41"/>
    <w:rsid w:val="00F07E8B"/>
    <w:rsid w:val="00F10016"/>
    <w:rsid w:val="00F105AF"/>
    <w:rsid w:val="00F11645"/>
    <w:rsid w:val="00F11EE5"/>
    <w:rsid w:val="00F12449"/>
    <w:rsid w:val="00F12729"/>
    <w:rsid w:val="00F13423"/>
    <w:rsid w:val="00F13A4C"/>
    <w:rsid w:val="00F13C33"/>
    <w:rsid w:val="00F15FE1"/>
    <w:rsid w:val="00F16344"/>
    <w:rsid w:val="00F2022B"/>
    <w:rsid w:val="00F20FC5"/>
    <w:rsid w:val="00F21069"/>
    <w:rsid w:val="00F2124C"/>
    <w:rsid w:val="00F21407"/>
    <w:rsid w:val="00F25035"/>
    <w:rsid w:val="00F25AA6"/>
    <w:rsid w:val="00F27EB5"/>
    <w:rsid w:val="00F27F53"/>
    <w:rsid w:val="00F30B44"/>
    <w:rsid w:val="00F3144D"/>
    <w:rsid w:val="00F319C2"/>
    <w:rsid w:val="00F32134"/>
    <w:rsid w:val="00F32598"/>
    <w:rsid w:val="00F32ED2"/>
    <w:rsid w:val="00F331A7"/>
    <w:rsid w:val="00F332A8"/>
    <w:rsid w:val="00F333B0"/>
    <w:rsid w:val="00F33844"/>
    <w:rsid w:val="00F35161"/>
    <w:rsid w:val="00F36004"/>
    <w:rsid w:val="00F363DC"/>
    <w:rsid w:val="00F36F42"/>
    <w:rsid w:val="00F37EEF"/>
    <w:rsid w:val="00F40F10"/>
    <w:rsid w:val="00F4187B"/>
    <w:rsid w:val="00F41D79"/>
    <w:rsid w:val="00F42BFF"/>
    <w:rsid w:val="00F42C86"/>
    <w:rsid w:val="00F43127"/>
    <w:rsid w:val="00F43BA1"/>
    <w:rsid w:val="00F44B70"/>
    <w:rsid w:val="00F44FA2"/>
    <w:rsid w:val="00F45132"/>
    <w:rsid w:val="00F46E71"/>
    <w:rsid w:val="00F50DA1"/>
    <w:rsid w:val="00F51EA9"/>
    <w:rsid w:val="00F5213E"/>
    <w:rsid w:val="00F53C52"/>
    <w:rsid w:val="00F53D84"/>
    <w:rsid w:val="00F53DBB"/>
    <w:rsid w:val="00F549B2"/>
    <w:rsid w:val="00F549EE"/>
    <w:rsid w:val="00F54BA9"/>
    <w:rsid w:val="00F54FCF"/>
    <w:rsid w:val="00F56AEE"/>
    <w:rsid w:val="00F56CB4"/>
    <w:rsid w:val="00F61388"/>
    <w:rsid w:val="00F61672"/>
    <w:rsid w:val="00F61E14"/>
    <w:rsid w:val="00F61E83"/>
    <w:rsid w:val="00F62733"/>
    <w:rsid w:val="00F63418"/>
    <w:rsid w:val="00F63622"/>
    <w:rsid w:val="00F64B5C"/>
    <w:rsid w:val="00F64EE7"/>
    <w:rsid w:val="00F664AF"/>
    <w:rsid w:val="00F66FAA"/>
    <w:rsid w:val="00F673F9"/>
    <w:rsid w:val="00F70088"/>
    <w:rsid w:val="00F72F08"/>
    <w:rsid w:val="00F73229"/>
    <w:rsid w:val="00F732F3"/>
    <w:rsid w:val="00F73D80"/>
    <w:rsid w:val="00F756B2"/>
    <w:rsid w:val="00F75931"/>
    <w:rsid w:val="00F760F0"/>
    <w:rsid w:val="00F765A3"/>
    <w:rsid w:val="00F76799"/>
    <w:rsid w:val="00F80185"/>
    <w:rsid w:val="00F812CE"/>
    <w:rsid w:val="00F81B8A"/>
    <w:rsid w:val="00F82CFD"/>
    <w:rsid w:val="00F83588"/>
    <w:rsid w:val="00F84263"/>
    <w:rsid w:val="00F8477E"/>
    <w:rsid w:val="00F860DC"/>
    <w:rsid w:val="00F871BA"/>
    <w:rsid w:val="00F8723A"/>
    <w:rsid w:val="00F90A04"/>
    <w:rsid w:val="00F9103D"/>
    <w:rsid w:val="00F9150B"/>
    <w:rsid w:val="00F920C4"/>
    <w:rsid w:val="00F92A7B"/>
    <w:rsid w:val="00F94B94"/>
    <w:rsid w:val="00F9644A"/>
    <w:rsid w:val="00F970FC"/>
    <w:rsid w:val="00FA044A"/>
    <w:rsid w:val="00FA049E"/>
    <w:rsid w:val="00FA272D"/>
    <w:rsid w:val="00FA508C"/>
    <w:rsid w:val="00FA5431"/>
    <w:rsid w:val="00FA65E0"/>
    <w:rsid w:val="00FA6911"/>
    <w:rsid w:val="00FA6E1C"/>
    <w:rsid w:val="00FB1440"/>
    <w:rsid w:val="00FB1D0C"/>
    <w:rsid w:val="00FB2400"/>
    <w:rsid w:val="00FB2F0C"/>
    <w:rsid w:val="00FB327A"/>
    <w:rsid w:val="00FB3708"/>
    <w:rsid w:val="00FB593D"/>
    <w:rsid w:val="00FB7F08"/>
    <w:rsid w:val="00FC0AD5"/>
    <w:rsid w:val="00FC0CB3"/>
    <w:rsid w:val="00FC43F7"/>
    <w:rsid w:val="00FC48C8"/>
    <w:rsid w:val="00FC4F58"/>
    <w:rsid w:val="00FC569B"/>
    <w:rsid w:val="00FD12D4"/>
    <w:rsid w:val="00FD181B"/>
    <w:rsid w:val="00FD2572"/>
    <w:rsid w:val="00FD3846"/>
    <w:rsid w:val="00FD3AFE"/>
    <w:rsid w:val="00FD49D1"/>
    <w:rsid w:val="00FD6124"/>
    <w:rsid w:val="00FD6C59"/>
    <w:rsid w:val="00FD7308"/>
    <w:rsid w:val="00FD7389"/>
    <w:rsid w:val="00FD7A52"/>
    <w:rsid w:val="00FE1A3C"/>
    <w:rsid w:val="00FE4018"/>
    <w:rsid w:val="00FE4279"/>
    <w:rsid w:val="00FE4426"/>
    <w:rsid w:val="00FE4508"/>
    <w:rsid w:val="00FE5FC8"/>
    <w:rsid w:val="00FE66CF"/>
    <w:rsid w:val="00FF0E3E"/>
    <w:rsid w:val="00FF18F1"/>
    <w:rsid w:val="00FF20D3"/>
    <w:rsid w:val="00FF21B1"/>
    <w:rsid w:val="00FF3C2D"/>
    <w:rsid w:val="00FF46A2"/>
    <w:rsid w:val="00FF5A27"/>
    <w:rsid w:val="00FF6160"/>
    <w:rsid w:val="00FF6555"/>
    <w:rsid w:val="00FF6B13"/>
    <w:rsid w:val="00FF6D90"/>
    <w:rsid w:val="00FF6E02"/>
    <w:rsid w:val="00FF713D"/>
    <w:rsid w:val="00FF71F8"/>
    <w:rsid w:val="00FF7FBE"/>
    <w:rsid w:val="02E31D4F"/>
    <w:rsid w:val="04F93389"/>
    <w:rsid w:val="06B939CE"/>
    <w:rsid w:val="08D8C062"/>
    <w:rsid w:val="0999C76B"/>
    <w:rsid w:val="0C0088AD"/>
    <w:rsid w:val="0D52270C"/>
    <w:rsid w:val="0EC43450"/>
    <w:rsid w:val="0EDBD366"/>
    <w:rsid w:val="1232FD34"/>
    <w:rsid w:val="1284AB6B"/>
    <w:rsid w:val="15D004E4"/>
    <w:rsid w:val="16903EC6"/>
    <w:rsid w:val="1746A1A4"/>
    <w:rsid w:val="19DDCE14"/>
    <w:rsid w:val="19EA529E"/>
    <w:rsid w:val="1B63977F"/>
    <w:rsid w:val="201C489F"/>
    <w:rsid w:val="20AC2391"/>
    <w:rsid w:val="218CE6C3"/>
    <w:rsid w:val="21F1D17A"/>
    <w:rsid w:val="23313F13"/>
    <w:rsid w:val="2A32BC82"/>
    <w:rsid w:val="2B99E9E1"/>
    <w:rsid w:val="2BDEE9B0"/>
    <w:rsid w:val="2DADBFED"/>
    <w:rsid w:val="2DB2AB2E"/>
    <w:rsid w:val="2F825528"/>
    <w:rsid w:val="303BC85C"/>
    <w:rsid w:val="305EAB86"/>
    <w:rsid w:val="311966BA"/>
    <w:rsid w:val="3416CDCF"/>
    <w:rsid w:val="3542096A"/>
    <w:rsid w:val="386F562C"/>
    <w:rsid w:val="3A9D8AF9"/>
    <w:rsid w:val="3C6ED7CB"/>
    <w:rsid w:val="3D1D42DB"/>
    <w:rsid w:val="3E9993AD"/>
    <w:rsid w:val="3F36BA6E"/>
    <w:rsid w:val="42A72802"/>
    <w:rsid w:val="43BF64A2"/>
    <w:rsid w:val="48F45BE4"/>
    <w:rsid w:val="4BE4AC30"/>
    <w:rsid w:val="4E2C1E94"/>
    <w:rsid w:val="4F7EB730"/>
    <w:rsid w:val="4FD382EF"/>
    <w:rsid w:val="53468569"/>
    <w:rsid w:val="53BC57F9"/>
    <w:rsid w:val="5544A8B1"/>
    <w:rsid w:val="579C15CF"/>
    <w:rsid w:val="5904B6E2"/>
    <w:rsid w:val="5A62981B"/>
    <w:rsid w:val="5B771FBD"/>
    <w:rsid w:val="5D628AF8"/>
    <w:rsid w:val="5F1509FE"/>
    <w:rsid w:val="629A8BFB"/>
    <w:rsid w:val="649BCA50"/>
    <w:rsid w:val="655DC04D"/>
    <w:rsid w:val="68FA60DF"/>
    <w:rsid w:val="69AF5CC7"/>
    <w:rsid w:val="6B195397"/>
    <w:rsid w:val="6B4D6136"/>
    <w:rsid w:val="6B540E43"/>
    <w:rsid w:val="6C1E84B1"/>
    <w:rsid w:val="6C677321"/>
    <w:rsid w:val="6CB30FE8"/>
    <w:rsid w:val="6D237B9D"/>
    <w:rsid w:val="6E87620E"/>
    <w:rsid w:val="6EC30291"/>
    <w:rsid w:val="7014DD28"/>
    <w:rsid w:val="70C13632"/>
    <w:rsid w:val="749AA661"/>
    <w:rsid w:val="7505343A"/>
    <w:rsid w:val="76F4F0E7"/>
    <w:rsid w:val="7A2E3827"/>
    <w:rsid w:val="7B9D9F0A"/>
    <w:rsid w:val="7BCA4A27"/>
    <w:rsid w:val="7C387F16"/>
    <w:rsid w:val="7CD2F6BE"/>
    <w:rsid w:val="7E24E6C2"/>
    <w:rsid w:val="7E3EF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2E2ED"/>
  <w15:docId w15:val="{C06CD669-8543-4CDE-ACB2-2E9209A5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Paragraph JASPERS"/>
    <w:qFormat/>
    <w:rsid w:val="00FE1A3C"/>
    <w:pPr>
      <w:spacing w:before="120"/>
      <w:jc w:val="both"/>
    </w:pPr>
    <w:rPr>
      <w:rFonts w:ascii="Arial" w:eastAsia="Times New Roman" w:hAnsi="Arial" w:cs="Times New Roman"/>
      <w:sz w:val="20"/>
      <w:szCs w:val="20"/>
    </w:rPr>
  </w:style>
  <w:style w:type="paragraph" w:styleId="Titolo1">
    <w:name w:val="heading 1"/>
    <w:aliases w:val="Heading 1 JASPERS"/>
    <w:basedOn w:val="Normale"/>
    <w:next w:val="Normale"/>
    <w:link w:val="Titolo1Carattere"/>
    <w:uiPriority w:val="9"/>
    <w:qFormat/>
    <w:rsid w:val="00177CAE"/>
    <w:pPr>
      <w:keepNext/>
      <w:keepLines/>
      <w:numPr>
        <w:numId w:val="1"/>
      </w:numPr>
      <w:spacing w:after="120"/>
      <w:ind w:left="357" w:hanging="357"/>
      <w:outlineLvl w:val="0"/>
    </w:pPr>
    <w:rPr>
      <w:rFonts w:eastAsiaTheme="majorEastAsia" w:cstheme="majorBidi"/>
      <w:b/>
      <w:bCs/>
      <w:sz w:val="24"/>
    </w:rPr>
  </w:style>
  <w:style w:type="paragraph" w:styleId="Titolo2">
    <w:name w:val="heading 2"/>
    <w:aliases w:val="Heading 2 JASPERS"/>
    <w:basedOn w:val="Normale"/>
    <w:next w:val="Normale"/>
    <w:link w:val="Titolo2Carattere"/>
    <w:uiPriority w:val="9"/>
    <w:unhideWhenUsed/>
    <w:qFormat/>
    <w:rsid w:val="00177CAE"/>
    <w:pPr>
      <w:keepNext/>
      <w:keepLines/>
      <w:numPr>
        <w:ilvl w:val="1"/>
        <w:numId w:val="1"/>
      </w:numPr>
      <w:spacing w:before="240" w:line="360" w:lineRule="auto"/>
      <w:outlineLvl w:val="1"/>
    </w:pPr>
    <w:rPr>
      <w:rFonts w:eastAsiaTheme="majorEastAsia" w:cstheme="majorBidi"/>
      <w:bCs/>
      <w:sz w:val="22"/>
      <w:szCs w:val="26"/>
    </w:rPr>
  </w:style>
  <w:style w:type="paragraph" w:styleId="Titolo3">
    <w:name w:val="heading 3"/>
    <w:aliases w:val="Heading 3 JASPERS"/>
    <w:basedOn w:val="Normale"/>
    <w:next w:val="Normale"/>
    <w:link w:val="Titolo3Carattere"/>
    <w:uiPriority w:val="9"/>
    <w:unhideWhenUsed/>
    <w:qFormat/>
    <w:rsid w:val="00C07977"/>
    <w:pPr>
      <w:keepNext/>
      <w:keepLines/>
      <w:numPr>
        <w:ilvl w:val="2"/>
        <w:numId w:val="1"/>
      </w:numPr>
      <w:spacing w:before="240" w:line="360" w:lineRule="auto"/>
      <w:outlineLvl w:val="2"/>
    </w:pPr>
    <w:rPr>
      <w:rFonts w:eastAsiaTheme="majorEastAsia" w:cstheme="majorBidi"/>
      <w:bCs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unhideWhenUsed/>
    <w:rsid w:val="00B05493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rsid w:val="00177CA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77CA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77CA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77CA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77CA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A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A0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74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74F5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74F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74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74F5"/>
    <w:rPr>
      <w:b/>
      <w:bCs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F326C"/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F326C"/>
    <w:rPr>
      <w:rFonts w:ascii="Calibri" w:hAnsi="Calibri"/>
      <w:szCs w:val="21"/>
    </w:rPr>
  </w:style>
  <w:style w:type="table" w:styleId="Grigliatabella">
    <w:name w:val="Table Grid"/>
    <w:basedOn w:val="Tabellanormale"/>
    <w:uiPriority w:val="39"/>
    <w:rsid w:val="00AD4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AD4431"/>
    <w:rPr>
      <w:color w:val="0000FF"/>
      <w:u w:val="single"/>
    </w:rPr>
  </w:style>
  <w:style w:type="character" w:customStyle="1" w:styleId="Titolo1Carattere">
    <w:name w:val="Titolo 1 Carattere"/>
    <w:aliases w:val="Heading 1 JASPERS Carattere"/>
    <w:basedOn w:val="Carpredefinitoparagrafo"/>
    <w:link w:val="Titolo1"/>
    <w:uiPriority w:val="9"/>
    <w:rsid w:val="00177CAE"/>
    <w:rPr>
      <w:rFonts w:ascii="Arial" w:eastAsiaTheme="majorEastAsia" w:hAnsi="Arial" w:cstheme="majorBidi"/>
      <w:b/>
      <w:bCs/>
      <w:sz w:val="24"/>
      <w:szCs w:val="20"/>
      <w:lang w:val="it"/>
    </w:rPr>
  </w:style>
  <w:style w:type="character" w:customStyle="1" w:styleId="Titolo2Carattere">
    <w:name w:val="Titolo 2 Carattere"/>
    <w:aliases w:val="Heading 2 JASPERS Carattere"/>
    <w:basedOn w:val="Carpredefinitoparagrafo"/>
    <w:link w:val="Titolo2"/>
    <w:uiPriority w:val="9"/>
    <w:rsid w:val="00177CAE"/>
    <w:rPr>
      <w:rFonts w:ascii="Arial" w:eastAsiaTheme="majorEastAsia" w:hAnsi="Arial" w:cstheme="majorBidi"/>
      <w:bCs/>
      <w:szCs w:val="26"/>
    </w:rPr>
  </w:style>
  <w:style w:type="character" w:customStyle="1" w:styleId="Titolo3Carattere">
    <w:name w:val="Titolo 3 Carattere"/>
    <w:aliases w:val="Heading 3 JASPERS Carattere"/>
    <w:basedOn w:val="Carpredefinitoparagrafo"/>
    <w:link w:val="Titolo3"/>
    <w:uiPriority w:val="9"/>
    <w:rsid w:val="00C07977"/>
    <w:rPr>
      <w:rFonts w:ascii="Arial" w:eastAsiaTheme="majorEastAsia" w:hAnsi="Arial" w:cstheme="majorBidi"/>
      <w:bCs/>
      <w:color w:val="000000" w:themeColor="text1"/>
      <w:sz w:val="20"/>
      <w:szCs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05493"/>
    <w:rPr>
      <w:rFonts w:ascii="Arial" w:eastAsiaTheme="majorEastAsia" w:hAnsi="Arial" w:cstheme="majorBidi"/>
      <w:b/>
      <w:bCs/>
      <w:i/>
      <w:iCs/>
      <w:sz w:val="20"/>
      <w:szCs w:val="20"/>
    </w:rPr>
  </w:style>
  <w:style w:type="table" w:styleId="Tabellagriglia1chiara-colore6">
    <w:name w:val="Grid Table 1 Light Accent 6"/>
    <w:basedOn w:val="Tabellanormale"/>
    <w:uiPriority w:val="46"/>
    <w:rsid w:val="00044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stosegnaposto">
    <w:name w:val="Placeholder Text"/>
    <w:basedOn w:val="Carpredefinitoparagrafo"/>
    <w:uiPriority w:val="99"/>
    <w:semiHidden/>
    <w:rsid w:val="000440CA"/>
    <w:rPr>
      <w:color w:val="80808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77CAE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77CAE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77CA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77CA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77C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eading1Style1">
    <w:name w:val="Heading 1 Style1"/>
    <w:basedOn w:val="Titolo1"/>
    <w:link w:val="Heading1Style1Char"/>
    <w:qFormat/>
    <w:rsid w:val="00A97CC8"/>
    <w:pPr>
      <w:numPr>
        <w:numId w:val="2"/>
      </w:numPr>
    </w:pPr>
  </w:style>
  <w:style w:type="character" w:customStyle="1" w:styleId="Heading1Style1Char">
    <w:name w:val="Heading 1 Style1 Char"/>
    <w:basedOn w:val="Titolo1Carattere"/>
    <w:link w:val="Heading1Style1"/>
    <w:rsid w:val="00A97CC8"/>
    <w:rPr>
      <w:rFonts w:ascii="Arial" w:eastAsiaTheme="majorEastAsia" w:hAnsi="Arial" w:cstheme="majorBidi"/>
      <w:b/>
      <w:bCs/>
      <w:sz w:val="24"/>
      <w:szCs w:val="20"/>
      <w:lang w:val="it"/>
    </w:rPr>
  </w:style>
  <w:style w:type="paragraph" w:styleId="Intestazione">
    <w:name w:val="header"/>
    <w:basedOn w:val="Normale"/>
    <w:link w:val="IntestazioneCarattere"/>
    <w:uiPriority w:val="99"/>
    <w:unhideWhenUsed/>
    <w:rsid w:val="00F5213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213E"/>
    <w:rPr>
      <w:rFonts w:ascii="Arial" w:eastAsia="Times New Roman" w:hAnsi="Arial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F5213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213E"/>
    <w:rPr>
      <w:rFonts w:ascii="Arial" w:eastAsia="Times New Roman" w:hAnsi="Arial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4B5CAF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217BE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2323F"/>
    <w:rPr>
      <w:color w:val="800080" w:themeColor="followedHyperlink"/>
      <w:u w:val="single"/>
    </w:rPr>
  </w:style>
  <w:style w:type="character" w:styleId="Menzione">
    <w:name w:val="Mention"/>
    <w:basedOn w:val="Carpredefinitoparagrafo"/>
    <w:uiPriority w:val="99"/>
    <w:unhideWhenUsed/>
    <w:rsid w:val="001A7ABC"/>
    <w:rPr>
      <w:color w:val="2B579A"/>
      <w:shd w:val="clear" w:color="auto" w:fill="E1DFDD"/>
    </w:rPr>
  </w:style>
  <w:style w:type="paragraph" w:styleId="Testonotaapidipagina">
    <w:name w:val="footnote text"/>
    <w:aliases w:val="5_G,Footnote Text Char Char Char,single space,footnote text,Footnote reference,FA Fu,Footnote Text Char Char Char Char Char,Footnote Text Char Char Char Car,Footnote Text Char Char Char Car Car Car Car Car Car,Podrozdział,fn"/>
    <w:basedOn w:val="Normale"/>
    <w:link w:val="TestonotaapidipaginaCarattere"/>
    <w:uiPriority w:val="99"/>
    <w:unhideWhenUsed/>
    <w:qFormat/>
    <w:rsid w:val="00F045CA"/>
    <w:pPr>
      <w:spacing w:before="0" w:after="0" w:line="240" w:lineRule="auto"/>
    </w:pPr>
  </w:style>
  <w:style w:type="character" w:customStyle="1" w:styleId="TestonotaapidipaginaCarattere">
    <w:name w:val="Testo nota a piè di pagina Carattere"/>
    <w:aliases w:val="5_G Carattere,Footnote Text Char Char Char Carattere,single space Carattere,footnote text Carattere,Footnote reference Carattere,FA Fu Carattere,Footnote Text Char Char Char Char Char Carattere,Podrozdział Carattere"/>
    <w:basedOn w:val="Carpredefinitoparagrafo"/>
    <w:link w:val="Testonotaapidipagina"/>
    <w:uiPriority w:val="99"/>
    <w:semiHidden/>
    <w:rsid w:val="00F045CA"/>
    <w:rPr>
      <w:rFonts w:ascii="Arial" w:eastAsia="Times New Roman" w:hAnsi="Arial" w:cs="Times New Roman"/>
      <w:sz w:val="20"/>
      <w:szCs w:val="20"/>
    </w:rPr>
  </w:style>
  <w:style w:type="character" w:styleId="Rimandonotaapidipagina">
    <w:name w:val="footnote reference"/>
    <w:aliases w:val="4_G,Ref,de nota al pie,Footnote Reference Number,(Footnote Reference),ftref,16 Point,Superscript 6 Point,BVI fnr,footnote ref,referencia nota al pie,fr,(NECG) Footnote Reference,Footnote Ref in FtNote,SUPERS,Nota"/>
    <w:basedOn w:val="Carpredefinitoparagrafo"/>
    <w:link w:val="Char2"/>
    <w:uiPriority w:val="99"/>
    <w:unhideWhenUsed/>
    <w:qFormat/>
    <w:rsid w:val="00F045CA"/>
    <w:rPr>
      <w:vertAlign w:val="superscript"/>
    </w:rPr>
  </w:style>
  <w:style w:type="paragraph" w:customStyle="1" w:styleId="title-article-norm">
    <w:name w:val="title-article-norm"/>
    <w:basedOn w:val="Normale"/>
    <w:rsid w:val="0056658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stitle-article-norm">
    <w:name w:val="stitle-article-norm"/>
    <w:basedOn w:val="Normale"/>
    <w:rsid w:val="0056658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P68B1DB1-Normale1">
    <w:name w:val="P68B1DB1-Normale1"/>
    <w:basedOn w:val="Normale"/>
    <w:rsid w:val="008243D3"/>
    <w:pPr>
      <w:spacing w:before="0" w:after="0" w:line="240" w:lineRule="auto"/>
      <w:jc w:val="left"/>
    </w:pPr>
    <w:rPr>
      <w:rFonts w:ascii="Calibri Light" w:eastAsia="Calibri" w:hAnsi="Calibri Light"/>
      <w:sz w:val="24"/>
      <w:szCs w:val="24"/>
      <w:lang w:eastAsia="en-GB"/>
    </w:rPr>
  </w:style>
  <w:style w:type="paragraph" w:customStyle="1" w:styleId="P68B1DB1-Normale2">
    <w:name w:val="P68B1DB1-Normale2"/>
    <w:basedOn w:val="Normale"/>
    <w:rsid w:val="008243D3"/>
    <w:pPr>
      <w:spacing w:before="0" w:after="0" w:line="240" w:lineRule="auto"/>
      <w:jc w:val="left"/>
    </w:pPr>
    <w:rPr>
      <w:rFonts w:ascii="Calibri Light" w:eastAsia="Calibri" w:hAnsi="Calibri Light"/>
      <w:i/>
      <w:lang w:eastAsia="en-GB"/>
    </w:rPr>
  </w:style>
  <w:style w:type="paragraph" w:styleId="Revisione">
    <w:name w:val="Revision"/>
    <w:hidden/>
    <w:uiPriority w:val="99"/>
    <w:semiHidden/>
    <w:rsid w:val="006D136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1A6D47"/>
    <w:pPr>
      <w:widowControl w:val="0"/>
      <w:autoSpaceDE w:val="0"/>
      <w:autoSpaceDN w:val="0"/>
      <w:spacing w:before="0" w:after="360" w:line="290" w:lineRule="auto"/>
    </w:pPr>
    <w:rPr>
      <w:rFonts w:ascii="Merriweather" w:eastAsia="Merriweather" w:hAnsi="Merriweather" w:cs="Merriweather"/>
      <w:color w:val="231F20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D47"/>
    <w:rPr>
      <w:rFonts w:ascii="Merriweather" w:eastAsia="Merriweather" w:hAnsi="Merriweather" w:cs="Merriweather"/>
      <w:color w:val="231F20"/>
      <w:sz w:val="16"/>
      <w:szCs w:val="16"/>
    </w:rPr>
  </w:style>
  <w:style w:type="character" w:customStyle="1" w:styleId="FootnoteTextChar1">
    <w:name w:val="Footnote Text Char1"/>
    <w:aliases w:val="5_G Char1,Footnote Text Char Char Char Char1,single space Char1,footnote text Char1,Footnote reference Char1,FA Fu Char1,Footnote Text Char Char Char Char Char Char1,Footnote Text Char Char Char Car Char1,Podrozdział Char1,fn Char"/>
    <w:basedOn w:val="Carpredefinitoparagrafo"/>
    <w:uiPriority w:val="99"/>
    <w:rsid w:val="001A6D47"/>
    <w:rPr>
      <w:rFonts w:ascii="Arial" w:hAnsi="Arial" w:cs="Arial"/>
      <w:sz w:val="16"/>
      <w:szCs w:val="16"/>
      <w:lang w:val="it"/>
    </w:rPr>
  </w:style>
  <w:style w:type="paragraph" w:customStyle="1" w:styleId="Char2">
    <w:name w:val="Char2"/>
    <w:basedOn w:val="Normale"/>
    <w:link w:val="Rimandonotaapidipagina"/>
    <w:uiPriority w:val="99"/>
    <w:rsid w:val="001A6D47"/>
    <w:pPr>
      <w:spacing w:before="0" w:after="16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6D47"/>
    <w:rPr>
      <w:rFonts w:ascii="Arial" w:eastAsia="Times New Roman" w:hAnsi="Arial" w:cs="Times New Roman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7839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84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9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21" Type="http://schemas.openxmlformats.org/officeDocument/2006/relationships/image" Target="media/image7.svg"/><Relationship Id="rId34" Type="http://schemas.openxmlformats.org/officeDocument/2006/relationships/header" Target="header10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aspers.eib.org/knowledge/publications/jaspers-practical-sectoral-guidance-on-climate-resilience-proofing" TargetMode="External"/><Relationship Id="rId25" Type="http://schemas.openxmlformats.org/officeDocument/2006/relationships/header" Target="header3.xml"/><Relationship Id="rId33" Type="http://schemas.openxmlformats.org/officeDocument/2006/relationships/footer" Target="footer3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6.png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32" Type="http://schemas.openxmlformats.org/officeDocument/2006/relationships/footer" Target="footer2.xml"/><Relationship Id="rId37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9.svg"/><Relationship Id="rId28" Type="http://schemas.openxmlformats.org/officeDocument/2006/relationships/header" Target="header6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5.xm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olitichecoesione.governo.it/media/ch0naoef/indirizzi-per-la-verifica-climatica_e_allegato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GUA\Desktop\TEMPLATE_Guidance_note_REVIEWED.docx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8FF33E31BC4E7E95681BC0FD8D22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662386-24E6-4C1B-AE23-1A3AE6DE3DA6}"/>
      </w:docPartPr>
      <w:docPartBody>
        <w:p w:rsidR="00304CC6" w:rsidRDefault="00B65AEB" w:rsidP="00B65AEB">
          <w:pPr>
            <w:pStyle w:val="828FF33E31BC4E7E95681BC0FD8D2281"/>
          </w:pPr>
          <w:r w:rsidRPr="00972F01">
            <w:rPr>
              <w:rStyle w:val="Testosegnaposto"/>
            </w:rPr>
            <w:t>Clicca qui per inserire una data.</w:t>
          </w:r>
        </w:p>
      </w:docPartBody>
    </w:docPart>
    <w:docPart>
      <w:docPartPr>
        <w:name w:val="579C160E7BD44DD3A6E382C46D6C58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E72B31-4583-4541-BE51-C1492F780B13}"/>
      </w:docPartPr>
      <w:docPartBody>
        <w:p w:rsidR="00304CC6" w:rsidRDefault="00B65AEB" w:rsidP="00B65AEB">
          <w:pPr>
            <w:pStyle w:val="579C160E7BD44DD3A6E382C46D6C58F5"/>
          </w:pPr>
          <w:r w:rsidRPr="00325F72">
            <w:rPr>
              <w:rStyle w:val="Testosegnaposto"/>
              <w:rFonts w:eastAsiaTheme="minorHAnsi"/>
            </w:rPr>
            <w:t>Scegli un articolo.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4D"/>
    <w:family w:val="auto"/>
    <w:pitch w:val="variable"/>
    <w:sig w:usb0="20000207" w:usb1="00000002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libri"/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164"/>
    <w:rsid w:val="000232E1"/>
    <w:rsid w:val="001273C8"/>
    <w:rsid w:val="0015637B"/>
    <w:rsid w:val="0020731A"/>
    <w:rsid w:val="0021339A"/>
    <w:rsid w:val="002259BE"/>
    <w:rsid w:val="00253409"/>
    <w:rsid w:val="00281033"/>
    <w:rsid w:val="00304CC6"/>
    <w:rsid w:val="00323716"/>
    <w:rsid w:val="003251F3"/>
    <w:rsid w:val="0032738A"/>
    <w:rsid w:val="0033623B"/>
    <w:rsid w:val="00341AFB"/>
    <w:rsid w:val="00347609"/>
    <w:rsid w:val="00386991"/>
    <w:rsid w:val="0041341A"/>
    <w:rsid w:val="00421DD0"/>
    <w:rsid w:val="00445869"/>
    <w:rsid w:val="004642CA"/>
    <w:rsid w:val="004722EA"/>
    <w:rsid w:val="00491389"/>
    <w:rsid w:val="004A0D86"/>
    <w:rsid w:val="00531678"/>
    <w:rsid w:val="00575179"/>
    <w:rsid w:val="005B3032"/>
    <w:rsid w:val="005D00AD"/>
    <w:rsid w:val="005F7433"/>
    <w:rsid w:val="00630F0C"/>
    <w:rsid w:val="00685AFE"/>
    <w:rsid w:val="006E792A"/>
    <w:rsid w:val="0070298D"/>
    <w:rsid w:val="00715885"/>
    <w:rsid w:val="00742077"/>
    <w:rsid w:val="007E0C96"/>
    <w:rsid w:val="007F54E9"/>
    <w:rsid w:val="0082077D"/>
    <w:rsid w:val="008320C4"/>
    <w:rsid w:val="00897A15"/>
    <w:rsid w:val="00905A46"/>
    <w:rsid w:val="00927996"/>
    <w:rsid w:val="009A45E4"/>
    <w:rsid w:val="00A269FD"/>
    <w:rsid w:val="00A55A16"/>
    <w:rsid w:val="00A84B57"/>
    <w:rsid w:val="00A92247"/>
    <w:rsid w:val="00A95732"/>
    <w:rsid w:val="00AA0552"/>
    <w:rsid w:val="00AE70E6"/>
    <w:rsid w:val="00B65AEB"/>
    <w:rsid w:val="00C118DB"/>
    <w:rsid w:val="00C2099C"/>
    <w:rsid w:val="00C92A05"/>
    <w:rsid w:val="00CB6634"/>
    <w:rsid w:val="00CC1AF2"/>
    <w:rsid w:val="00CD1F0F"/>
    <w:rsid w:val="00CD383C"/>
    <w:rsid w:val="00D76550"/>
    <w:rsid w:val="00E55DA9"/>
    <w:rsid w:val="00E853FE"/>
    <w:rsid w:val="00E863A6"/>
    <w:rsid w:val="00EC67F1"/>
    <w:rsid w:val="00EC7164"/>
    <w:rsid w:val="00F05F84"/>
    <w:rsid w:val="00F610C1"/>
    <w:rsid w:val="00F9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65AEB"/>
    <w:rPr>
      <w:color w:val="808080"/>
    </w:rPr>
  </w:style>
  <w:style w:type="paragraph" w:customStyle="1" w:styleId="828FF33E31BC4E7E95681BC0FD8D2281">
    <w:name w:val="828FF33E31BC4E7E95681BC0FD8D2281"/>
    <w:rsid w:val="00B65AEB"/>
    <w:pPr>
      <w:spacing w:line="278" w:lineRule="auto"/>
    </w:pPr>
    <w:rPr>
      <w:kern w:val="2"/>
      <w:sz w:val="24"/>
      <w:szCs w:val="24"/>
      <w:lang w:val="it-IT" w:eastAsia="it-IT"/>
      <w14:ligatures w14:val="standardContextual"/>
    </w:rPr>
  </w:style>
  <w:style w:type="paragraph" w:customStyle="1" w:styleId="579C160E7BD44DD3A6E382C46D6C58F5">
    <w:name w:val="579C160E7BD44DD3A6E382C46D6C58F5"/>
    <w:rsid w:val="00B65AEB"/>
    <w:pPr>
      <w:spacing w:line="278" w:lineRule="auto"/>
    </w:pPr>
    <w:rPr>
      <w:kern w:val="2"/>
      <w:sz w:val="24"/>
      <w:szCs w:val="24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5BDE91-0598-4EB2-B985-7C70649BD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10F90-352C-4C00-9013-EC979EFA4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75BA-345B-46E2-A31C-A69A1B6D0C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90403-46E2-43D7-BDF1-070F29E32D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C:\Users\FRAGUA\Desktop\TEMPLATE_Guidance_note_REVIEWED.docx.dotx</Template>
  <TotalTime>5</TotalTime>
  <Pages>22</Pages>
  <Words>8240</Words>
  <Characters>51584</Characters>
  <Application>Microsoft Office Word</Application>
  <DocSecurity>0</DocSecurity>
  <Lines>1563</Lines>
  <Paragraphs>830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58994</CharactersWithSpaces>
  <SharedDoc>false</SharedDoc>
  <HLinks>
    <vt:vector size="114" baseType="variant">
      <vt:variant>
        <vt:i4>721018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https://eur-lex.europa.eu/legal-content/IT/TXT/HTML/?uri=OJ:L_202501176</vt:lpwstr>
      </vt:variant>
      <vt:variant>
        <vt:lpwstr/>
      </vt:variant>
      <vt:variant>
        <vt:i4>4259921</vt:i4>
      </vt:variant>
      <vt:variant>
        <vt:i4>0</vt:i4>
      </vt:variant>
      <vt:variant>
        <vt:i4>0</vt:i4>
      </vt:variant>
      <vt:variant>
        <vt:i4>5</vt:i4>
      </vt:variant>
      <vt:variant>
        <vt:lpwstr>https://www.regione.sicilia.it/sites/default/files/2022-05/Delibera 47 del 29.01.2021.pdf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https://jaspers.eib.org/knowledge/publications/jaspers-practical-sectoral-guidance-on-climate-resilience-proofing</vt:lpwstr>
      </vt:variant>
      <vt:variant>
        <vt:lpwstr/>
      </vt:variant>
      <vt:variant>
        <vt:i4>2883623</vt:i4>
      </vt:variant>
      <vt:variant>
        <vt:i4>12</vt:i4>
      </vt:variant>
      <vt:variant>
        <vt:i4>0</vt:i4>
      </vt:variant>
      <vt:variant>
        <vt:i4>5</vt:i4>
      </vt:variant>
      <vt:variant>
        <vt:lpwstr>https://politichecoesione.governo.it/media/ch0naoef/indirizzi-per-la-verifica-climatica_e_allegato.pdf</vt:lpwstr>
      </vt:variant>
      <vt:variant>
        <vt:lpwstr/>
      </vt:variant>
      <vt:variant>
        <vt:i4>2752627</vt:i4>
      </vt:variant>
      <vt:variant>
        <vt:i4>9</vt:i4>
      </vt:variant>
      <vt:variant>
        <vt:i4>0</vt:i4>
      </vt:variant>
      <vt:variant>
        <vt:i4>5</vt:i4>
      </vt:variant>
      <vt:variant>
        <vt:lpwstr>https://www.euroinfosicilia.it/download/selection-criteria-sicily/?wpdmdl=90959&amp;refresh=69a46e459f57a1772383813</vt:lpwstr>
      </vt:variant>
      <vt:variant>
        <vt:lpwstr/>
      </vt:variant>
      <vt:variant>
        <vt:i4>7274522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https://eur-lex.europa.eu/eli/reg_del/2025/2359/oj/eng</vt:lpwstr>
      </vt:variant>
      <vt:variant>
        <vt:lpwstr>:~:text=Commission%20Delegated%20Regulation%20(EU)%202025,Languages,%20formats%20and%20authentic%20version</vt:lpwstr>
      </vt:variant>
      <vt:variant>
        <vt:i4>327804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https://eur-lex.europa.eu/legal-content/IT/TXT/HTML/?uri=OJ:L_202401788</vt:lpwstr>
      </vt:variant>
      <vt:variant>
        <vt:lpwstr/>
      </vt:variant>
      <vt:variant>
        <vt:i4>7077988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https://eur-lex.europa.eu/legal-content/EN/TXT/?uri=CELEX%3A02023R1184-20240610</vt:lpwstr>
      </vt:variant>
      <vt:variant>
        <vt:lpwstr/>
      </vt:variant>
      <vt:variant>
        <vt:i4>31</vt:i4>
      </vt:variant>
      <vt:variant>
        <vt:i4>30</vt:i4>
      </vt:variant>
      <vt:variant>
        <vt:i4>0</vt:i4>
      </vt:variant>
      <vt:variant>
        <vt:i4>5</vt:i4>
      </vt:variant>
      <vt:variant>
        <vt:lpwstr>https://europeaninvestmentbank.sharepoint.com/:w:/r/sites/WGP-SicilyH2/Shared Documents/General/Region%27s docs/base giuridica 2.2.4 rev.16-02-2026 j-EN.doc?d=wd363924fd22a454a99f7f0d44246e870&amp;csf=1&amp;web=1&amp;e=0sFBWa</vt:lpwstr>
      </vt:variant>
      <vt:variant>
        <vt:lpwstr/>
      </vt:variant>
      <vt:variant>
        <vt:i4>7012370</vt:i4>
      </vt:variant>
      <vt:variant>
        <vt:i4>27</vt:i4>
      </vt:variant>
      <vt:variant>
        <vt:i4>0</vt:i4>
      </vt:variant>
      <vt:variant>
        <vt:i4>5</vt:i4>
      </vt:variant>
      <vt:variant>
        <vt:lpwstr>mailto:c.peolidis@eib.org</vt:lpwstr>
      </vt:variant>
      <vt:variant>
        <vt:lpwstr/>
      </vt:variant>
      <vt:variant>
        <vt:i4>1310820</vt:i4>
      </vt:variant>
      <vt:variant>
        <vt:i4>24</vt:i4>
      </vt:variant>
      <vt:variant>
        <vt:i4>0</vt:i4>
      </vt:variant>
      <vt:variant>
        <vt:i4>5</vt:i4>
      </vt:variant>
      <vt:variant>
        <vt:lpwstr>mailto:a.guardo@eib.org</vt:lpwstr>
      </vt:variant>
      <vt:variant>
        <vt:lpwstr/>
      </vt:variant>
      <vt:variant>
        <vt:i4>1310820</vt:i4>
      </vt:variant>
      <vt:variant>
        <vt:i4>21</vt:i4>
      </vt:variant>
      <vt:variant>
        <vt:i4>0</vt:i4>
      </vt:variant>
      <vt:variant>
        <vt:i4>5</vt:i4>
      </vt:variant>
      <vt:variant>
        <vt:lpwstr>mailto:a.guardo@eib.org</vt:lpwstr>
      </vt:variant>
      <vt:variant>
        <vt:lpwstr/>
      </vt:variant>
      <vt:variant>
        <vt:i4>7667813</vt:i4>
      </vt:variant>
      <vt:variant>
        <vt:i4>18</vt:i4>
      </vt:variant>
      <vt:variant>
        <vt:i4>0</vt:i4>
      </vt:variant>
      <vt:variant>
        <vt:i4>5</vt:i4>
      </vt:variant>
      <vt:variant>
        <vt:lpwstr>https://eur-lex.europa.eu/legal-content/EN/TXT/?uri=CELEX%3A02018L2001-20240716</vt:lpwstr>
      </vt:variant>
      <vt:variant>
        <vt:lpwstr/>
      </vt:variant>
      <vt:variant>
        <vt:i4>1310820</vt:i4>
      </vt:variant>
      <vt:variant>
        <vt:i4>15</vt:i4>
      </vt:variant>
      <vt:variant>
        <vt:i4>0</vt:i4>
      </vt:variant>
      <vt:variant>
        <vt:i4>5</vt:i4>
      </vt:variant>
      <vt:variant>
        <vt:lpwstr>mailto:a.guardo@eib.org</vt:lpwstr>
      </vt:variant>
      <vt:variant>
        <vt:lpwstr/>
      </vt:variant>
      <vt:variant>
        <vt:i4>1310820</vt:i4>
      </vt:variant>
      <vt:variant>
        <vt:i4>12</vt:i4>
      </vt:variant>
      <vt:variant>
        <vt:i4>0</vt:i4>
      </vt:variant>
      <vt:variant>
        <vt:i4>5</vt:i4>
      </vt:variant>
      <vt:variant>
        <vt:lpwstr>mailto:a.guardo@eib.org</vt:lpwstr>
      </vt:variant>
      <vt:variant>
        <vt:lpwstr/>
      </vt:variant>
      <vt:variant>
        <vt:i4>7012370</vt:i4>
      </vt:variant>
      <vt:variant>
        <vt:i4>9</vt:i4>
      </vt:variant>
      <vt:variant>
        <vt:i4>0</vt:i4>
      </vt:variant>
      <vt:variant>
        <vt:i4>5</vt:i4>
      </vt:variant>
      <vt:variant>
        <vt:lpwstr>mailto:c.peolidis@eib.org</vt:lpwstr>
      </vt:variant>
      <vt:variant>
        <vt:lpwstr/>
      </vt:variant>
      <vt:variant>
        <vt:i4>7012370</vt:i4>
      </vt:variant>
      <vt:variant>
        <vt:i4>6</vt:i4>
      </vt:variant>
      <vt:variant>
        <vt:i4>0</vt:i4>
      </vt:variant>
      <vt:variant>
        <vt:i4>5</vt:i4>
      </vt:variant>
      <vt:variant>
        <vt:lpwstr>mailto:c.peolidis@eib.org</vt:lpwstr>
      </vt:variant>
      <vt:variant>
        <vt:lpwstr/>
      </vt:variant>
      <vt:variant>
        <vt:i4>7012370</vt:i4>
      </vt:variant>
      <vt:variant>
        <vt:i4>3</vt:i4>
      </vt:variant>
      <vt:variant>
        <vt:i4>0</vt:i4>
      </vt:variant>
      <vt:variant>
        <vt:i4>5</vt:i4>
      </vt:variant>
      <vt:variant>
        <vt:lpwstr>mailto:c.peolidis@eib.org</vt:lpwstr>
      </vt:variant>
      <vt:variant>
        <vt:lpwstr/>
      </vt:variant>
      <vt:variant>
        <vt:i4>7012370</vt:i4>
      </vt:variant>
      <vt:variant>
        <vt:i4>0</vt:i4>
      </vt:variant>
      <vt:variant>
        <vt:i4>0</vt:i4>
      </vt:variant>
      <vt:variant>
        <vt:i4>5</vt:i4>
      </vt:variant>
      <vt:variant>
        <vt:lpwstr>mailto:c.peolidis@eib.org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FRAGUAS TEJERO Silvia</dc:creator>
  <cp:keywords/>
  <cp:lastModifiedBy>Sergio amato</cp:lastModifiedBy>
  <cp:revision>5</cp:revision>
  <dcterms:created xsi:type="dcterms:W3CDTF">2026-05-25T11:07:00Z</dcterms:created>
  <dcterms:modified xsi:type="dcterms:W3CDTF">2026-06-12T11:48:00Z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5154d6-21c1-415b-b061-7427a4708b37_Enabled">
    <vt:lpwstr>true</vt:lpwstr>
  </property>
  <property fmtid="{D5CDD505-2E9C-101B-9397-08002B2CF9AE}" pid="3" name="MSIP_Label_9b5154d6-21c1-415b-b061-7427a4708b37_SetDate">
    <vt:lpwstr>2026-02-17T10:00:36Z</vt:lpwstr>
  </property>
  <property fmtid="{D5CDD505-2E9C-101B-9397-08002B2CF9AE}" pid="4" name="MSIP_Label_9b5154d6-21c1-415b-b061-7427a4708b37_Method">
    <vt:lpwstr>Standard</vt:lpwstr>
  </property>
  <property fmtid="{D5CDD505-2E9C-101B-9397-08002B2CF9AE}" pid="5" name="MSIP_Label_9b5154d6-21c1-415b-b061-7427a4708b37_Name">
    <vt:lpwstr>Default Corporate Use</vt:lpwstr>
  </property>
  <property fmtid="{D5CDD505-2E9C-101B-9397-08002B2CF9AE}" pid="6" name="MSIP_Label_9b5154d6-21c1-415b-b061-7427a4708b37_SiteId">
    <vt:lpwstr>0b96d5d2-d153-4370-a2c7-8a926f24c8a1</vt:lpwstr>
  </property>
  <property fmtid="{D5CDD505-2E9C-101B-9397-08002B2CF9AE}" pid="7" name="MSIP_Label_9b5154d6-21c1-415b-b061-7427a4708b37_ActionId">
    <vt:lpwstr>d5c59e57-3fc7-491e-8d42-80b3841a4aed</vt:lpwstr>
  </property>
  <property fmtid="{D5CDD505-2E9C-101B-9397-08002B2CF9AE}" pid="8" name="MSIP_Label_9b5154d6-21c1-415b-b061-7427a4708b37_ContentBits">
    <vt:lpwstr>0</vt:lpwstr>
  </property>
  <property fmtid="{D5CDD505-2E9C-101B-9397-08002B2CF9AE}" pid="9" name="ContentTypeId">
    <vt:lpwstr>0x0101004065D97EFA813146836669513F38A7F5</vt:lpwstr>
  </property>
  <property fmtid="{D5CDD505-2E9C-101B-9397-08002B2CF9AE}" pid="10" name="docLang">
    <vt:lpwstr>en</vt:lpwstr>
  </property>
</Properties>
</file>