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430CE" w14:textId="225AB610" w:rsidR="00BA30C1" w:rsidRDefault="00BA30C1" w:rsidP="00BA30C1">
      <w:pPr>
        <w:spacing w:before="54"/>
        <w:ind w:right="-33"/>
        <w:jc w:val="center"/>
        <w:rPr>
          <w:rFonts w:cs="Calibri"/>
          <w:b/>
          <w:bCs/>
          <w:spacing w:val="-6"/>
          <w:szCs w:val="24"/>
        </w:rPr>
      </w:pPr>
      <w:r>
        <w:rPr>
          <w:rFonts w:cs="Calibri"/>
          <w:b/>
          <w:bCs/>
          <w:spacing w:val="-6"/>
          <w:szCs w:val="24"/>
        </w:rPr>
        <w:t xml:space="preserve">ALLEGATO </w:t>
      </w:r>
      <w:r w:rsidR="005113FE">
        <w:rPr>
          <w:rFonts w:cs="Calibri"/>
          <w:b/>
          <w:bCs/>
          <w:spacing w:val="-6"/>
          <w:szCs w:val="24"/>
        </w:rPr>
        <w:t>l</w:t>
      </w:r>
    </w:p>
    <w:p w14:paraId="189ADEE8" w14:textId="5F8F33A2" w:rsidR="00FB5FB7" w:rsidRPr="00BA30C1" w:rsidRDefault="001322F8" w:rsidP="00BA30C1">
      <w:pPr>
        <w:spacing w:before="54"/>
        <w:ind w:right="-33"/>
        <w:jc w:val="center"/>
        <w:rPr>
          <w:rFonts w:cs="Calibri"/>
          <w:b/>
          <w:bCs/>
          <w:spacing w:val="-6"/>
          <w:szCs w:val="24"/>
        </w:rPr>
      </w:pPr>
      <w:r w:rsidRPr="00BA30C1">
        <w:rPr>
          <w:rFonts w:cs="Calibri"/>
          <w:b/>
          <w:bCs/>
          <w:spacing w:val="-6"/>
          <w:szCs w:val="24"/>
        </w:rPr>
        <w:t>DNSH -</w:t>
      </w:r>
      <w:r w:rsidR="00FB5FB7" w:rsidRPr="00BA30C1">
        <w:rPr>
          <w:rFonts w:cs="Calibri"/>
          <w:b/>
          <w:bCs/>
          <w:spacing w:val="-6"/>
          <w:szCs w:val="24"/>
        </w:rPr>
        <w:t xml:space="preserve"> “Relazione di approfondimento valutativo del principio DNSH”</w:t>
      </w:r>
    </w:p>
    <w:p w14:paraId="2B620AD5" w14:textId="77777777" w:rsidR="00B16E47" w:rsidRDefault="00B16E47" w:rsidP="00B16E47">
      <w:pPr>
        <w:ind w:right="418"/>
        <w:rPr>
          <w:rFonts w:eastAsiaTheme="majorEastAsia" w:cs="Calibri"/>
          <w:b/>
          <w:color w:val="2E74B5"/>
          <w:sz w:val="22"/>
        </w:rPr>
      </w:pPr>
      <w:bookmarkStart w:id="0" w:name="_Hlk185869519"/>
    </w:p>
    <w:p w14:paraId="78E1021B" w14:textId="1BABDDA0" w:rsidR="00B16E47" w:rsidRDefault="00B16E47" w:rsidP="00DF56B0">
      <w:pPr>
        <w:ind w:right="418"/>
        <w:jc w:val="center"/>
        <w:rPr>
          <w:rFonts w:eastAsiaTheme="majorEastAsia" w:cs="Calibri"/>
          <w:b/>
          <w:color w:val="2E74B5"/>
          <w:sz w:val="22"/>
        </w:rPr>
      </w:pPr>
      <w:r w:rsidRPr="00B16E47">
        <w:rPr>
          <w:rFonts w:eastAsiaTheme="majorEastAsia" w:cs="Calibri"/>
          <w:b/>
          <w:color w:val="2E74B5"/>
          <w:sz w:val="22"/>
        </w:rPr>
        <w:t>AZIONE 2.2.4 “</w:t>
      </w:r>
      <w:r w:rsidRPr="00B16E47">
        <w:rPr>
          <w:rFonts w:eastAsiaTheme="majorEastAsia" w:cs="Calibri"/>
          <w:b/>
          <w:bCs/>
          <w:color w:val="2E74B5"/>
          <w:sz w:val="22"/>
        </w:rPr>
        <w:t>Promuovere la produzione, la distribuzione e gli usi finali dell'idrogeno</w:t>
      </w:r>
      <w:r w:rsidRPr="00B16E47">
        <w:rPr>
          <w:rFonts w:eastAsiaTheme="majorEastAsia" w:cs="Calibri"/>
          <w:b/>
          <w:color w:val="2E74B5"/>
          <w:sz w:val="22"/>
        </w:rPr>
        <w:t>”</w:t>
      </w:r>
    </w:p>
    <w:p w14:paraId="33551773" w14:textId="77777777" w:rsidR="00B16E47" w:rsidRPr="00B16E47" w:rsidRDefault="00B16E47" w:rsidP="00B16E47">
      <w:pPr>
        <w:ind w:right="418"/>
        <w:rPr>
          <w:rFonts w:eastAsiaTheme="majorEastAsia" w:cs="Calibri"/>
          <w:b/>
          <w:bCs/>
          <w:color w:val="2E74B5"/>
          <w:sz w:val="22"/>
        </w:rPr>
      </w:pPr>
    </w:p>
    <w:p w14:paraId="62C1CB1B" w14:textId="77777777" w:rsidR="00E67088" w:rsidRPr="00E67088" w:rsidRDefault="00E67088" w:rsidP="00E67088">
      <w:pPr>
        <w:ind w:right="418"/>
        <w:rPr>
          <w:rFonts w:cs="Calibri"/>
          <w:b/>
          <w:color w:val="2E74B5"/>
          <w:sz w:val="22"/>
        </w:rPr>
      </w:pPr>
      <w:r w:rsidRPr="00E67088">
        <w:rPr>
          <w:rFonts w:cs="Calibri"/>
          <w:b/>
          <w:color w:val="2E74B5"/>
          <w:sz w:val="22"/>
        </w:rPr>
        <w:t>Sezione I – Anagrafica</w:t>
      </w:r>
    </w:p>
    <w:tbl>
      <w:tblPr>
        <w:tblW w:w="9340" w:type="dxa"/>
        <w:jc w:val="center"/>
        <w:tblCellMar>
          <w:left w:w="70" w:type="dxa"/>
          <w:right w:w="70" w:type="dxa"/>
        </w:tblCellMar>
        <w:tblLook w:val="04A0" w:firstRow="1" w:lastRow="0" w:firstColumn="1" w:lastColumn="0" w:noHBand="0" w:noVBand="1"/>
      </w:tblPr>
      <w:tblGrid>
        <w:gridCol w:w="2089"/>
        <w:gridCol w:w="298"/>
        <w:gridCol w:w="6953"/>
      </w:tblGrid>
      <w:tr w:rsidR="00E67088" w:rsidRPr="00E67088" w14:paraId="438A8C3E" w14:textId="77777777" w:rsidTr="00EA15EC">
        <w:trPr>
          <w:trHeight w:val="300"/>
          <w:jc w:val="center"/>
        </w:trPr>
        <w:tc>
          <w:tcPr>
            <w:tcW w:w="2089" w:type="dxa"/>
            <w:tcBorders>
              <w:top w:val="single" w:sz="8" w:space="0" w:color="auto"/>
              <w:left w:val="single" w:sz="8" w:space="0" w:color="auto"/>
              <w:bottom w:val="single" w:sz="8" w:space="0" w:color="auto"/>
              <w:right w:val="single" w:sz="8" w:space="0" w:color="auto"/>
            </w:tcBorders>
            <w:noWrap/>
            <w:vAlign w:val="center"/>
            <w:hideMark/>
          </w:tcPr>
          <w:p w14:paraId="3F99BFC6" w14:textId="77777777" w:rsidR="00E67088" w:rsidRPr="00E67088" w:rsidRDefault="00E67088" w:rsidP="00EA15EC">
            <w:pPr>
              <w:rPr>
                <w:rFonts w:cs="Calibri"/>
                <w:b/>
                <w:bCs/>
                <w:color w:val="000000"/>
                <w:sz w:val="22"/>
                <w:lang w:eastAsia="it-IT"/>
              </w:rPr>
            </w:pPr>
            <w:r w:rsidRPr="00E67088">
              <w:rPr>
                <w:rFonts w:cs="Calibri"/>
                <w:b/>
                <w:bCs/>
                <w:color w:val="000000"/>
                <w:sz w:val="22"/>
                <w:lang w:eastAsia="it-IT"/>
              </w:rPr>
              <w:t>Obiettivo Strategico</w:t>
            </w:r>
          </w:p>
        </w:tc>
        <w:tc>
          <w:tcPr>
            <w:tcW w:w="298" w:type="dxa"/>
            <w:tcBorders>
              <w:top w:val="nil"/>
              <w:left w:val="nil"/>
              <w:bottom w:val="nil"/>
              <w:right w:val="single" w:sz="8" w:space="0" w:color="auto"/>
            </w:tcBorders>
            <w:noWrap/>
            <w:hideMark/>
          </w:tcPr>
          <w:p w14:paraId="085ED72A" w14:textId="77777777" w:rsidR="00E67088" w:rsidRPr="00E67088" w:rsidRDefault="00E67088" w:rsidP="00EA15EC">
            <w:pPr>
              <w:rPr>
                <w:rFonts w:cs="Calibri"/>
                <w:color w:val="000000"/>
                <w:sz w:val="22"/>
                <w:lang w:eastAsia="it-IT"/>
              </w:rPr>
            </w:pPr>
            <w:r w:rsidRPr="00E67088">
              <w:rPr>
                <w:rFonts w:cs="Calibri"/>
                <w:color w:val="000000"/>
                <w:sz w:val="22"/>
                <w:lang w:eastAsia="it-IT"/>
              </w:rPr>
              <w:t> </w:t>
            </w:r>
          </w:p>
        </w:tc>
        <w:tc>
          <w:tcPr>
            <w:tcW w:w="6953" w:type="dxa"/>
            <w:tcBorders>
              <w:top w:val="single" w:sz="8" w:space="0" w:color="auto"/>
              <w:left w:val="nil"/>
              <w:bottom w:val="single" w:sz="8" w:space="0" w:color="auto"/>
              <w:right w:val="single" w:sz="8" w:space="0" w:color="auto"/>
            </w:tcBorders>
            <w:vAlign w:val="center"/>
            <w:hideMark/>
          </w:tcPr>
          <w:p w14:paraId="39711DA1" w14:textId="77777777" w:rsidR="00E67088" w:rsidRPr="00E67088" w:rsidRDefault="00E67088" w:rsidP="00EA15EC">
            <w:pPr>
              <w:rPr>
                <w:rFonts w:cs="Calibri"/>
                <w:color w:val="000000"/>
                <w:sz w:val="22"/>
                <w:lang w:eastAsia="it-IT"/>
              </w:rPr>
            </w:pPr>
            <w:r w:rsidRPr="00E67088">
              <w:rPr>
                <w:rFonts w:cs="Calibri"/>
                <w:i/>
                <w:iCs/>
                <w:color w:val="000000"/>
                <w:sz w:val="22"/>
                <w:lang w:eastAsia="it-IT"/>
              </w:rPr>
              <w:t>2. Un'Europa resiliente, più verde e a basse emissioni di carbonio ma in transizione verso un'economia a zero emissioni nette di carbonio attraverso la promozione di una transizione verso un'energia pulita ed equa, di investimenti verdi e blu, dell'economia circolare, dell'adattamento ai cambiamenti climatici e della loro mitigazione, della gestione e prevenzione dei rischi nonché della mobilità urbana sostenibile</w:t>
            </w:r>
          </w:p>
        </w:tc>
      </w:tr>
      <w:tr w:rsidR="00E67088" w:rsidRPr="00E67088" w14:paraId="08846F31" w14:textId="77777777" w:rsidTr="00EA15EC">
        <w:trPr>
          <w:trHeight w:val="300"/>
          <w:jc w:val="center"/>
        </w:trPr>
        <w:tc>
          <w:tcPr>
            <w:tcW w:w="2089" w:type="dxa"/>
            <w:tcBorders>
              <w:top w:val="nil"/>
              <w:left w:val="nil"/>
              <w:bottom w:val="single" w:sz="8" w:space="0" w:color="auto"/>
              <w:right w:val="nil"/>
            </w:tcBorders>
            <w:noWrap/>
            <w:hideMark/>
          </w:tcPr>
          <w:p w14:paraId="35330FCC" w14:textId="77777777" w:rsidR="00E67088" w:rsidRPr="00E67088" w:rsidRDefault="00E67088" w:rsidP="00EA15EC">
            <w:pPr>
              <w:rPr>
                <w:rFonts w:cs="Calibri"/>
                <w:color w:val="000000"/>
                <w:sz w:val="22"/>
                <w:lang w:eastAsia="it-IT"/>
              </w:rPr>
            </w:pPr>
            <w:r w:rsidRPr="00E67088">
              <w:rPr>
                <w:rFonts w:cs="Calibri"/>
                <w:color w:val="000000"/>
                <w:sz w:val="22"/>
                <w:lang w:eastAsia="it-IT"/>
              </w:rPr>
              <w:t> </w:t>
            </w:r>
          </w:p>
        </w:tc>
        <w:tc>
          <w:tcPr>
            <w:tcW w:w="298" w:type="dxa"/>
            <w:tcBorders>
              <w:top w:val="nil"/>
              <w:left w:val="nil"/>
              <w:bottom w:val="nil"/>
              <w:right w:val="nil"/>
            </w:tcBorders>
            <w:noWrap/>
            <w:hideMark/>
          </w:tcPr>
          <w:p w14:paraId="02F1E6D2" w14:textId="77777777" w:rsidR="00E67088" w:rsidRPr="00E67088" w:rsidRDefault="00E67088" w:rsidP="00EA15EC">
            <w:pPr>
              <w:rPr>
                <w:rFonts w:cs="Calibri"/>
                <w:color w:val="000000"/>
                <w:sz w:val="22"/>
                <w:lang w:eastAsia="it-IT"/>
              </w:rPr>
            </w:pPr>
          </w:p>
        </w:tc>
        <w:tc>
          <w:tcPr>
            <w:tcW w:w="6953" w:type="dxa"/>
            <w:tcBorders>
              <w:top w:val="nil"/>
              <w:left w:val="nil"/>
              <w:bottom w:val="single" w:sz="8" w:space="0" w:color="auto"/>
              <w:right w:val="nil"/>
            </w:tcBorders>
            <w:hideMark/>
          </w:tcPr>
          <w:p w14:paraId="1530B45F" w14:textId="77777777" w:rsidR="00E67088" w:rsidRPr="00E67088" w:rsidRDefault="00E67088" w:rsidP="00EA15EC">
            <w:pPr>
              <w:rPr>
                <w:rFonts w:cs="Calibri"/>
                <w:color w:val="000000"/>
                <w:sz w:val="22"/>
                <w:lang w:eastAsia="it-IT"/>
              </w:rPr>
            </w:pPr>
            <w:r w:rsidRPr="00E67088">
              <w:rPr>
                <w:rFonts w:cs="Calibri"/>
                <w:color w:val="000000"/>
                <w:sz w:val="22"/>
                <w:lang w:eastAsia="it-IT"/>
              </w:rPr>
              <w:t> </w:t>
            </w:r>
          </w:p>
        </w:tc>
      </w:tr>
      <w:tr w:rsidR="00E67088" w:rsidRPr="00E67088" w14:paraId="62DD3C71" w14:textId="77777777" w:rsidTr="00EA15EC">
        <w:trPr>
          <w:trHeight w:val="300"/>
          <w:jc w:val="center"/>
        </w:trPr>
        <w:tc>
          <w:tcPr>
            <w:tcW w:w="2089" w:type="dxa"/>
            <w:tcBorders>
              <w:top w:val="nil"/>
              <w:left w:val="single" w:sz="8" w:space="0" w:color="auto"/>
              <w:bottom w:val="single" w:sz="8" w:space="0" w:color="auto"/>
              <w:right w:val="single" w:sz="8" w:space="0" w:color="auto"/>
            </w:tcBorders>
            <w:noWrap/>
            <w:vAlign w:val="center"/>
            <w:hideMark/>
          </w:tcPr>
          <w:p w14:paraId="5BAA6AA3" w14:textId="77777777" w:rsidR="00E67088" w:rsidRPr="00E67088" w:rsidRDefault="00E67088" w:rsidP="00EA15EC">
            <w:pPr>
              <w:rPr>
                <w:rFonts w:cs="Calibri"/>
                <w:b/>
                <w:bCs/>
                <w:color w:val="000000"/>
                <w:sz w:val="22"/>
                <w:lang w:eastAsia="it-IT"/>
              </w:rPr>
            </w:pPr>
            <w:r w:rsidRPr="00E67088">
              <w:rPr>
                <w:rFonts w:cs="Calibri"/>
                <w:b/>
                <w:bCs/>
                <w:color w:val="000000"/>
                <w:sz w:val="22"/>
                <w:lang w:eastAsia="it-IT"/>
              </w:rPr>
              <w:t>Obiettivo Specifico</w:t>
            </w:r>
          </w:p>
        </w:tc>
        <w:tc>
          <w:tcPr>
            <w:tcW w:w="298" w:type="dxa"/>
            <w:tcBorders>
              <w:top w:val="nil"/>
              <w:left w:val="nil"/>
              <w:bottom w:val="nil"/>
              <w:right w:val="single" w:sz="8" w:space="0" w:color="auto"/>
            </w:tcBorders>
            <w:noWrap/>
            <w:hideMark/>
          </w:tcPr>
          <w:p w14:paraId="33C9E621" w14:textId="77777777" w:rsidR="00E67088" w:rsidRPr="00E67088" w:rsidRDefault="00E67088" w:rsidP="00EA15EC">
            <w:pPr>
              <w:rPr>
                <w:rFonts w:cs="Calibri"/>
                <w:color w:val="000000"/>
                <w:sz w:val="22"/>
                <w:lang w:eastAsia="it-IT"/>
              </w:rPr>
            </w:pPr>
            <w:r w:rsidRPr="00E67088">
              <w:rPr>
                <w:rFonts w:cs="Calibri"/>
                <w:color w:val="000000"/>
                <w:sz w:val="22"/>
                <w:lang w:eastAsia="it-IT"/>
              </w:rPr>
              <w:t> </w:t>
            </w:r>
          </w:p>
        </w:tc>
        <w:tc>
          <w:tcPr>
            <w:tcW w:w="6953" w:type="dxa"/>
            <w:tcBorders>
              <w:top w:val="nil"/>
              <w:left w:val="nil"/>
              <w:bottom w:val="single" w:sz="8" w:space="0" w:color="auto"/>
              <w:right w:val="single" w:sz="8" w:space="0" w:color="auto"/>
            </w:tcBorders>
            <w:vAlign w:val="center"/>
            <w:hideMark/>
          </w:tcPr>
          <w:p w14:paraId="638E3D94" w14:textId="77777777" w:rsidR="00E67088" w:rsidRPr="00E67088" w:rsidRDefault="00E67088" w:rsidP="00EA15EC">
            <w:pPr>
              <w:rPr>
                <w:rFonts w:cs="Calibri"/>
                <w:color w:val="000000"/>
                <w:sz w:val="22"/>
                <w:lang w:eastAsia="it-IT"/>
              </w:rPr>
            </w:pPr>
            <w:r w:rsidRPr="00E67088">
              <w:rPr>
                <w:rFonts w:cs="Calibri"/>
                <w:color w:val="000000"/>
                <w:sz w:val="22"/>
                <w:lang w:eastAsia="it-IT"/>
              </w:rPr>
              <w:t>RSO2.2. Promuovere le energie rinnovabili in conformità della direttiva (UE) 2018/2001[1] sull'energia da fonti rinnovabili, compresi i criteri di sostenibilità ivi stabiliti (FESR)</w:t>
            </w:r>
          </w:p>
        </w:tc>
      </w:tr>
      <w:tr w:rsidR="00E67088" w:rsidRPr="00E67088" w14:paraId="559C468B" w14:textId="77777777" w:rsidTr="00EA15EC">
        <w:trPr>
          <w:trHeight w:val="300"/>
          <w:jc w:val="center"/>
        </w:trPr>
        <w:tc>
          <w:tcPr>
            <w:tcW w:w="2089" w:type="dxa"/>
            <w:tcBorders>
              <w:top w:val="nil"/>
              <w:left w:val="nil"/>
              <w:bottom w:val="single" w:sz="8" w:space="0" w:color="auto"/>
              <w:right w:val="nil"/>
            </w:tcBorders>
            <w:noWrap/>
            <w:hideMark/>
          </w:tcPr>
          <w:p w14:paraId="5C64A78C" w14:textId="77777777" w:rsidR="00E67088" w:rsidRPr="00E67088" w:rsidRDefault="00E67088" w:rsidP="00EA15EC">
            <w:pPr>
              <w:rPr>
                <w:rFonts w:cs="Calibri"/>
                <w:color w:val="000000"/>
                <w:sz w:val="22"/>
                <w:lang w:eastAsia="it-IT"/>
              </w:rPr>
            </w:pPr>
            <w:r w:rsidRPr="00E67088">
              <w:rPr>
                <w:rFonts w:cs="Calibri"/>
                <w:color w:val="000000"/>
                <w:sz w:val="22"/>
                <w:lang w:eastAsia="it-IT"/>
              </w:rPr>
              <w:t> </w:t>
            </w:r>
          </w:p>
        </w:tc>
        <w:tc>
          <w:tcPr>
            <w:tcW w:w="298" w:type="dxa"/>
            <w:tcBorders>
              <w:top w:val="nil"/>
              <w:left w:val="nil"/>
              <w:bottom w:val="nil"/>
              <w:right w:val="nil"/>
            </w:tcBorders>
            <w:noWrap/>
            <w:hideMark/>
          </w:tcPr>
          <w:p w14:paraId="1C7C804D" w14:textId="77777777" w:rsidR="00E67088" w:rsidRPr="00E67088" w:rsidRDefault="00E67088" w:rsidP="00EA15EC">
            <w:pPr>
              <w:rPr>
                <w:rFonts w:cs="Calibri"/>
                <w:color w:val="000000"/>
                <w:sz w:val="22"/>
                <w:lang w:eastAsia="it-IT"/>
              </w:rPr>
            </w:pPr>
          </w:p>
        </w:tc>
        <w:tc>
          <w:tcPr>
            <w:tcW w:w="6953" w:type="dxa"/>
            <w:tcBorders>
              <w:top w:val="nil"/>
              <w:left w:val="nil"/>
              <w:bottom w:val="single" w:sz="8" w:space="0" w:color="auto"/>
              <w:right w:val="nil"/>
            </w:tcBorders>
            <w:hideMark/>
          </w:tcPr>
          <w:p w14:paraId="6F52C6A9" w14:textId="77777777" w:rsidR="00E67088" w:rsidRPr="00E67088" w:rsidRDefault="00E67088" w:rsidP="00EA15EC">
            <w:pPr>
              <w:rPr>
                <w:rFonts w:cs="Calibri"/>
                <w:color w:val="000000"/>
                <w:sz w:val="22"/>
                <w:lang w:eastAsia="it-IT"/>
              </w:rPr>
            </w:pPr>
            <w:r w:rsidRPr="00E67088">
              <w:rPr>
                <w:rFonts w:cs="Calibri"/>
                <w:color w:val="000000"/>
                <w:sz w:val="22"/>
                <w:lang w:eastAsia="it-IT"/>
              </w:rPr>
              <w:t> </w:t>
            </w:r>
          </w:p>
        </w:tc>
      </w:tr>
      <w:tr w:rsidR="00E67088" w:rsidRPr="00E67088" w14:paraId="73AE4229" w14:textId="77777777" w:rsidTr="00EA15EC">
        <w:trPr>
          <w:trHeight w:val="300"/>
          <w:jc w:val="center"/>
        </w:trPr>
        <w:tc>
          <w:tcPr>
            <w:tcW w:w="2089" w:type="dxa"/>
            <w:tcBorders>
              <w:top w:val="nil"/>
              <w:left w:val="single" w:sz="8" w:space="0" w:color="auto"/>
              <w:bottom w:val="single" w:sz="8" w:space="0" w:color="auto"/>
              <w:right w:val="single" w:sz="8" w:space="0" w:color="auto"/>
            </w:tcBorders>
            <w:noWrap/>
            <w:vAlign w:val="center"/>
            <w:hideMark/>
          </w:tcPr>
          <w:p w14:paraId="674B13CB" w14:textId="77777777" w:rsidR="00E67088" w:rsidRPr="00E67088" w:rsidRDefault="00E67088" w:rsidP="00EA15EC">
            <w:pPr>
              <w:rPr>
                <w:rFonts w:cs="Calibri"/>
                <w:b/>
                <w:bCs/>
                <w:color w:val="000000"/>
                <w:sz w:val="22"/>
                <w:lang w:eastAsia="it-IT"/>
              </w:rPr>
            </w:pPr>
            <w:r w:rsidRPr="00E67088">
              <w:rPr>
                <w:rFonts w:cs="Calibri"/>
                <w:b/>
                <w:bCs/>
                <w:color w:val="000000"/>
                <w:sz w:val="22"/>
                <w:lang w:eastAsia="it-IT"/>
              </w:rPr>
              <w:t>Azione del Programma Operativo</w:t>
            </w:r>
          </w:p>
        </w:tc>
        <w:tc>
          <w:tcPr>
            <w:tcW w:w="298" w:type="dxa"/>
            <w:tcBorders>
              <w:top w:val="nil"/>
              <w:left w:val="nil"/>
              <w:bottom w:val="nil"/>
              <w:right w:val="single" w:sz="8" w:space="0" w:color="auto"/>
            </w:tcBorders>
            <w:noWrap/>
            <w:hideMark/>
          </w:tcPr>
          <w:p w14:paraId="46432FA8" w14:textId="77777777" w:rsidR="00E67088" w:rsidRPr="00E67088" w:rsidRDefault="00E67088" w:rsidP="00EA15EC">
            <w:pPr>
              <w:rPr>
                <w:rFonts w:cs="Calibri"/>
                <w:color w:val="000000"/>
                <w:sz w:val="22"/>
                <w:lang w:eastAsia="it-IT"/>
              </w:rPr>
            </w:pPr>
            <w:r w:rsidRPr="00E67088">
              <w:rPr>
                <w:rFonts w:cs="Calibri"/>
                <w:color w:val="000000"/>
                <w:sz w:val="22"/>
                <w:lang w:eastAsia="it-IT"/>
              </w:rPr>
              <w:t> </w:t>
            </w:r>
          </w:p>
        </w:tc>
        <w:tc>
          <w:tcPr>
            <w:tcW w:w="6953" w:type="dxa"/>
            <w:tcBorders>
              <w:top w:val="nil"/>
              <w:left w:val="nil"/>
              <w:bottom w:val="single" w:sz="8" w:space="0" w:color="auto"/>
              <w:right w:val="single" w:sz="8" w:space="0" w:color="auto"/>
            </w:tcBorders>
            <w:vAlign w:val="center"/>
            <w:hideMark/>
          </w:tcPr>
          <w:p w14:paraId="1A8822DD" w14:textId="654A495D" w:rsidR="00E67088" w:rsidRPr="00E67088" w:rsidRDefault="00B16E47" w:rsidP="00EA15EC">
            <w:pPr>
              <w:rPr>
                <w:rFonts w:cs="Calibri"/>
                <w:color w:val="000000"/>
                <w:sz w:val="22"/>
                <w:lang w:eastAsia="it-IT"/>
              </w:rPr>
            </w:pPr>
            <w:r w:rsidRPr="0048358B">
              <w:rPr>
                <w:rFonts w:cs="Calibri"/>
                <w:color w:val="000000"/>
                <w:sz w:val="22"/>
                <w:lang w:eastAsia="it-IT"/>
              </w:rPr>
              <w:t>Azione 2.2.4 “Promuovere la produzione, la distribuzione e gli usi finali dell'idrogeno”</w:t>
            </w:r>
          </w:p>
        </w:tc>
      </w:tr>
      <w:tr w:rsidR="00E67088" w:rsidRPr="00E67088" w14:paraId="732652FD" w14:textId="77777777" w:rsidTr="00EA15EC">
        <w:trPr>
          <w:trHeight w:val="300"/>
          <w:jc w:val="center"/>
        </w:trPr>
        <w:tc>
          <w:tcPr>
            <w:tcW w:w="2089" w:type="dxa"/>
            <w:tcBorders>
              <w:top w:val="nil"/>
              <w:left w:val="nil"/>
              <w:bottom w:val="single" w:sz="8" w:space="0" w:color="auto"/>
              <w:right w:val="nil"/>
            </w:tcBorders>
            <w:noWrap/>
            <w:hideMark/>
          </w:tcPr>
          <w:p w14:paraId="7F2D22D7" w14:textId="77777777" w:rsidR="00E67088" w:rsidRPr="00E67088" w:rsidRDefault="00E67088" w:rsidP="00EA15EC">
            <w:pPr>
              <w:rPr>
                <w:rFonts w:cs="Calibri"/>
                <w:color w:val="000000"/>
                <w:sz w:val="22"/>
                <w:lang w:eastAsia="it-IT"/>
              </w:rPr>
            </w:pPr>
            <w:r w:rsidRPr="00E67088">
              <w:rPr>
                <w:rFonts w:cs="Calibri"/>
                <w:color w:val="000000"/>
                <w:sz w:val="22"/>
                <w:lang w:eastAsia="it-IT"/>
              </w:rPr>
              <w:t> </w:t>
            </w:r>
          </w:p>
        </w:tc>
        <w:tc>
          <w:tcPr>
            <w:tcW w:w="298" w:type="dxa"/>
            <w:tcBorders>
              <w:top w:val="nil"/>
              <w:left w:val="nil"/>
              <w:bottom w:val="nil"/>
              <w:right w:val="nil"/>
            </w:tcBorders>
            <w:noWrap/>
            <w:hideMark/>
          </w:tcPr>
          <w:p w14:paraId="019E8D5E" w14:textId="77777777" w:rsidR="00E67088" w:rsidRPr="00E67088" w:rsidRDefault="00E67088" w:rsidP="00EA15EC">
            <w:pPr>
              <w:rPr>
                <w:rFonts w:cs="Calibri"/>
                <w:color w:val="000000"/>
                <w:sz w:val="22"/>
                <w:lang w:eastAsia="it-IT"/>
              </w:rPr>
            </w:pPr>
          </w:p>
        </w:tc>
        <w:tc>
          <w:tcPr>
            <w:tcW w:w="6953" w:type="dxa"/>
            <w:tcBorders>
              <w:top w:val="nil"/>
              <w:left w:val="nil"/>
              <w:bottom w:val="single" w:sz="8" w:space="0" w:color="auto"/>
              <w:right w:val="nil"/>
            </w:tcBorders>
            <w:hideMark/>
          </w:tcPr>
          <w:p w14:paraId="3AA1FAFB" w14:textId="77777777" w:rsidR="00E67088" w:rsidRPr="00E67088" w:rsidRDefault="00E67088" w:rsidP="00EA15EC">
            <w:pPr>
              <w:rPr>
                <w:rFonts w:cs="Calibri"/>
                <w:color w:val="000000"/>
                <w:sz w:val="22"/>
                <w:lang w:eastAsia="it-IT"/>
              </w:rPr>
            </w:pPr>
            <w:r w:rsidRPr="00E67088">
              <w:rPr>
                <w:rFonts w:cs="Calibri"/>
                <w:color w:val="000000"/>
                <w:sz w:val="22"/>
                <w:lang w:eastAsia="it-IT"/>
              </w:rPr>
              <w:t> </w:t>
            </w:r>
          </w:p>
        </w:tc>
      </w:tr>
      <w:tr w:rsidR="00E67088" w:rsidRPr="00E67088" w14:paraId="27E329B3" w14:textId="77777777" w:rsidTr="00EA15EC">
        <w:trPr>
          <w:trHeight w:val="290"/>
          <w:jc w:val="center"/>
        </w:trPr>
        <w:tc>
          <w:tcPr>
            <w:tcW w:w="2089" w:type="dxa"/>
            <w:vMerge w:val="restart"/>
            <w:tcBorders>
              <w:top w:val="nil"/>
              <w:left w:val="single" w:sz="8" w:space="0" w:color="auto"/>
              <w:bottom w:val="single" w:sz="8" w:space="0" w:color="000000"/>
              <w:right w:val="single" w:sz="8" w:space="0" w:color="auto"/>
            </w:tcBorders>
            <w:noWrap/>
            <w:vAlign w:val="center"/>
            <w:hideMark/>
          </w:tcPr>
          <w:p w14:paraId="204A971E" w14:textId="77777777" w:rsidR="00E67088" w:rsidRPr="00E67088" w:rsidRDefault="00E67088" w:rsidP="00EA15EC">
            <w:pPr>
              <w:rPr>
                <w:rFonts w:cs="Calibri"/>
                <w:b/>
                <w:bCs/>
                <w:color w:val="000000"/>
                <w:sz w:val="22"/>
                <w:lang w:eastAsia="it-IT"/>
              </w:rPr>
            </w:pPr>
            <w:r w:rsidRPr="00E67088">
              <w:rPr>
                <w:rFonts w:cs="Calibri"/>
                <w:b/>
                <w:bCs/>
                <w:color w:val="000000"/>
                <w:sz w:val="22"/>
                <w:lang w:eastAsia="it-IT"/>
              </w:rPr>
              <w:t>Dispositivo attuativo</w:t>
            </w:r>
          </w:p>
        </w:tc>
        <w:tc>
          <w:tcPr>
            <w:tcW w:w="298" w:type="dxa"/>
            <w:tcBorders>
              <w:top w:val="nil"/>
              <w:left w:val="nil"/>
              <w:bottom w:val="nil"/>
              <w:right w:val="single" w:sz="8" w:space="0" w:color="auto"/>
            </w:tcBorders>
            <w:noWrap/>
            <w:hideMark/>
          </w:tcPr>
          <w:p w14:paraId="68942041" w14:textId="77777777" w:rsidR="00E67088" w:rsidRPr="00E67088" w:rsidRDefault="00E67088" w:rsidP="00EA15EC">
            <w:pPr>
              <w:rPr>
                <w:rFonts w:cs="Calibri"/>
                <w:color w:val="000000"/>
                <w:sz w:val="22"/>
                <w:lang w:eastAsia="it-IT"/>
              </w:rPr>
            </w:pPr>
            <w:r w:rsidRPr="00E67088">
              <w:rPr>
                <w:rFonts w:cs="Calibri"/>
                <w:color w:val="000000"/>
                <w:sz w:val="22"/>
                <w:lang w:eastAsia="it-IT"/>
              </w:rPr>
              <w:t> </w:t>
            </w:r>
          </w:p>
        </w:tc>
        <w:tc>
          <w:tcPr>
            <w:tcW w:w="6953" w:type="dxa"/>
            <w:vMerge w:val="restart"/>
            <w:tcBorders>
              <w:top w:val="nil"/>
              <w:left w:val="single" w:sz="8" w:space="0" w:color="auto"/>
              <w:bottom w:val="single" w:sz="8" w:space="0" w:color="000000"/>
              <w:right w:val="single" w:sz="8" w:space="0" w:color="auto"/>
            </w:tcBorders>
            <w:noWrap/>
            <w:vAlign w:val="center"/>
            <w:hideMark/>
          </w:tcPr>
          <w:p w14:paraId="651A2387" w14:textId="77777777" w:rsidR="00B16E47" w:rsidRPr="0048358B" w:rsidRDefault="00B16E47" w:rsidP="00B16E47">
            <w:pPr>
              <w:rPr>
                <w:rFonts w:cs="Calibri"/>
                <w:color w:val="000000"/>
                <w:sz w:val="22"/>
                <w:lang w:eastAsia="it-IT"/>
              </w:rPr>
            </w:pPr>
            <w:r w:rsidRPr="0048358B">
              <w:rPr>
                <w:rFonts w:cs="Calibri"/>
                <w:color w:val="000000"/>
                <w:sz w:val="22"/>
                <w:lang w:eastAsia="it-IT"/>
              </w:rPr>
              <w:t>Avviso di invito pubblico con procedura valutativa a graduatoria per la realizzazione di progetti di investimento lungo tutta la filiera dell’idrogeno verde dalla produzione e relative attrezzature (elettrolizzatori, attrezzature per lo stoccaggio, trasporto) all’utilizzo dell’idrogeno per gli usi industriali</w:t>
            </w:r>
          </w:p>
          <w:p w14:paraId="15A64CF6" w14:textId="36D1E1B0" w:rsidR="00E67088" w:rsidRPr="0048358B" w:rsidRDefault="00B16E47" w:rsidP="00B16E47">
            <w:pPr>
              <w:rPr>
                <w:rFonts w:cs="Calibri"/>
                <w:color w:val="000000"/>
                <w:sz w:val="22"/>
                <w:lang w:eastAsia="it-IT"/>
              </w:rPr>
            </w:pPr>
            <w:r w:rsidRPr="0048358B">
              <w:rPr>
                <w:rFonts w:cs="Calibri"/>
                <w:color w:val="000000"/>
                <w:sz w:val="22"/>
                <w:lang w:eastAsia="it-IT"/>
              </w:rPr>
              <w:t>L’intervento prevede la concessione di agevolazioni ad imprese di ogni dimensione, in forma singola o associata, sotto forma di contributo in conto capitale sulla base di una procedura valutativa a graduatoria</w:t>
            </w:r>
          </w:p>
        </w:tc>
      </w:tr>
      <w:tr w:rsidR="00E67088" w:rsidRPr="00E67088" w14:paraId="48737DB2" w14:textId="77777777" w:rsidTr="00EA15EC">
        <w:trPr>
          <w:trHeight w:val="276"/>
          <w:jc w:val="center"/>
        </w:trPr>
        <w:tc>
          <w:tcPr>
            <w:tcW w:w="2089" w:type="dxa"/>
            <w:vMerge/>
            <w:tcBorders>
              <w:top w:val="nil"/>
              <w:left w:val="single" w:sz="8" w:space="0" w:color="auto"/>
              <w:bottom w:val="single" w:sz="8" w:space="0" w:color="000000"/>
              <w:right w:val="single" w:sz="8" w:space="0" w:color="auto"/>
            </w:tcBorders>
            <w:vAlign w:val="center"/>
            <w:hideMark/>
          </w:tcPr>
          <w:p w14:paraId="50C37192" w14:textId="77777777" w:rsidR="00E67088" w:rsidRPr="00E67088" w:rsidRDefault="00E67088" w:rsidP="00EA15EC">
            <w:pPr>
              <w:rPr>
                <w:rFonts w:cs="Calibri"/>
                <w:b/>
                <w:bCs/>
                <w:color w:val="000000"/>
                <w:sz w:val="22"/>
                <w:lang w:eastAsia="it-IT"/>
              </w:rPr>
            </w:pPr>
          </w:p>
        </w:tc>
        <w:tc>
          <w:tcPr>
            <w:tcW w:w="298" w:type="dxa"/>
            <w:tcBorders>
              <w:top w:val="nil"/>
              <w:left w:val="nil"/>
              <w:bottom w:val="nil"/>
              <w:right w:val="single" w:sz="8" w:space="0" w:color="auto"/>
            </w:tcBorders>
            <w:noWrap/>
            <w:hideMark/>
          </w:tcPr>
          <w:p w14:paraId="74E8DB0F" w14:textId="77777777" w:rsidR="00E67088" w:rsidRPr="00E67088" w:rsidRDefault="00E67088" w:rsidP="00EA15EC">
            <w:pPr>
              <w:rPr>
                <w:rFonts w:cs="Calibri"/>
                <w:color w:val="000000"/>
                <w:sz w:val="22"/>
                <w:lang w:eastAsia="it-IT"/>
              </w:rPr>
            </w:pPr>
            <w:r w:rsidRPr="00E67088">
              <w:rPr>
                <w:rFonts w:cs="Calibri"/>
                <w:color w:val="000000"/>
                <w:sz w:val="22"/>
                <w:lang w:eastAsia="it-IT"/>
              </w:rPr>
              <w:t> </w:t>
            </w:r>
          </w:p>
        </w:tc>
        <w:tc>
          <w:tcPr>
            <w:tcW w:w="6953" w:type="dxa"/>
            <w:vMerge/>
            <w:tcBorders>
              <w:top w:val="nil"/>
              <w:left w:val="single" w:sz="8" w:space="0" w:color="auto"/>
              <w:bottom w:val="single" w:sz="8" w:space="0" w:color="000000"/>
              <w:right w:val="single" w:sz="8" w:space="0" w:color="auto"/>
            </w:tcBorders>
            <w:vAlign w:val="center"/>
            <w:hideMark/>
          </w:tcPr>
          <w:p w14:paraId="2428B34E" w14:textId="77777777" w:rsidR="00E67088" w:rsidRPr="00E67088" w:rsidRDefault="00E67088" w:rsidP="00EA15EC">
            <w:pPr>
              <w:rPr>
                <w:rFonts w:cs="Calibri"/>
                <w:i/>
                <w:iCs/>
                <w:color w:val="000000"/>
                <w:sz w:val="22"/>
                <w:lang w:eastAsia="it-IT"/>
              </w:rPr>
            </w:pPr>
          </w:p>
        </w:tc>
      </w:tr>
      <w:tr w:rsidR="00E67088" w:rsidRPr="00E67088" w14:paraId="7EDC337E" w14:textId="77777777" w:rsidTr="00EA15EC">
        <w:trPr>
          <w:trHeight w:val="300"/>
          <w:jc w:val="center"/>
        </w:trPr>
        <w:tc>
          <w:tcPr>
            <w:tcW w:w="2089" w:type="dxa"/>
            <w:tcBorders>
              <w:top w:val="nil"/>
              <w:left w:val="nil"/>
              <w:bottom w:val="single" w:sz="8" w:space="0" w:color="auto"/>
              <w:right w:val="nil"/>
            </w:tcBorders>
            <w:noWrap/>
            <w:hideMark/>
          </w:tcPr>
          <w:p w14:paraId="11A9DEA6" w14:textId="77777777" w:rsidR="00E67088" w:rsidRPr="00E67088" w:rsidRDefault="00E67088" w:rsidP="00EA15EC">
            <w:pPr>
              <w:rPr>
                <w:rFonts w:cs="Calibri"/>
                <w:color w:val="000000"/>
                <w:sz w:val="22"/>
                <w:lang w:eastAsia="it-IT"/>
              </w:rPr>
            </w:pPr>
            <w:r w:rsidRPr="00E67088">
              <w:rPr>
                <w:rFonts w:cs="Calibri"/>
                <w:color w:val="000000"/>
                <w:sz w:val="22"/>
                <w:lang w:eastAsia="it-IT"/>
              </w:rPr>
              <w:t> </w:t>
            </w:r>
          </w:p>
        </w:tc>
        <w:tc>
          <w:tcPr>
            <w:tcW w:w="298" w:type="dxa"/>
            <w:tcBorders>
              <w:top w:val="nil"/>
              <w:left w:val="nil"/>
              <w:bottom w:val="nil"/>
              <w:right w:val="nil"/>
            </w:tcBorders>
            <w:noWrap/>
            <w:hideMark/>
          </w:tcPr>
          <w:p w14:paraId="3CCF36A2" w14:textId="77777777" w:rsidR="00E67088" w:rsidRPr="00E67088" w:rsidRDefault="00E67088" w:rsidP="00EA15EC">
            <w:pPr>
              <w:rPr>
                <w:rFonts w:cs="Calibri"/>
                <w:color w:val="000000"/>
                <w:sz w:val="22"/>
                <w:lang w:eastAsia="it-IT"/>
              </w:rPr>
            </w:pPr>
          </w:p>
        </w:tc>
        <w:tc>
          <w:tcPr>
            <w:tcW w:w="6953" w:type="dxa"/>
            <w:tcBorders>
              <w:top w:val="nil"/>
              <w:left w:val="nil"/>
              <w:bottom w:val="single" w:sz="8" w:space="0" w:color="auto"/>
              <w:right w:val="nil"/>
            </w:tcBorders>
            <w:hideMark/>
          </w:tcPr>
          <w:p w14:paraId="746FC4C2" w14:textId="77777777" w:rsidR="00E67088" w:rsidRPr="00E67088" w:rsidRDefault="00E67088" w:rsidP="00EA15EC">
            <w:pPr>
              <w:rPr>
                <w:rFonts w:cs="Calibri"/>
                <w:color w:val="000000"/>
                <w:sz w:val="22"/>
                <w:lang w:eastAsia="it-IT"/>
              </w:rPr>
            </w:pPr>
            <w:r w:rsidRPr="00E67088">
              <w:rPr>
                <w:rFonts w:cs="Calibri"/>
                <w:color w:val="000000"/>
                <w:sz w:val="22"/>
                <w:lang w:eastAsia="it-IT"/>
              </w:rPr>
              <w:t> </w:t>
            </w:r>
          </w:p>
        </w:tc>
      </w:tr>
      <w:tr w:rsidR="00B16E47" w:rsidRPr="00E67088" w14:paraId="700A8AFF" w14:textId="77777777" w:rsidTr="00EA15EC">
        <w:trPr>
          <w:trHeight w:val="282"/>
          <w:jc w:val="center"/>
        </w:trPr>
        <w:tc>
          <w:tcPr>
            <w:tcW w:w="2089" w:type="dxa"/>
            <w:tcBorders>
              <w:top w:val="nil"/>
              <w:left w:val="single" w:sz="8" w:space="0" w:color="auto"/>
              <w:bottom w:val="single" w:sz="8" w:space="0" w:color="auto"/>
              <w:right w:val="single" w:sz="8" w:space="0" w:color="auto"/>
            </w:tcBorders>
            <w:vAlign w:val="center"/>
            <w:hideMark/>
          </w:tcPr>
          <w:p w14:paraId="60B07410" w14:textId="77777777" w:rsidR="00B16E47" w:rsidRPr="00E67088" w:rsidRDefault="00B16E47" w:rsidP="00B16E47">
            <w:pPr>
              <w:rPr>
                <w:rFonts w:cs="Calibri"/>
                <w:b/>
                <w:bCs/>
                <w:color w:val="000000"/>
                <w:sz w:val="22"/>
                <w:lang w:eastAsia="it-IT"/>
              </w:rPr>
            </w:pPr>
            <w:r w:rsidRPr="00E67088">
              <w:rPr>
                <w:rFonts w:cs="Calibri"/>
                <w:b/>
                <w:bCs/>
                <w:color w:val="000000"/>
                <w:sz w:val="22"/>
                <w:lang w:eastAsia="it-IT"/>
              </w:rPr>
              <w:t>Operazioni finanziabili</w:t>
            </w:r>
          </w:p>
        </w:tc>
        <w:tc>
          <w:tcPr>
            <w:tcW w:w="298" w:type="dxa"/>
            <w:tcBorders>
              <w:top w:val="nil"/>
              <w:left w:val="nil"/>
              <w:bottom w:val="nil"/>
              <w:right w:val="single" w:sz="8" w:space="0" w:color="auto"/>
            </w:tcBorders>
            <w:noWrap/>
            <w:hideMark/>
          </w:tcPr>
          <w:p w14:paraId="6C617D6D" w14:textId="77777777" w:rsidR="00B16E47" w:rsidRPr="00E67088" w:rsidRDefault="00B16E47" w:rsidP="00B16E47">
            <w:pPr>
              <w:rPr>
                <w:rFonts w:cs="Calibri"/>
                <w:color w:val="000000"/>
                <w:sz w:val="22"/>
                <w:lang w:eastAsia="it-IT"/>
              </w:rPr>
            </w:pPr>
            <w:r w:rsidRPr="00E67088">
              <w:rPr>
                <w:rFonts w:cs="Calibri"/>
                <w:color w:val="000000"/>
                <w:sz w:val="22"/>
                <w:lang w:eastAsia="it-IT"/>
              </w:rPr>
              <w:t> </w:t>
            </w:r>
          </w:p>
        </w:tc>
        <w:tc>
          <w:tcPr>
            <w:tcW w:w="6953" w:type="dxa"/>
            <w:tcBorders>
              <w:top w:val="nil"/>
              <w:left w:val="nil"/>
              <w:bottom w:val="single" w:sz="8" w:space="0" w:color="auto"/>
              <w:right w:val="single" w:sz="8" w:space="0" w:color="auto"/>
            </w:tcBorders>
            <w:noWrap/>
            <w:vAlign w:val="center"/>
            <w:hideMark/>
          </w:tcPr>
          <w:p w14:paraId="09D3B96A" w14:textId="77777777" w:rsidR="00B16E47" w:rsidRPr="0048358B" w:rsidRDefault="00B16E47" w:rsidP="00B16E47">
            <w:pPr>
              <w:widowControl w:val="0"/>
              <w:autoSpaceDE w:val="0"/>
              <w:autoSpaceDN w:val="0"/>
              <w:rPr>
                <w:rFonts w:ascii="Calibri Light" w:hAnsi="Calibri Light" w:cs="Calibri Light"/>
                <w:color w:val="000000" w:themeColor="text1"/>
                <w:sz w:val="22"/>
                <w:lang w:eastAsia="it-IT"/>
              </w:rPr>
            </w:pPr>
            <w:r w:rsidRPr="0048358B">
              <w:rPr>
                <w:rFonts w:ascii="Calibri Light" w:hAnsi="Calibri Light" w:cs="Calibri Light"/>
                <w:color w:val="000000" w:themeColor="text1"/>
                <w:sz w:val="22"/>
                <w:lang w:eastAsia="it-IT"/>
              </w:rPr>
              <w:t xml:space="preserve">L’Avviso supporta la realizzazione di progetti lungo tutta la filiera dell'idrogeno dalla produzione e relative attrezzature all'utilizzo dell'idrogeno per gli usi industriali. </w:t>
            </w:r>
          </w:p>
          <w:p w14:paraId="1A7CD7F3" w14:textId="77777777" w:rsidR="00B16E47" w:rsidRPr="0048358B" w:rsidRDefault="00B16E47" w:rsidP="00B16E47">
            <w:pPr>
              <w:widowControl w:val="0"/>
              <w:autoSpaceDE w:val="0"/>
              <w:autoSpaceDN w:val="0"/>
              <w:rPr>
                <w:rFonts w:ascii="Calibri Light" w:hAnsi="Calibri Light" w:cs="Calibri Light"/>
                <w:color w:val="000000" w:themeColor="text1"/>
                <w:sz w:val="22"/>
                <w:lang w:eastAsia="it-IT"/>
              </w:rPr>
            </w:pPr>
            <w:r w:rsidRPr="0048358B">
              <w:rPr>
                <w:rFonts w:ascii="Calibri Light" w:hAnsi="Calibri Light" w:cs="Calibri Light"/>
                <w:color w:val="000000" w:themeColor="text1"/>
                <w:sz w:val="22"/>
                <w:lang w:eastAsia="it-IT"/>
              </w:rPr>
              <w:t>Nello specifico potranno essere realizzate le seguenti tipologie di intervento:</w:t>
            </w:r>
          </w:p>
          <w:p w14:paraId="427540D8" w14:textId="77777777" w:rsidR="00B16E47" w:rsidRPr="0048358B" w:rsidRDefault="00B16E47" w:rsidP="00B16E47">
            <w:pPr>
              <w:widowControl w:val="0"/>
              <w:autoSpaceDE w:val="0"/>
              <w:autoSpaceDN w:val="0"/>
              <w:ind w:left="376" w:hanging="376"/>
              <w:rPr>
                <w:rFonts w:ascii="Calibri Light" w:hAnsi="Calibri Light" w:cs="Calibri Light"/>
                <w:color w:val="000000" w:themeColor="text1"/>
                <w:sz w:val="22"/>
                <w:lang w:eastAsia="it-IT"/>
              </w:rPr>
            </w:pPr>
            <w:r w:rsidRPr="0048358B">
              <w:rPr>
                <w:rFonts w:ascii="Calibri Light" w:hAnsi="Calibri Light" w:cs="Calibri Light"/>
                <w:color w:val="000000" w:themeColor="text1"/>
                <w:sz w:val="22"/>
                <w:lang w:eastAsia="it-IT"/>
              </w:rPr>
              <w:t>A.</w:t>
            </w:r>
            <w:r w:rsidRPr="0048358B">
              <w:rPr>
                <w:rFonts w:ascii="Calibri Light" w:hAnsi="Calibri Light" w:cs="Calibri Light"/>
                <w:color w:val="000000" w:themeColor="text1"/>
                <w:sz w:val="22"/>
                <w:lang w:eastAsia="it-IT"/>
              </w:rPr>
              <w:tab/>
            </w:r>
            <w:r w:rsidRPr="0048358B">
              <w:rPr>
                <w:rFonts w:ascii="Calibri Light" w:hAnsi="Calibri Light" w:cs="Calibri Light"/>
                <w:b/>
                <w:color w:val="000000" w:themeColor="text1"/>
                <w:sz w:val="22"/>
                <w:lang w:eastAsia="it-IT"/>
              </w:rPr>
              <w:t>impianti di produzione di idrogeno rinnovabile</w:t>
            </w:r>
            <w:r w:rsidRPr="0048358B">
              <w:rPr>
                <w:rFonts w:ascii="Calibri Light" w:hAnsi="Calibri Light" w:cs="Calibri Light"/>
                <w:color w:val="000000" w:themeColor="text1"/>
                <w:sz w:val="22"/>
                <w:lang w:eastAsia="it-IT"/>
              </w:rPr>
              <w:t xml:space="preserve"> comprensivi di impianti di produzione di energia elettrica da fonti rinnovabile funzionali alla produzione di idrogeno con eventuali sistemi di accumulo/stoccaggio dell’energia prodotta e sistemi di compressione e stoccaggio dell’idrogeno;</w:t>
            </w:r>
          </w:p>
          <w:p w14:paraId="274587D2" w14:textId="77777777" w:rsidR="00B16E47" w:rsidRPr="0048358B" w:rsidRDefault="00B16E47" w:rsidP="00B16E47">
            <w:pPr>
              <w:widowControl w:val="0"/>
              <w:autoSpaceDE w:val="0"/>
              <w:autoSpaceDN w:val="0"/>
              <w:ind w:left="376" w:hanging="376"/>
              <w:rPr>
                <w:rFonts w:ascii="Calibri Light" w:hAnsi="Calibri Light" w:cs="Calibri Light"/>
                <w:color w:val="000000" w:themeColor="text1"/>
                <w:sz w:val="22"/>
                <w:lang w:eastAsia="it-IT"/>
              </w:rPr>
            </w:pPr>
            <w:r w:rsidRPr="0048358B">
              <w:rPr>
                <w:rFonts w:ascii="Calibri Light" w:hAnsi="Calibri Light" w:cs="Calibri Light"/>
                <w:color w:val="000000" w:themeColor="text1"/>
                <w:sz w:val="22"/>
                <w:lang w:eastAsia="it-IT"/>
              </w:rPr>
              <w:t>B.</w:t>
            </w:r>
            <w:r w:rsidRPr="0048358B">
              <w:rPr>
                <w:rFonts w:ascii="Calibri Light" w:hAnsi="Calibri Light" w:cs="Calibri Light"/>
                <w:color w:val="000000" w:themeColor="text1"/>
                <w:sz w:val="22"/>
                <w:lang w:eastAsia="it-IT"/>
              </w:rPr>
              <w:tab/>
            </w:r>
            <w:r w:rsidRPr="0048358B">
              <w:rPr>
                <w:rFonts w:ascii="Calibri Light" w:hAnsi="Calibri Light" w:cs="Calibri Light"/>
                <w:b/>
                <w:color w:val="000000" w:themeColor="text1"/>
                <w:sz w:val="22"/>
                <w:lang w:eastAsia="it-IT"/>
              </w:rPr>
              <w:t>Interventi di conversione di impianti di produzione</w:t>
            </w:r>
            <w:r w:rsidRPr="0048358B">
              <w:rPr>
                <w:rFonts w:ascii="Calibri Light" w:hAnsi="Calibri Light" w:cs="Calibri Light"/>
                <w:color w:val="000000" w:themeColor="text1"/>
                <w:sz w:val="22"/>
                <w:lang w:eastAsia="it-IT"/>
              </w:rPr>
              <w:t>: conversione degli impianti produttivi all’utilizzo dell’idrogeno, compresa l’installazione di nuovi impianti/macchinari alimentati ad idrogeno.</w:t>
            </w:r>
          </w:p>
          <w:p w14:paraId="0A36B6AC" w14:textId="3178459A" w:rsidR="00B16E47" w:rsidRPr="0048358B" w:rsidRDefault="00B16E47" w:rsidP="000D7E77">
            <w:pPr>
              <w:widowControl w:val="0"/>
              <w:autoSpaceDE w:val="0"/>
              <w:autoSpaceDN w:val="0"/>
              <w:rPr>
                <w:rFonts w:cs="Calibri"/>
                <w:i/>
                <w:iCs/>
                <w:color w:val="000000"/>
                <w:sz w:val="22"/>
                <w:lang w:eastAsia="it-IT"/>
              </w:rPr>
            </w:pPr>
            <w:r w:rsidRPr="0048358B">
              <w:rPr>
                <w:rFonts w:ascii="Calibri Light" w:hAnsi="Calibri Light" w:cs="Calibri Light"/>
                <w:color w:val="000000" w:themeColor="text1"/>
                <w:sz w:val="22"/>
                <w:lang w:eastAsia="it-IT"/>
              </w:rPr>
              <w:t>C.</w:t>
            </w:r>
            <w:r w:rsidRPr="0048358B">
              <w:rPr>
                <w:rFonts w:ascii="Calibri Light" w:hAnsi="Calibri Light" w:cs="Calibri Light"/>
                <w:color w:val="000000" w:themeColor="text1"/>
                <w:sz w:val="22"/>
                <w:lang w:eastAsia="it-IT"/>
              </w:rPr>
              <w:tab/>
            </w:r>
            <w:r w:rsidRPr="0048358B">
              <w:rPr>
                <w:rFonts w:ascii="Calibri Light" w:hAnsi="Calibri Light" w:cs="Calibri Light"/>
                <w:b/>
                <w:color w:val="000000" w:themeColor="text1"/>
                <w:sz w:val="22"/>
                <w:lang w:eastAsia="it-IT"/>
              </w:rPr>
              <w:t>progetti connessi all’uso dell’idrogeno</w:t>
            </w:r>
            <w:r w:rsidRPr="0048358B">
              <w:rPr>
                <w:rFonts w:ascii="Calibri Light" w:hAnsi="Calibri Light" w:cs="Calibri Light"/>
                <w:color w:val="000000" w:themeColor="text1"/>
                <w:sz w:val="22"/>
                <w:lang w:eastAsia="it-IT"/>
              </w:rPr>
              <w:t>, anche in termini di filiera, in settori di particolare valenza territoriale e/o settoriale.</w:t>
            </w:r>
          </w:p>
        </w:tc>
      </w:tr>
      <w:tr w:rsidR="00E67088" w:rsidRPr="00E67088" w14:paraId="59733796" w14:textId="77777777" w:rsidTr="00EA15EC">
        <w:trPr>
          <w:trHeight w:val="300"/>
          <w:jc w:val="center"/>
        </w:trPr>
        <w:tc>
          <w:tcPr>
            <w:tcW w:w="2089" w:type="dxa"/>
            <w:tcBorders>
              <w:top w:val="nil"/>
              <w:left w:val="nil"/>
              <w:bottom w:val="single" w:sz="8" w:space="0" w:color="auto"/>
              <w:right w:val="nil"/>
            </w:tcBorders>
            <w:vAlign w:val="center"/>
            <w:hideMark/>
          </w:tcPr>
          <w:p w14:paraId="5F834069" w14:textId="77777777" w:rsidR="00E67088" w:rsidRPr="00E67088" w:rsidRDefault="00E67088" w:rsidP="00EA15EC">
            <w:pPr>
              <w:rPr>
                <w:rFonts w:cs="Calibri"/>
                <w:b/>
                <w:bCs/>
                <w:color w:val="000000"/>
                <w:sz w:val="22"/>
                <w:lang w:eastAsia="it-IT"/>
              </w:rPr>
            </w:pPr>
            <w:r w:rsidRPr="00E67088">
              <w:rPr>
                <w:rFonts w:cs="Calibri"/>
                <w:b/>
                <w:bCs/>
                <w:color w:val="000000"/>
                <w:sz w:val="22"/>
                <w:lang w:eastAsia="it-IT"/>
              </w:rPr>
              <w:t> </w:t>
            </w:r>
          </w:p>
        </w:tc>
        <w:tc>
          <w:tcPr>
            <w:tcW w:w="298" w:type="dxa"/>
            <w:tcBorders>
              <w:top w:val="nil"/>
              <w:left w:val="nil"/>
              <w:bottom w:val="nil"/>
              <w:right w:val="nil"/>
            </w:tcBorders>
            <w:noWrap/>
            <w:vAlign w:val="center"/>
            <w:hideMark/>
          </w:tcPr>
          <w:p w14:paraId="494AEC03" w14:textId="77777777" w:rsidR="00E67088" w:rsidRPr="00E67088" w:rsidRDefault="00E67088" w:rsidP="00EA15EC">
            <w:pPr>
              <w:rPr>
                <w:rFonts w:cs="Calibri"/>
                <w:b/>
                <w:bCs/>
                <w:color w:val="000000"/>
                <w:sz w:val="22"/>
                <w:lang w:eastAsia="it-IT"/>
              </w:rPr>
            </w:pPr>
          </w:p>
        </w:tc>
        <w:tc>
          <w:tcPr>
            <w:tcW w:w="6953" w:type="dxa"/>
            <w:tcBorders>
              <w:top w:val="nil"/>
              <w:left w:val="nil"/>
              <w:bottom w:val="single" w:sz="8" w:space="0" w:color="auto"/>
              <w:right w:val="nil"/>
            </w:tcBorders>
            <w:noWrap/>
            <w:vAlign w:val="center"/>
            <w:hideMark/>
          </w:tcPr>
          <w:p w14:paraId="5A4D1032" w14:textId="77777777" w:rsidR="00E67088" w:rsidRPr="00E67088" w:rsidRDefault="00E67088" w:rsidP="00EA15EC">
            <w:pPr>
              <w:rPr>
                <w:rFonts w:cs="Calibri"/>
                <w:i/>
                <w:iCs/>
                <w:color w:val="000000"/>
                <w:sz w:val="22"/>
                <w:lang w:eastAsia="it-IT"/>
              </w:rPr>
            </w:pPr>
            <w:r w:rsidRPr="00E67088">
              <w:rPr>
                <w:rFonts w:cs="Calibri"/>
                <w:i/>
                <w:iCs/>
                <w:color w:val="000000"/>
                <w:sz w:val="22"/>
                <w:lang w:eastAsia="it-IT"/>
              </w:rPr>
              <w:t> </w:t>
            </w:r>
          </w:p>
        </w:tc>
      </w:tr>
      <w:tr w:rsidR="00E67088" w:rsidRPr="00E67088" w14:paraId="77BF5B43" w14:textId="77777777" w:rsidTr="00EA15EC">
        <w:trPr>
          <w:trHeight w:val="290"/>
          <w:jc w:val="center"/>
        </w:trPr>
        <w:tc>
          <w:tcPr>
            <w:tcW w:w="2089" w:type="dxa"/>
            <w:vMerge w:val="restart"/>
            <w:tcBorders>
              <w:top w:val="nil"/>
              <w:left w:val="single" w:sz="8" w:space="0" w:color="auto"/>
              <w:bottom w:val="single" w:sz="8" w:space="0" w:color="000000"/>
              <w:right w:val="single" w:sz="8" w:space="0" w:color="auto"/>
            </w:tcBorders>
            <w:vAlign w:val="center"/>
            <w:hideMark/>
          </w:tcPr>
          <w:p w14:paraId="34286523" w14:textId="77777777" w:rsidR="00E67088" w:rsidRPr="00E67088" w:rsidRDefault="00E67088" w:rsidP="00EA15EC">
            <w:pPr>
              <w:rPr>
                <w:rFonts w:cs="Calibri"/>
                <w:b/>
                <w:bCs/>
                <w:color w:val="000000"/>
                <w:sz w:val="22"/>
                <w:lang w:eastAsia="it-IT"/>
              </w:rPr>
            </w:pPr>
            <w:r w:rsidRPr="00E67088">
              <w:rPr>
                <w:rFonts w:cs="Calibri"/>
                <w:b/>
                <w:bCs/>
                <w:color w:val="000000"/>
                <w:sz w:val="22"/>
                <w:lang w:eastAsia="it-IT"/>
              </w:rPr>
              <w:t>Tipologia di operazione</w:t>
            </w:r>
          </w:p>
        </w:tc>
        <w:tc>
          <w:tcPr>
            <w:tcW w:w="298" w:type="dxa"/>
            <w:vMerge w:val="restart"/>
            <w:tcBorders>
              <w:top w:val="nil"/>
              <w:left w:val="single" w:sz="8" w:space="0" w:color="auto"/>
              <w:bottom w:val="nil"/>
              <w:right w:val="single" w:sz="8" w:space="0" w:color="auto"/>
            </w:tcBorders>
            <w:noWrap/>
            <w:vAlign w:val="center"/>
            <w:hideMark/>
          </w:tcPr>
          <w:p w14:paraId="0CBCBBEC" w14:textId="77777777" w:rsidR="00E67088" w:rsidRPr="00E67088" w:rsidRDefault="00E67088" w:rsidP="00EA15EC">
            <w:pPr>
              <w:rPr>
                <w:rFonts w:cs="Calibri"/>
                <w:color w:val="000000"/>
                <w:sz w:val="22"/>
                <w:lang w:eastAsia="it-IT"/>
              </w:rPr>
            </w:pPr>
            <w:r w:rsidRPr="00E67088">
              <w:rPr>
                <w:rFonts w:cs="Calibri"/>
                <w:color w:val="000000"/>
                <w:sz w:val="22"/>
                <w:lang w:eastAsia="it-IT"/>
              </w:rPr>
              <w:t> </w:t>
            </w:r>
          </w:p>
        </w:tc>
        <w:tc>
          <w:tcPr>
            <w:tcW w:w="6953" w:type="dxa"/>
            <w:tcBorders>
              <w:top w:val="nil"/>
              <w:left w:val="nil"/>
              <w:bottom w:val="nil"/>
              <w:right w:val="single" w:sz="8" w:space="0" w:color="auto"/>
            </w:tcBorders>
            <w:noWrap/>
            <w:vAlign w:val="center"/>
            <w:hideMark/>
          </w:tcPr>
          <w:p w14:paraId="3F81F5CC" w14:textId="3DF931D0" w:rsidR="00E67088" w:rsidRPr="00E67088" w:rsidRDefault="00B16E47" w:rsidP="00EA15EC">
            <w:pPr>
              <w:rPr>
                <w:rFonts w:cs="Calibri"/>
                <w:i/>
                <w:iCs/>
                <w:color w:val="000000"/>
                <w:sz w:val="22"/>
                <w:lang w:eastAsia="it-IT"/>
              </w:rPr>
            </w:pPr>
            <w:r w:rsidRPr="00E67088">
              <w:rPr>
                <w:rFonts w:cs="Calibri"/>
                <w:i/>
                <w:iCs/>
                <w:color w:val="000000"/>
                <w:sz w:val="22"/>
                <w:lang w:eastAsia="it-IT"/>
              </w:rPr>
              <w:t>□</w:t>
            </w:r>
            <w:r>
              <w:rPr>
                <w:rFonts w:cs="Calibri"/>
                <w:i/>
                <w:iCs/>
                <w:color w:val="000000"/>
                <w:sz w:val="22"/>
                <w:lang w:eastAsia="it-IT"/>
              </w:rPr>
              <w:t xml:space="preserve"> </w:t>
            </w:r>
            <w:r w:rsidR="00E67088" w:rsidRPr="00E67088">
              <w:rPr>
                <w:rFonts w:cs="Calibri"/>
                <w:i/>
                <w:iCs/>
                <w:color w:val="000000"/>
                <w:sz w:val="22"/>
                <w:lang w:eastAsia="it-IT"/>
              </w:rPr>
              <w:t>OO.PP. beni e servizi a regia</w:t>
            </w:r>
          </w:p>
        </w:tc>
      </w:tr>
      <w:tr w:rsidR="00E67088" w:rsidRPr="00E67088" w14:paraId="089865CA" w14:textId="77777777" w:rsidTr="00EA15EC">
        <w:trPr>
          <w:trHeight w:val="290"/>
          <w:jc w:val="center"/>
        </w:trPr>
        <w:tc>
          <w:tcPr>
            <w:tcW w:w="2089" w:type="dxa"/>
            <w:vMerge/>
            <w:tcBorders>
              <w:top w:val="nil"/>
              <w:left w:val="single" w:sz="8" w:space="0" w:color="auto"/>
              <w:bottom w:val="single" w:sz="8" w:space="0" w:color="000000"/>
              <w:right w:val="single" w:sz="8" w:space="0" w:color="auto"/>
            </w:tcBorders>
            <w:vAlign w:val="center"/>
            <w:hideMark/>
          </w:tcPr>
          <w:p w14:paraId="031D1679" w14:textId="77777777" w:rsidR="00E67088" w:rsidRPr="00E67088" w:rsidRDefault="00E67088" w:rsidP="00EA15EC">
            <w:pPr>
              <w:rPr>
                <w:rFonts w:cs="Calibri"/>
                <w:b/>
                <w:bCs/>
                <w:color w:val="000000"/>
                <w:sz w:val="22"/>
                <w:lang w:eastAsia="it-IT"/>
              </w:rPr>
            </w:pPr>
          </w:p>
        </w:tc>
        <w:tc>
          <w:tcPr>
            <w:tcW w:w="298" w:type="dxa"/>
            <w:vMerge/>
            <w:tcBorders>
              <w:top w:val="nil"/>
              <w:left w:val="single" w:sz="8" w:space="0" w:color="auto"/>
              <w:bottom w:val="nil"/>
              <w:right w:val="single" w:sz="8" w:space="0" w:color="auto"/>
            </w:tcBorders>
            <w:vAlign w:val="center"/>
            <w:hideMark/>
          </w:tcPr>
          <w:p w14:paraId="0DF3E0A0" w14:textId="77777777" w:rsidR="00E67088" w:rsidRPr="00E67088" w:rsidRDefault="00E67088" w:rsidP="00EA15EC">
            <w:pPr>
              <w:rPr>
                <w:rFonts w:cs="Calibri"/>
                <w:color w:val="000000"/>
                <w:sz w:val="22"/>
                <w:lang w:eastAsia="it-IT"/>
              </w:rPr>
            </w:pPr>
          </w:p>
        </w:tc>
        <w:tc>
          <w:tcPr>
            <w:tcW w:w="6953" w:type="dxa"/>
            <w:tcBorders>
              <w:top w:val="nil"/>
              <w:left w:val="nil"/>
              <w:bottom w:val="nil"/>
              <w:right w:val="single" w:sz="8" w:space="0" w:color="auto"/>
            </w:tcBorders>
            <w:noWrap/>
            <w:vAlign w:val="center"/>
            <w:hideMark/>
          </w:tcPr>
          <w:p w14:paraId="5FFD043C" w14:textId="145BD10A" w:rsidR="00E67088" w:rsidRPr="00E67088" w:rsidRDefault="00B16E47" w:rsidP="00EA15EC">
            <w:pPr>
              <w:rPr>
                <w:rFonts w:cs="Calibri"/>
                <w:i/>
                <w:iCs/>
                <w:color w:val="000000"/>
                <w:sz w:val="22"/>
                <w:lang w:eastAsia="it-IT"/>
              </w:rPr>
            </w:pPr>
            <w:r w:rsidRPr="00E67088">
              <w:rPr>
                <w:rFonts w:cs="Calibri"/>
                <w:color w:val="000000"/>
                <w:sz w:val="22"/>
                <w:lang w:eastAsia="it-IT"/>
              </w:rPr>
              <w:sym w:font="Wingdings" w:char="F0FD"/>
            </w:r>
            <w:r w:rsidRPr="00E67088">
              <w:rPr>
                <w:rFonts w:cs="Calibri"/>
                <w:i/>
                <w:iCs/>
                <w:color w:val="000000"/>
                <w:sz w:val="22"/>
                <w:lang w:eastAsia="it-IT"/>
              </w:rPr>
              <w:t xml:space="preserve"> </w:t>
            </w:r>
            <w:r w:rsidR="00E67088" w:rsidRPr="00E67088">
              <w:rPr>
                <w:rFonts w:cs="Calibri"/>
                <w:i/>
                <w:iCs/>
                <w:color w:val="000000"/>
                <w:sz w:val="22"/>
                <w:lang w:eastAsia="it-IT"/>
              </w:rPr>
              <w:t xml:space="preserve"> Aiuti a titolarità</w:t>
            </w:r>
          </w:p>
        </w:tc>
      </w:tr>
      <w:tr w:rsidR="00E67088" w:rsidRPr="00E67088" w14:paraId="023E3FA1" w14:textId="77777777" w:rsidTr="00EA15EC">
        <w:trPr>
          <w:trHeight w:val="300"/>
          <w:jc w:val="center"/>
        </w:trPr>
        <w:tc>
          <w:tcPr>
            <w:tcW w:w="2089" w:type="dxa"/>
            <w:vMerge/>
            <w:tcBorders>
              <w:top w:val="nil"/>
              <w:left w:val="single" w:sz="8" w:space="0" w:color="auto"/>
              <w:bottom w:val="single" w:sz="8" w:space="0" w:color="000000"/>
              <w:right w:val="single" w:sz="8" w:space="0" w:color="auto"/>
            </w:tcBorders>
            <w:vAlign w:val="center"/>
            <w:hideMark/>
          </w:tcPr>
          <w:p w14:paraId="5985B0C0" w14:textId="77777777" w:rsidR="00E67088" w:rsidRPr="00E67088" w:rsidRDefault="00E67088" w:rsidP="00EA15EC">
            <w:pPr>
              <w:rPr>
                <w:rFonts w:cs="Calibri"/>
                <w:b/>
                <w:bCs/>
                <w:color w:val="000000"/>
                <w:sz w:val="22"/>
                <w:lang w:eastAsia="it-IT"/>
              </w:rPr>
            </w:pPr>
          </w:p>
        </w:tc>
        <w:tc>
          <w:tcPr>
            <w:tcW w:w="298" w:type="dxa"/>
            <w:vMerge/>
            <w:tcBorders>
              <w:top w:val="nil"/>
              <w:left w:val="single" w:sz="8" w:space="0" w:color="auto"/>
              <w:bottom w:val="nil"/>
              <w:right w:val="single" w:sz="8" w:space="0" w:color="auto"/>
            </w:tcBorders>
            <w:vAlign w:val="center"/>
            <w:hideMark/>
          </w:tcPr>
          <w:p w14:paraId="78DAA2B1" w14:textId="77777777" w:rsidR="00E67088" w:rsidRPr="00E67088" w:rsidRDefault="00E67088" w:rsidP="00EA15EC">
            <w:pPr>
              <w:rPr>
                <w:rFonts w:cs="Calibri"/>
                <w:color w:val="000000"/>
                <w:sz w:val="22"/>
                <w:lang w:eastAsia="it-IT"/>
              </w:rPr>
            </w:pPr>
          </w:p>
        </w:tc>
        <w:tc>
          <w:tcPr>
            <w:tcW w:w="6953" w:type="dxa"/>
            <w:tcBorders>
              <w:top w:val="nil"/>
              <w:left w:val="nil"/>
              <w:bottom w:val="single" w:sz="8" w:space="0" w:color="auto"/>
              <w:right w:val="single" w:sz="8" w:space="0" w:color="auto"/>
            </w:tcBorders>
            <w:noWrap/>
            <w:vAlign w:val="center"/>
            <w:hideMark/>
          </w:tcPr>
          <w:p w14:paraId="76A0648C" w14:textId="77777777" w:rsidR="00E67088" w:rsidRPr="00E67088" w:rsidRDefault="00E67088" w:rsidP="00EA15EC">
            <w:pPr>
              <w:rPr>
                <w:rFonts w:cs="Calibri"/>
                <w:i/>
                <w:iCs/>
                <w:color w:val="000000"/>
                <w:sz w:val="22"/>
                <w:lang w:eastAsia="it-IT"/>
              </w:rPr>
            </w:pPr>
            <w:r w:rsidRPr="00E67088">
              <w:rPr>
                <w:rFonts w:cs="Calibri"/>
                <w:i/>
                <w:iCs/>
                <w:color w:val="000000"/>
                <w:sz w:val="22"/>
                <w:lang w:eastAsia="it-IT"/>
              </w:rPr>
              <w:t>□ OO.PP. beni e servizi a titolarità</w:t>
            </w:r>
          </w:p>
        </w:tc>
      </w:tr>
    </w:tbl>
    <w:p w14:paraId="291BC534" w14:textId="77777777" w:rsidR="00E67088" w:rsidRPr="00E67088" w:rsidRDefault="00E67088" w:rsidP="00E67088">
      <w:pPr>
        <w:ind w:right="418"/>
        <w:rPr>
          <w:rFonts w:cs="Calibri"/>
          <w:b/>
          <w:bCs/>
          <w:sz w:val="22"/>
        </w:rPr>
      </w:pPr>
    </w:p>
    <w:p w14:paraId="2253C540" w14:textId="77777777" w:rsidR="00E67088" w:rsidRPr="00E67088" w:rsidRDefault="00E67088" w:rsidP="00E67088">
      <w:pPr>
        <w:ind w:right="418"/>
        <w:rPr>
          <w:rFonts w:cs="Calibri"/>
          <w:b/>
          <w:color w:val="2E74B5"/>
          <w:szCs w:val="24"/>
        </w:rPr>
      </w:pPr>
      <w:r w:rsidRPr="00E67088">
        <w:rPr>
          <w:rFonts w:cs="Calibri"/>
          <w:b/>
          <w:color w:val="2E74B5"/>
          <w:szCs w:val="24"/>
        </w:rPr>
        <w:t>Sezione II - Valutazione</w:t>
      </w:r>
    </w:p>
    <w:p w14:paraId="02C2E3E6" w14:textId="77777777" w:rsidR="00E67088" w:rsidRPr="00E67088" w:rsidRDefault="00E67088" w:rsidP="00E67088">
      <w:pPr>
        <w:ind w:right="418"/>
        <w:rPr>
          <w:rFonts w:cs="Calibri"/>
          <w:color w:val="000000" w:themeColor="text1"/>
        </w:rPr>
      </w:pPr>
    </w:p>
    <w:p w14:paraId="09AD9226" w14:textId="3150E640" w:rsidR="00E67088" w:rsidRPr="002134ED" w:rsidRDefault="00E67088" w:rsidP="002134ED">
      <w:pPr>
        <w:pStyle w:val="Paragrafoelenco"/>
        <w:widowControl w:val="0"/>
        <w:numPr>
          <w:ilvl w:val="0"/>
          <w:numId w:val="48"/>
        </w:numPr>
        <w:tabs>
          <w:tab w:val="left" w:pos="9214"/>
        </w:tabs>
        <w:autoSpaceDE w:val="0"/>
        <w:autoSpaceDN w:val="0"/>
        <w:ind w:left="426" w:hanging="426"/>
        <w:contextualSpacing w:val="0"/>
        <w:rPr>
          <w:rFonts w:cs="Calibri"/>
          <w:b/>
          <w:bCs/>
          <w:color w:val="000000" w:themeColor="text1"/>
          <w:sz w:val="22"/>
        </w:rPr>
      </w:pPr>
      <w:r w:rsidRPr="002134ED">
        <w:rPr>
          <w:rFonts w:cs="Calibri"/>
          <w:b/>
          <w:bCs/>
          <w:color w:val="000000" w:themeColor="text1"/>
          <w:sz w:val="22"/>
        </w:rPr>
        <w:t>Coerenza delle operazioni/azioni da finanziare, mediante il dispositivo attuativo, con le finalità del PR FESR Sicilia 2021-2027 (Azione 2.2.</w:t>
      </w:r>
      <w:r w:rsidR="00B16E47" w:rsidRPr="002134ED">
        <w:rPr>
          <w:rFonts w:cs="Calibri"/>
          <w:b/>
          <w:bCs/>
          <w:color w:val="000000" w:themeColor="text1"/>
          <w:sz w:val="22"/>
        </w:rPr>
        <w:t>4</w:t>
      </w:r>
      <w:r w:rsidRPr="002134ED">
        <w:rPr>
          <w:rFonts w:cs="Calibri"/>
          <w:b/>
          <w:bCs/>
          <w:color w:val="000000" w:themeColor="text1"/>
          <w:sz w:val="22"/>
        </w:rPr>
        <w:t xml:space="preserve"> del PR FESR 2021-2027): </w:t>
      </w:r>
    </w:p>
    <w:p w14:paraId="62CC79FF" w14:textId="77777777" w:rsidR="00E67088" w:rsidRPr="00E67088" w:rsidRDefault="00E67088" w:rsidP="00E67088">
      <w:pPr>
        <w:ind w:right="418"/>
        <w:rPr>
          <w:rFonts w:cs="Calibri"/>
          <w:color w:val="000000" w:themeColor="text1"/>
          <w:sz w:val="22"/>
        </w:rPr>
      </w:pPr>
      <w:r w:rsidRPr="00E67088">
        <w:rPr>
          <w:rFonts w:cs="Calibri"/>
          <w:noProof/>
          <w:color w:val="000000" w:themeColor="text1"/>
          <w:sz w:val="22"/>
          <w:lang w:eastAsia="it-IT"/>
        </w:rPr>
        <mc:AlternateContent>
          <mc:Choice Requires="wps">
            <w:drawing>
              <wp:anchor distT="0" distB="0" distL="114300" distR="114300" simplePos="0" relativeHeight="251660288" behindDoc="0" locked="0" layoutInCell="1" allowOverlap="1" wp14:anchorId="0F527CC8" wp14:editId="457EF5B8">
                <wp:simplePos x="0" y="0"/>
                <wp:positionH relativeFrom="margin">
                  <wp:posOffset>255270</wp:posOffset>
                </wp:positionH>
                <wp:positionV relativeFrom="paragraph">
                  <wp:posOffset>159385</wp:posOffset>
                </wp:positionV>
                <wp:extent cx="5689600" cy="4191000"/>
                <wp:effectExtent l="0" t="0" r="25400" b="19050"/>
                <wp:wrapNone/>
                <wp:docPr id="1161682235" name="Casella di tes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89600" cy="4191000"/>
                        </a:xfrm>
                        <a:prstGeom prst="rect">
                          <a:avLst/>
                        </a:prstGeom>
                        <a:solidFill>
                          <a:schemeClr val="lt1"/>
                        </a:solidFill>
                        <a:ln w="6350">
                          <a:solidFill>
                            <a:prstClr val="black"/>
                          </a:solidFill>
                        </a:ln>
                      </wps:spPr>
                      <wps:txbx>
                        <w:txbxContent>
                          <w:p w14:paraId="404454E1" w14:textId="0B8325B7" w:rsidR="00E67088" w:rsidRPr="00F17B64" w:rsidRDefault="00E67088" w:rsidP="00B16E47">
                            <w:pPr>
                              <w:rPr>
                                <w:rFonts w:ascii="Calibri Light" w:hAnsi="Calibri Light" w:cs="Calibri Light"/>
                                <w:bCs/>
                                <w:color w:val="000000" w:themeColor="text1"/>
                                <w:sz w:val="22"/>
                                <w:lang w:eastAsia="it-IT"/>
                              </w:rPr>
                            </w:pPr>
                            <w:r w:rsidRPr="00F17B64">
                              <w:rPr>
                                <w:rFonts w:ascii="Calibri Light" w:hAnsi="Calibri Light" w:cs="Calibri Light"/>
                                <w:sz w:val="22"/>
                              </w:rPr>
                              <w:t xml:space="preserve">L’avviso intende agevolare </w:t>
                            </w:r>
                            <w:r w:rsidR="00B16E47" w:rsidRPr="00F17B64">
                              <w:rPr>
                                <w:rFonts w:ascii="Calibri Light" w:hAnsi="Calibri Light" w:cs="Calibri Light"/>
                                <w:bCs/>
                                <w:color w:val="000000" w:themeColor="text1"/>
                                <w:sz w:val="22"/>
                                <w:lang w:eastAsia="it-IT"/>
                              </w:rPr>
                              <w:t>la realizzazione di progetti di investimento lungo tutta la filiera dell’idrogeno verde dalla produzione e relative attrezzature (elettrolizzatori, attrezzature per lo stoccaggio, trasporto) all’utilizzo dell’idrogeno per gli usi industriali</w:t>
                            </w:r>
                            <w:r w:rsidR="00F17B64" w:rsidRPr="00F17B64">
                              <w:rPr>
                                <w:rFonts w:ascii="Calibri Light" w:hAnsi="Calibri Light" w:cs="Calibri Light"/>
                                <w:bCs/>
                                <w:color w:val="000000" w:themeColor="text1"/>
                                <w:sz w:val="22"/>
                                <w:lang w:eastAsia="it-IT"/>
                              </w:rPr>
                              <w:t>.</w:t>
                            </w:r>
                            <w:r w:rsidR="00B16E47" w:rsidRPr="00F17B64">
                              <w:rPr>
                                <w:rFonts w:ascii="Calibri Light" w:hAnsi="Calibri Light" w:cs="Calibri Light"/>
                                <w:bCs/>
                                <w:color w:val="000000" w:themeColor="text1"/>
                                <w:sz w:val="22"/>
                                <w:lang w:eastAsia="it-IT"/>
                              </w:rPr>
                              <w:t xml:space="preserve"> L’intervento prevede la concessione di agevolazioni ad imprese di ogni dimensione, in forma singola o associata, sotto forma di contributo in conto capitale sulla base di una procedura valutativa a graduatoria</w:t>
                            </w:r>
                            <w:r w:rsidRPr="00F17B64">
                              <w:rPr>
                                <w:rFonts w:ascii="Calibri Light" w:hAnsi="Calibri Light" w:cs="Calibri Light"/>
                                <w:sz w:val="22"/>
                              </w:rPr>
                              <w:t xml:space="preserve">. Il presente Avviso viene attuato nell’ambito della </w:t>
                            </w:r>
                            <w:r w:rsidRPr="00F17B64">
                              <w:rPr>
                                <w:rFonts w:ascii="Calibri Light" w:hAnsi="Calibri Light" w:cs="Calibri Light"/>
                                <w:bCs/>
                                <w:color w:val="000000" w:themeColor="text1"/>
                                <w:sz w:val="22"/>
                                <w:lang w:eastAsia="it-IT"/>
                              </w:rPr>
                              <w:t>Priorità 0002 (Una Sicilia più verde) - Obiettivo specifico - RSO2.2. Promuovere le energie rinnovabili in conformità della direttiva (UE) 2018/2001 sull'energia da fonti rinnovabili, compresi i criteri di sostenibilità ivi stabiliti (FESR) - ed in attuazione della Azione 2.2.</w:t>
                            </w:r>
                            <w:r w:rsidR="00B16E47" w:rsidRPr="00F17B64">
                              <w:rPr>
                                <w:rFonts w:ascii="Calibri Light" w:hAnsi="Calibri Light" w:cs="Calibri Light"/>
                                <w:bCs/>
                                <w:color w:val="000000" w:themeColor="text1"/>
                                <w:sz w:val="22"/>
                                <w:lang w:eastAsia="it-IT"/>
                              </w:rPr>
                              <w:t>4</w:t>
                            </w:r>
                            <w:r w:rsidRPr="00F17B64">
                              <w:rPr>
                                <w:rFonts w:ascii="Calibri Light" w:hAnsi="Calibri Light" w:cs="Calibri Light"/>
                                <w:bCs/>
                                <w:color w:val="000000" w:themeColor="text1"/>
                                <w:sz w:val="22"/>
                                <w:lang w:eastAsia="it-IT"/>
                              </w:rPr>
                              <w:t xml:space="preserve"> (</w:t>
                            </w:r>
                            <w:r w:rsidR="00B16E47" w:rsidRPr="00F17B64">
                              <w:rPr>
                                <w:rFonts w:ascii="Calibri Light" w:hAnsi="Calibri Light" w:cs="Calibri Light"/>
                                <w:bCs/>
                                <w:color w:val="000000" w:themeColor="text1"/>
                                <w:sz w:val="22"/>
                                <w:lang w:eastAsia="it-IT"/>
                              </w:rPr>
                              <w:t>Promuovere la produzione, la distribuzione e gli usi finali dell'idrogeno</w:t>
                            </w:r>
                            <w:r w:rsidRPr="00F17B64">
                              <w:rPr>
                                <w:rFonts w:ascii="Calibri Light" w:hAnsi="Calibri Light" w:cs="Calibri Light"/>
                                <w:bCs/>
                                <w:color w:val="000000" w:themeColor="text1"/>
                                <w:sz w:val="22"/>
                                <w:lang w:eastAsia="it-IT"/>
                              </w:rPr>
                              <w:t>) del PR FESR Sicilia 2021-2027 cofinanziato dal Fondo europeo di sviluppo regionale (FESR) e in conformità alle disposizioni comunitarie e/o nazionali e regionali vigenti in materia, nonché dei principi di semplificazione e di riduzione degli oneri amministrativi a carico delle imprese.</w:t>
                            </w:r>
                          </w:p>
                          <w:p w14:paraId="187905C5" w14:textId="6E9C8CAF" w:rsidR="00E67088" w:rsidRPr="00F17B64" w:rsidRDefault="00E67088" w:rsidP="00E67088">
                            <w:pPr>
                              <w:rPr>
                                <w:rFonts w:ascii="Calibri Light" w:hAnsi="Calibri Light" w:cs="Calibri Light"/>
                                <w:sz w:val="22"/>
                              </w:rPr>
                            </w:pPr>
                            <w:r w:rsidRPr="00F17B64">
                              <w:rPr>
                                <w:rFonts w:ascii="Calibri Light" w:hAnsi="Calibri Light" w:cs="Calibri Light"/>
                                <w:sz w:val="22"/>
                              </w:rPr>
                              <w:t>L’avviso è coerente con le finalità dell’Obiettivo Strategico 2, dell’Obiettivo Specifico “RSO2.2. Promuovere le energie rinnovabili in conformità della direttiva (UE) 2018/2001 sull'energia da fonti rinnovabili, compresi i criteri di sostenibilità ivi stabiliti (FESR)” e dell’azione 2.2.</w:t>
                            </w:r>
                            <w:r w:rsidR="00B16E47" w:rsidRPr="00F17B64">
                              <w:rPr>
                                <w:rFonts w:ascii="Calibri Light" w:hAnsi="Calibri Light" w:cs="Calibri Light"/>
                                <w:sz w:val="22"/>
                              </w:rPr>
                              <w:t>4</w:t>
                            </w:r>
                            <w:r w:rsidRPr="00F17B64">
                              <w:rPr>
                                <w:rFonts w:ascii="Calibri Light" w:hAnsi="Calibri Light" w:cs="Calibri Light"/>
                                <w:sz w:val="22"/>
                              </w:rPr>
                              <w:t xml:space="preserve"> del PR FESR 2021/2027.</w:t>
                            </w:r>
                          </w:p>
                          <w:p w14:paraId="75DF1BB9" w14:textId="77777777" w:rsidR="00E67088" w:rsidRPr="00F17B64" w:rsidRDefault="00E67088" w:rsidP="00E67088">
                            <w:pPr>
                              <w:rPr>
                                <w:rFonts w:ascii="Calibri Light" w:hAnsi="Calibri Light" w:cs="Calibri Light"/>
                                <w:sz w:val="22"/>
                              </w:rPr>
                            </w:pPr>
                            <w:r w:rsidRPr="00F17B64">
                              <w:rPr>
                                <w:rFonts w:ascii="Calibri Light" w:hAnsi="Calibri Light" w:cs="Calibri Light"/>
                                <w:sz w:val="22"/>
                              </w:rPr>
                              <w:t>I risultati attesi dalla realizzazione delle operazioni saranno quantificati attraverso i seguenti indicatori:</w:t>
                            </w:r>
                          </w:p>
                          <w:p w14:paraId="0B377B27" w14:textId="1B7CCB94" w:rsidR="00E67088" w:rsidRPr="00F17B64" w:rsidRDefault="00E67088" w:rsidP="00E67088">
                            <w:pPr>
                              <w:ind w:left="284" w:hanging="284"/>
                              <w:rPr>
                                <w:rFonts w:ascii="Calibri Light" w:hAnsi="Calibri Light" w:cs="Calibri Light"/>
                                <w:sz w:val="22"/>
                              </w:rPr>
                            </w:pPr>
                            <w:r w:rsidRPr="00F17B64">
                              <w:rPr>
                                <w:rFonts w:ascii="Calibri Light" w:hAnsi="Calibri Light" w:cs="Calibri Light"/>
                                <w:sz w:val="22"/>
                              </w:rPr>
                              <w:t>-</w:t>
                            </w:r>
                            <w:r w:rsidRPr="00F17B64">
                              <w:rPr>
                                <w:rFonts w:ascii="Calibri Light" w:hAnsi="Calibri Light" w:cs="Calibri Light"/>
                                <w:sz w:val="22"/>
                              </w:rPr>
                              <w:tab/>
                            </w:r>
                            <w:bookmarkStart w:id="1" w:name="_Hlk185866950"/>
                            <w:r w:rsidRPr="00F17B64">
                              <w:rPr>
                                <w:rFonts w:ascii="Calibri Light" w:hAnsi="Calibri Light" w:cs="Calibri Light"/>
                                <w:sz w:val="22"/>
                              </w:rPr>
                              <w:t xml:space="preserve">Indicatore di output: </w:t>
                            </w:r>
                            <w:bookmarkEnd w:id="1"/>
                            <w:r w:rsidRPr="00F17B64">
                              <w:rPr>
                                <w:rFonts w:ascii="Calibri Light" w:hAnsi="Calibri Light" w:cs="Calibri Light"/>
                                <w:sz w:val="22"/>
                              </w:rPr>
                              <w:t>RCO</w:t>
                            </w:r>
                            <w:r w:rsidR="00B16E47" w:rsidRPr="00F17B64">
                              <w:rPr>
                                <w:rFonts w:ascii="Calibri Light" w:hAnsi="Calibri Light" w:cs="Calibri Light"/>
                                <w:sz w:val="22"/>
                              </w:rPr>
                              <w:t>01</w:t>
                            </w:r>
                            <w:r w:rsidRPr="00F17B64">
                              <w:rPr>
                                <w:rFonts w:ascii="Calibri Light" w:hAnsi="Calibri Light" w:cs="Calibri Light"/>
                                <w:sz w:val="22"/>
                              </w:rPr>
                              <w:t xml:space="preserve"> </w:t>
                            </w:r>
                            <w:r w:rsidR="00B16E47" w:rsidRPr="00F17B64">
                              <w:rPr>
                                <w:rFonts w:ascii="Calibri Light" w:hAnsi="Calibri Light" w:cs="Calibri Light"/>
                                <w:sz w:val="22"/>
                              </w:rPr>
                              <w:t>Imprese beneficiarie di un sostegno (di cui: microimprese, piccole, medie e grandi imprese</w:t>
                            </w:r>
                          </w:p>
                          <w:p w14:paraId="20F45DB9" w14:textId="6F5F4B02" w:rsidR="00B16E47" w:rsidRPr="00F17B64" w:rsidRDefault="00E67088" w:rsidP="00B16E47">
                            <w:pPr>
                              <w:ind w:left="284" w:hanging="284"/>
                              <w:rPr>
                                <w:rFonts w:ascii="Calibri Light" w:hAnsi="Calibri Light" w:cs="Calibri Light"/>
                                <w:sz w:val="22"/>
                              </w:rPr>
                            </w:pPr>
                            <w:r w:rsidRPr="00F17B64">
                              <w:rPr>
                                <w:rFonts w:ascii="Calibri Light" w:hAnsi="Calibri Light" w:cs="Calibri Light"/>
                                <w:sz w:val="22"/>
                              </w:rPr>
                              <w:t>-</w:t>
                            </w:r>
                            <w:r w:rsidRPr="00F17B64">
                              <w:rPr>
                                <w:rFonts w:ascii="Calibri Light" w:hAnsi="Calibri Light" w:cs="Calibri Light"/>
                                <w:sz w:val="22"/>
                              </w:rPr>
                              <w:tab/>
                            </w:r>
                            <w:r w:rsidR="00B16E47" w:rsidRPr="00F17B64">
                              <w:rPr>
                                <w:rFonts w:ascii="Calibri Light" w:hAnsi="Calibri Light" w:cs="Calibri Light"/>
                                <w:sz w:val="22"/>
                              </w:rPr>
                              <w:t>Indicatore di output: RCO02 Imprese sostenute mediante sovvenzioni</w:t>
                            </w:r>
                          </w:p>
                          <w:p w14:paraId="38D1B569" w14:textId="0380DEA7" w:rsidR="00E67088" w:rsidRPr="00F17B64" w:rsidRDefault="00E67088" w:rsidP="00E67088">
                            <w:pPr>
                              <w:ind w:left="284" w:hanging="284"/>
                              <w:rPr>
                                <w:rFonts w:ascii="Calibri Light" w:hAnsi="Calibri Light" w:cs="Calibri Light"/>
                                <w:sz w:val="22"/>
                              </w:rPr>
                            </w:pPr>
                            <w:bookmarkStart w:id="2" w:name="_Hlk185867019"/>
                            <w:r w:rsidRPr="00F17B64">
                              <w:rPr>
                                <w:rFonts w:ascii="Calibri Light" w:hAnsi="Calibri Light" w:cs="Calibri Light"/>
                                <w:sz w:val="22"/>
                              </w:rPr>
                              <w:t>-</w:t>
                            </w:r>
                            <w:r w:rsidRPr="00F17B64">
                              <w:rPr>
                                <w:rFonts w:ascii="Calibri Light" w:hAnsi="Calibri Light" w:cs="Calibri Light"/>
                                <w:sz w:val="22"/>
                              </w:rPr>
                              <w:tab/>
                              <w:t xml:space="preserve">Indicatore di risultato: RCR29 </w:t>
                            </w:r>
                            <w:bookmarkEnd w:id="2"/>
                            <w:r w:rsidRPr="00F17B64">
                              <w:rPr>
                                <w:rFonts w:ascii="Calibri Light" w:hAnsi="Calibri Light" w:cs="Calibri Light"/>
                                <w:sz w:val="22"/>
                              </w:rPr>
                              <w:t xml:space="preserve">Emissioni stimate di gas a effetto serra. </w:t>
                            </w:r>
                          </w:p>
                          <w:p w14:paraId="60294D8A" w14:textId="77777777" w:rsidR="00E67088" w:rsidRPr="00F17B64" w:rsidRDefault="00E67088" w:rsidP="00E67088">
                            <w:pPr>
                              <w:ind w:left="284" w:hanging="284"/>
                              <w:rPr>
                                <w:rFonts w:ascii="Calibri Light" w:hAnsi="Calibri Light" w:cs="Calibri Light"/>
                                <w:i/>
                                <w:iCs/>
                                <w:sz w:val="22"/>
                              </w:rPr>
                            </w:pPr>
                            <w:r w:rsidRPr="00F17B64">
                              <w:rPr>
                                <w:rFonts w:ascii="Calibri Light" w:hAnsi="Calibri Light" w:cs="Calibri Light"/>
                                <w:sz w:val="22"/>
                              </w:rPr>
                              <w:t>-</w:t>
                            </w:r>
                            <w:r w:rsidRPr="00F17B64">
                              <w:rPr>
                                <w:rFonts w:ascii="Calibri Light" w:hAnsi="Calibri Light" w:cs="Calibri Light"/>
                                <w:sz w:val="22"/>
                              </w:rPr>
                              <w:tab/>
                              <w:t xml:space="preserve">Indicatore di risultato: RCR32 </w:t>
                            </w:r>
                            <w:r w:rsidRPr="00F17B64">
                              <w:rPr>
                                <w:rFonts w:ascii="Calibri Light" w:eastAsia="Times New Roman" w:hAnsi="Calibri Light" w:cs="Calibri Light"/>
                                <w:sz w:val="22"/>
                              </w:rPr>
                              <w:t>Capacità operativa supplementare installata per l'energia rinnovabile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F527CC8" id="_x0000_t202" coordsize="21600,21600" o:spt="202" path="m,l,21600r21600,l21600,xe">
                <v:stroke joinstyle="miter"/>
                <v:path gradientshapeok="t" o:connecttype="rect"/>
              </v:shapetype>
              <v:shape id="Casella di testo 4" o:spid="_x0000_s1026" type="#_x0000_t202" style="position:absolute;left:0;text-align:left;margin-left:20.1pt;margin-top:12.55pt;width:448pt;height:330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" fillcolor="white [3201]" strokeweight=".5pt">
                <v:path arrowok="t"/>
                <v:textbox>
                  <w:txbxContent>
                    <w:p w14:paraId="404454E1" w14:textId="0B8325B7" w:rsidR="00E67088" w:rsidRPr="00F17B64" w:rsidRDefault="00E67088" w:rsidP="00B16E47">
                      <w:pPr>
                        <w:rPr>
                          <w:rFonts w:ascii="Calibri Light" w:hAnsi="Calibri Light" w:cs="Calibri Light"/>
                          <w:bCs/>
                          <w:color w:val="000000" w:themeColor="text1"/>
                          <w:sz w:val="22"/>
                          <w:lang w:eastAsia="it-IT"/>
                        </w:rPr>
                      </w:pPr>
                      <w:r w:rsidRPr="00F17B64">
                        <w:rPr>
                          <w:rFonts w:ascii="Calibri Light" w:hAnsi="Calibri Light" w:cs="Calibri Light"/>
                          <w:sz w:val="22"/>
                        </w:rPr>
                        <w:t xml:space="preserve">L’avviso intende agevolare </w:t>
                      </w:r>
                      <w:r w:rsidR="00B16E47" w:rsidRPr="00F17B64">
                        <w:rPr>
                          <w:rFonts w:ascii="Calibri Light" w:hAnsi="Calibri Light" w:cs="Calibri Light"/>
                          <w:bCs/>
                          <w:color w:val="000000" w:themeColor="text1"/>
                          <w:sz w:val="22"/>
                          <w:lang w:eastAsia="it-IT"/>
                        </w:rPr>
                        <w:t>la realizzazione di progetti di investimento lungo tutta la filiera dell’idrogeno verde dalla produzione e relative attrezzature (elettrolizzatori, attrezzature per lo stoccaggio, trasporto) all’utilizzo dell’idrogeno per gli usi industriali</w:t>
                      </w:r>
                      <w:r w:rsidR="00F17B64" w:rsidRPr="00F17B64">
                        <w:rPr>
                          <w:rFonts w:ascii="Calibri Light" w:hAnsi="Calibri Light" w:cs="Calibri Light"/>
                          <w:bCs/>
                          <w:color w:val="000000" w:themeColor="text1"/>
                          <w:sz w:val="22"/>
                          <w:lang w:eastAsia="it-IT"/>
                        </w:rPr>
                        <w:t>.</w:t>
                      </w:r>
                      <w:r w:rsidR="00B16E47" w:rsidRPr="00F17B64">
                        <w:rPr>
                          <w:rFonts w:ascii="Calibri Light" w:hAnsi="Calibri Light" w:cs="Calibri Light"/>
                          <w:bCs/>
                          <w:color w:val="000000" w:themeColor="text1"/>
                          <w:sz w:val="22"/>
                          <w:lang w:eastAsia="it-IT"/>
                        </w:rPr>
                        <w:t xml:space="preserve"> L’intervento prevede la concessione di agevolazioni ad imprese di ogni dimensione, in forma singola o associata, sotto forma di contributo in conto capitale sulla base di una procedura valutativa a graduatoria</w:t>
                      </w:r>
                      <w:r w:rsidRPr="00F17B64">
                        <w:rPr>
                          <w:rFonts w:ascii="Calibri Light" w:hAnsi="Calibri Light" w:cs="Calibri Light"/>
                          <w:sz w:val="22"/>
                        </w:rPr>
                        <w:t xml:space="preserve">. Il presente Avviso viene attuato nell’ambito della </w:t>
                      </w:r>
                      <w:r w:rsidRPr="00F17B64">
                        <w:rPr>
                          <w:rFonts w:ascii="Calibri Light" w:hAnsi="Calibri Light" w:cs="Calibri Light"/>
                          <w:bCs/>
                          <w:color w:val="000000" w:themeColor="text1"/>
                          <w:sz w:val="22"/>
                          <w:lang w:eastAsia="it-IT"/>
                        </w:rPr>
                        <w:t>Priorità 0002 (Una Sicilia più verde) - Obiettivo specifico - RSO2.2. Promuovere le energie rinnovabili in conformità della direttiva (UE) 2018/2001 sull'energia da fonti rinnovabili, compresi i criteri di sostenibilità ivi stabiliti (FESR) - ed in attuazione della Azione 2.2.</w:t>
                      </w:r>
                      <w:r w:rsidR="00B16E47" w:rsidRPr="00F17B64">
                        <w:rPr>
                          <w:rFonts w:ascii="Calibri Light" w:hAnsi="Calibri Light" w:cs="Calibri Light"/>
                          <w:bCs/>
                          <w:color w:val="000000" w:themeColor="text1"/>
                          <w:sz w:val="22"/>
                          <w:lang w:eastAsia="it-IT"/>
                        </w:rPr>
                        <w:t>4</w:t>
                      </w:r>
                      <w:r w:rsidRPr="00F17B64">
                        <w:rPr>
                          <w:rFonts w:ascii="Calibri Light" w:hAnsi="Calibri Light" w:cs="Calibri Light"/>
                          <w:bCs/>
                          <w:color w:val="000000" w:themeColor="text1"/>
                          <w:sz w:val="22"/>
                          <w:lang w:eastAsia="it-IT"/>
                        </w:rPr>
                        <w:t xml:space="preserve"> (</w:t>
                      </w:r>
                      <w:r w:rsidR="00B16E47" w:rsidRPr="00F17B64">
                        <w:rPr>
                          <w:rFonts w:ascii="Calibri Light" w:hAnsi="Calibri Light" w:cs="Calibri Light"/>
                          <w:bCs/>
                          <w:color w:val="000000" w:themeColor="text1"/>
                          <w:sz w:val="22"/>
                          <w:lang w:eastAsia="it-IT"/>
                        </w:rPr>
                        <w:t>Promuovere la produzione, la distribuzione e gli usi finali dell'idrogeno</w:t>
                      </w:r>
                      <w:r w:rsidRPr="00F17B64">
                        <w:rPr>
                          <w:rFonts w:ascii="Calibri Light" w:hAnsi="Calibri Light" w:cs="Calibri Light"/>
                          <w:bCs/>
                          <w:color w:val="000000" w:themeColor="text1"/>
                          <w:sz w:val="22"/>
                          <w:lang w:eastAsia="it-IT"/>
                        </w:rPr>
                        <w:t>) del PR FESR Sicilia 2021-2027 cofinanziato dal Fondo europeo di sviluppo regionale (FESR) e in conformità alle disposizioni comunitarie e/o nazionali e regionali vigenti in materia, nonché dei principi di semplificazione e di riduzione degli oneri amministrativi a carico delle imprese.</w:t>
                      </w:r>
                    </w:p>
                    <w:p w14:paraId="187905C5" w14:textId="6E9C8CAF" w:rsidR="00E67088" w:rsidRPr="00F17B64" w:rsidRDefault="00E67088" w:rsidP="00E67088">
                      <w:pPr>
                        <w:rPr>
                          <w:rFonts w:ascii="Calibri Light" w:hAnsi="Calibri Light" w:cs="Calibri Light"/>
                          <w:sz w:val="22"/>
                        </w:rPr>
                      </w:pPr>
                      <w:r w:rsidRPr="00F17B64">
                        <w:rPr>
                          <w:rFonts w:ascii="Calibri Light" w:hAnsi="Calibri Light" w:cs="Calibri Light"/>
                          <w:sz w:val="22"/>
                        </w:rPr>
                        <w:t>L’avviso è coerente con le finalità dell’Obiettivo Strategico 2, dell’Obiettivo Specifico “RSO2.2. Promuovere le energie rinnovabili in conformità della direttiva (UE) 2018/2001 sull'energia da fonti rinnovabili, compresi i criteri di sostenibilità ivi stabiliti (FESR)” e dell’azione 2.2.</w:t>
                      </w:r>
                      <w:r w:rsidR="00B16E47" w:rsidRPr="00F17B64">
                        <w:rPr>
                          <w:rFonts w:ascii="Calibri Light" w:hAnsi="Calibri Light" w:cs="Calibri Light"/>
                          <w:sz w:val="22"/>
                        </w:rPr>
                        <w:t>4</w:t>
                      </w:r>
                      <w:r w:rsidRPr="00F17B64">
                        <w:rPr>
                          <w:rFonts w:ascii="Calibri Light" w:hAnsi="Calibri Light" w:cs="Calibri Light"/>
                          <w:sz w:val="22"/>
                        </w:rPr>
                        <w:t xml:space="preserve"> del PR FESR 2021/2027.</w:t>
                      </w:r>
                    </w:p>
                    <w:p w14:paraId="75DF1BB9" w14:textId="77777777" w:rsidR="00E67088" w:rsidRPr="00F17B64" w:rsidRDefault="00E67088" w:rsidP="00E67088">
                      <w:pPr>
                        <w:rPr>
                          <w:rFonts w:ascii="Calibri Light" w:hAnsi="Calibri Light" w:cs="Calibri Light"/>
                          <w:sz w:val="22"/>
                        </w:rPr>
                      </w:pPr>
                      <w:r w:rsidRPr="00F17B64">
                        <w:rPr>
                          <w:rFonts w:ascii="Calibri Light" w:hAnsi="Calibri Light" w:cs="Calibri Light"/>
                          <w:sz w:val="22"/>
                        </w:rPr>
                        <w:t>I risultati attesi dalla realizzazione delle operazioni saranno quantificati attraverso i seguenti indicatori:</w:t>
                      </w:r>
                    </w:p>
                    <w:p w14:paraId="0B377B27" w14:textId="1B7CCB94" w:rsidR="00E67088" w:rsidRPr="00F17B64" w:rsidRDefault="00E67088" w:rsidP="00E67088">
                      <w:pPr>
                        <w:ind w:left="284" w:hanging="284"/>
                        <w:rPr>
                          <w:rFonts w:ascii="Calibri Light" w:hAnsi="Calibri Light" w:cs="Calibri Light"/>
                          <w:sz w:val="22"/>
                        </w:rPr>
                      </w:pPr>
                      <w:r w:rsidRPr="00F17B64">
                        <w:rPr>
                          <w:rFonts w:ascii="Calibri Light" w:hAnsi="Calibri Light" w:cs="Calibri Light"/>
                          <w:sz w:val="22"/>
                        </w:rPr>
                        <w:t>-</w:t>
                      </w:r>
                      <w:r w:rsidRPr="00F17B64">
                        <w:rPr>
                          <w:rFonts w:ascii="Calibri Light" w:hAnsi="Calibri Light" w:cs="Calibri Light"/>
                          <w:sz w:val="22"/>
                        </w:rPr>
                        <w:tab/>
                      </w:r>
                      <w:bookmarkStart w:id="3" w:name="_Hlk185866950"/>
                      <w:r w:rsidRPr="00F17B64">
                        <w:rPr>
                          <w:rFonts w:ascii="Calibri Light" w:hAnsi="Calibri Light" w:cs="Calibri Light"/>
                          <w:sz w:val="22"/>
                        </w:rPr>
                        <w:t xml:space="preserve">Indicatore di output: </w:t>
                      </w:r>
                      <w:bookmarkEnd w:id="3"/>
                      <w:r w:rsidRPr="00F17B64">
                        <w:rPr>
                          <w:rFonts w:ascii="Calibri Light" w:hAnsi="Calibri Light" w:cs="Calibri Light"/>
                          <w:sz w:val="22"/>
                        </w:rPr>
                        <w:t>RCO</w:t>
                      </w:r>
                      <w:r w:rsidR="00B16E47" w:rsidRPr="00F17B64">
                        <w:rPr>
                          <w:rFonts w:ascii="Calibri Light" w:hAnsi="Calibri Light" w:cs="Calibri Light"/>
                          <w:sz w:val="22"/>
                        </w:rPr>
                        <w:t>01</w:t>
                      </w:r>
                      <w:r w:rsidRPr="00F17B64">
                        <w:rPr>
                          <w:rFonts w:ascii="Calibri Light" w:hAnsi="Calibri Light" w:cs="Calibri Light"/>
                          <w:sz w:val="22"/>
                        </w:rPr>
                        <w:t xml:space="preserve"> </w:t>
                      </w:r>
                      <w:r w:rsidR="00B16E47" w:rsidRPr="00F17B64">
                        <w:rPr>
                          <w:rFonts w:ascii="Calibri Light" w:hAnsi="Calibri Light" w:cs="Calibri Light"/>
                          <w:sz w:val="22"/>
                        </w:rPr>
                        <w:t>Imprese beneficiarie di un sostegno (di cui: microimprese, piccole, medie e grandi imprese</w:t>
                      </w:r>
                    </w:p>
                    <w:p w14:paraId="20F45DB9" w14:textId="6F5F4B02" w:rsidR="00B16E47" w:rsidRPr="00F17B64" w:rsidRDefault="00E67088" w:rsidP="00B16E47">
                      <w:pPr>
                        <w:ind w:left="284" w:hanging="284"/>
                        <w:rPr>
                          <w:rFonts w:ascii="Calibri Light" w:hAnsi="Calibri Light" w:cs="Calibri Light"/>
                          <w:sz w:val="22"/>
                        </w:rPr>
                      </w:pPr>
                      <w:r w:rsidRPr="00F17B64">
                        <w:rPr>
                          <w:rFonts w:ascii="Calibri Light" w:hAnsi="Calibri Light" w:cs="Calibri Light"/>
                          <w:sz w:val="22"/>
                        </w:rPr>
                        <w:t>-</w:t>
                      </w:r>
                      <w:r w:rsidRPr="00F17B64">
                        <w:rPr>
                          <w:rFonts w:ascii="Calibri Light" w:hAnsi="Calibri Light" w:cs="Calibri Light"/>
                          <w:sz w:val="22"/>
                        </w:rPr>
                        <w:tab/>
                      </w:r>
                      <w:r w:rsidR="00B16E47" w:rsidRPr="00F17B64">
                        <w:rPr>
                          <w:rFonts w:ascii="Calibri Light" w:hAnsi="Calibri Light" w:cs="Calibri Light"/>
                          <w:sz w:val="22"/>
                        </w:rPr>
                        <w:t>Indicatore di output: RCO02 Imprese sostenute mediante sovvenzioni</w:t>
                      </w:r>
                    </w:p>
                    <w:p w14:paraId="38D1B569" w14:textId="0380DEA7" w:rsidR="00E67088" w:rsidRPr="00F17B64" w:rsidRDefault="00E67088" w:rsidP="00E67088">
                      <w:pPr>
                        <w:ind w:left="284" w:hanging="284"/>
                        <w:rPr>
                          <w:rFonts w:ascii="Calibri Light" w:hAnsi="Calibri Light" w:cs="Calibri Light"/>
                          <w:sz w:val="22"/>
                        </w:rPr>
                      </w:pPr>
                      <w:bookmarkStart w:id="4" w:name="_Hlk185867019"/>
                      <w:r w:rsidRPr="00F17B64">
                        <w:rPr>
                          <w:rFonts w:ascii="Calibri Light" w:hAnsi="Calibri Light" w:cs="Calibri Light"/>
                          <w:sz w:val="22"/>
                        </w:rPr>
                        <w:t>-</w:t>
                      </w:r>
                      <w:r w:rsidRPr="00F17B64">
                        <w:rPr>
                          <w:rFonts w:ascii="Calibri Light" w:hAnsi="Calibri Light" w:cs="Calibri Light"/>
                          <w:sz w:val="22"/>
                        </w:rPr>
                        <w:tab/>
                        <w:t xml:space="preserve">Indicatore di risultato: RCR29 </w:t>
                      </w:r>
                      <w:bookmarkEnd w:id="4"/>
                      <w:r w:rsidRPr="00F17B64">
                        <w:rPr>
                          <w:rFonts w:ascii="Calibri Light" w:hAnsi="Calibri Light" w:cs="Calibri Light"/>
                          <w:sz w:val="22"/>
                        </w:rPr>
                        <w:t xml:space="preserve">Emissioni stimate di gas a effetto serra. </w:t>
                      </w:r>
                    </w:p>
                    <w:p w14:paraId="60294D8A" w14:textId="77777777" w:rsidR="00E67088" w:rsidRPr="00F17B64" w:rsidRDefault="00E67088" w:rsidP="00E67088">
                      <w:pPr>
                        <w:ind w:left="284" w:hanging="284"/>
                        <w:rPr>
                          <w:rFonts w:ascii="Calibri Light" w:hAnsi="Calibri Light" w:cs="Calibri Light"/>
                          <w:i/>
                          <w:iCs/>
                          <w:sz w:val="22"/>
                        </w:rPr>
                      </w:pPr>
                      <w:r w:rsidRPr="00F17B64">
                        <w:rPr>
                          <w:rFonts w:ascii="Calibri Light" w:hAnsi="Calibri Light" w:cs="Calibri Light"/>
                          <w:sz w:val="22"/>
                        </w:rPr>
                        <w:t>-</w:t>
                      </w:r>
                      <w:r w:rsidRPr="00F17B64">
                        <w:rPr>
                          <w:rFonts w:ascii="Calibri Light" w:hAnsi="Calibri Light" w:cs="Calibri Light"/>
                          <w:sz w:val="22"/>
                        </w:rPr>
                        <w:tab/>
                        <w:t xml:space="preserve">Indicatore di risultato: RCR32 </w:t>
                      </w:r>
                      <w:r w:rsidRPr="00F17B64">
                        <w:rPr>
                          <w:rFonts w:ascii="Calibri Light" w:eastAsia="Times New Roman" w:hAnsi="Calibri Light" w:cs="Calibri Light"/>
                          <w:sz w:val="22"/>
                        </w:rPr>
                        <w:t>Capacità operativa supplementare installata per l'energia rinnovabile</w:t>
                      </w:r>
                    </w:p>
                  </w:txbxContent>
                </v:textbox>
                <w10:wrap anchorx="margin"/>
              </v:shape>
            </w:pict>
          </mc:Fallback>
        </mc:AlternateContent>
      </w:r>
    </w:p>
    <w:p w14:paraId="59711354" w14:textId="77777777" w:rsidR="00E67088" w:rsidRPr="00E67088" w:rsidRDefault="00E67088" w:rsidP="00E67088">
      <w:pPr>
        <w:ind w:right="418"/>
        <w:rPr>
          <w:rFonts w:cs="Calibri"/>
          <w:color w:val="000000" w:themeColor="text1"/>
          <w:sz w:val="22"/>
        </w:rPr>
      </w:pPr>
    </w:p>
    <w:p w14:paraId="61FF570E" w14:textId="77777777" w:rsidR="00E67088" w:rsidRPr="00E67088" w:rsidRDefault="00E67088" w:rsidP="00E67088">
      <w:pPr>
        <w:ind w:right="418"/>
        <w:rPr>
          <w:rFonts w:cs="Calibri"/>
          <w:color w:val="000000" w:themeColor="text1"/>
          <w:sz w:val="22"/>
        </w:rPr>
      </w:pPr>
    </w:p>
    <w:p w14:paraId="1BBB9040" w14:textId="77777777" w:rsidR="00E67088" w:rsidRPr="00E67088" w:rsidRDefault="00E67088" w:rsidP="00E67088">
      <w:pPr>
        <w:ind w:right="418"/>
        <w:rPr>
          <w:rFonts w:cs="Calibri"/>
          <w:color w:val="000000" w:themeColor="text1"/>
          <w:sz w:val="22"/>
        </w:rPr>
      </w:pPr>
    </w:p>
    <w:p w14:paraId="0599AAC4" w14:textId="77777777" w:rsidR="00E67088" w:rsidRPr="00E67088" w:rsidRDefault="00E67088" w:rsidP="00E67088">
      <w:pPr>
        <w:ind w:right="418"/>
        <w:rPr>
          <w:rFonts w:cs="Calibri"/>
          <w:color w:val="000000" w:themeColor="text1"/>
          <w:sz w:val="22"/>
        </w:rPr>
      </w:pPr>
    </w:p>
    <w:p w14:paraId="7338C790" w14:textId="77777777" w:rsidR="00E67088" w:rsidRPr="00E67088" w:rsidRDefault="00E67088" w:rsidP="00E67088">
      <w:pPr>
        <w:ind w:right="418"/>
        <w:rPr>
          <w:rFonts w:cs="Calibri"/>
          <w:color w:val="000000" w:themeColor="text1"/>
          <w:sz w:val="22"/>
        </w:rPr>
      </w:pPr>
    </w:p>
    <w:p w14:paraId="644CDF83" w14:textId="77777777" w:rsidR="00E67088" w:rsidRPr="00E67088" w:rsidRDefault="00E67088" w:rsidP="00E67088">
      <w:pPr>
        <w:ind w:right="418"/>
        <w:rPr>
          <w:rFonts w:cs="Calibri"/>
          <w:color w:val="000000" w:themeColor="text1"/>
          <w:sz w:val="22"/>
        </w:rPr>
      </w:pPr>
    </w:p>
    <w:p w14:paraId="74279CB2" w14:textId="77777777" w:rsidR="00E67088" w:rsidRPr="00E67088" w:rsidRDefault="00E67088" w:rsidP="00E67088">
      <w:pPr>
        <w:ind w:right="418"/>
        <w:rPr>
          <w:rFonts w:cs="Calibri"/>
          <w:color w:val="000000" w:themeColor="text1"/>
          <w:sz w:val="22"/>
        </w:rPr>
      </w:pPr>
    </w:p>
    <w:p w14:paraId="2EB35F63" w14:textId="77777777" w:rsidR="00E67088" w:rsidRPr="00E67088" w:rsidRDefault="00E67088" w:rsidP="00E67088">
      <w:pPr>
        <w:ind w:right="418"/>
        <w:rPr>
          <w:rFonts w:cs="Calibri"/>
          <w:color w:val="000000" w:themeColor="text1"/>
          <w:sz w:val="22"/>
        </w:rPr>
      </w:pPr>
    </w:p>
    <w:p w14:paraId="325F2338" w14:textId="77777777" w:rsidR="00E67088" w:rsidRPr="00E67088" w:rsidRDefault="00E67088" w:rsidP="00E67088">
      <w:pPr>
        <w:ind w:right="418"/>
        <w:rPr>
          <w:rFonts w:cs="Calibri"/>
          <w:color w:val="000000" w:themeColor="text1"/>
          <w:sz w:val="22"/>
        </w:rPr>
      </w:pPr>
    </w:p>
    <w:p w14:paraId="06D6F569" w14:textId="77777777" w:rsidR="00E67088" w:rsidRPr="00E67088" w:rsidRDefault="00E67088" w:rsidP="00E67088">
      <w:pPr>
        <w:ind w:right="418"/>
        <w:rPr>
          <w:rFonts w:cs="Calibri"/>
          <w:color w:val="000000" w:themeColor="text1"/>
          <w:sz w:val="22"/>
        </w:rPr>
      </w:pPr>
    </w:p>
    <w:p w14:paraId="7F917D5B" w14:textId="77777777" w:rsidR="00E67088" w:rsidRPr="00E67088" w:rsidRDefault="00E67088" w:rsidP="00E67088">
      <w:pPr>
        <w:ind w:right="418"/>
        <w:rPr>
          <w:rFonts w:cs="Calibri"/>
          <w:color w:val="000000" w:themeColor="text1"/>
          <w:sz w:val="22"/>
        </w:rPr>
      </w:pPr>
    </w:p>
    <w:p w14:paraId="0B82FF74" w14:textId="77777777" w:rsidR="00E67088" w:rsidRPr="00E67088" w:rsidRDefault="00E67088" w:rsidP="00E67088">
      <w:pPr>
        <w:ind w:right="418"/>
        <w:rPr>
          <w:rFonts w:cs="Calibri"/>
          <w:color w:val="000000" w:themeColor="text1"/>
          <w:sz w:val="22"/>
        </w:rPr>
      </w:pPr>
    </w:p>
    <w:p w14:paraId="3B8EAE21" w14:textId="77777777" w:rsidR="00E67088" w:rsidRPr="00E67088" w:rsidRDefault="00E67088" w:rsidP="00E67088">
      <w:pPr>
        <w:ind w:right="418"/>
        <w:rPr>
          <w:rFonts w:cs="Calibri"/>
          <w:color w:val="000000" w:themeColor="text1"/>
          <w:sz w:val="22"/>
        </w:rPr>
      </w:pPr>
    </w:p>
    <w:p w14:paraId="6BBAE92C" w14:textId="77777777" w:rsidR="00E67088" w:rsidRPr="00E67088" w:rsidRDefault="00E67088" w:rsidP="00E67088">
      <w:pPr>
        <w:ind w:right="418"/>
        <w:rPr>
          <w:rFonts w:cs="Calibri"/>
          <w:color w:val="000000" w:themeColor="text1"/>
          <w:sz w:val="22"/>
        </w:rPr>
      </w:pPr>
    </w:p>
    <w:p w14:paraId="7C903E3B" w14:textId="77777777" w:rsidR="00E67088" w:rsidRPr="00E67088" w:rsidRDefault="00E67088" w:rsidP="00E67088">
      <w:pPr>
        <w:ind w:right="418"/>
        <w:rPr>
          <w:rFonts w:cs="Calibri"/>
          <w:color w:val="000000" w:themeColor="text1"/>
          <w:sz w:val="22"/>
        </w:rPr>
      </w:pPr>
    </w:p>
    <w:p w14:paraId="44B06A60" w14:textId="77777777" w:rsidR="00E67088" w:rsidRPr="00E67088" w:rsidRDefault="00E67088" w:rsidP="00E67088">
      <w:pPr>
        <w:ind w:right="418"/>
        <w:rPr>
          <w:rFonts w:cs="Calibri"/>
          <w:color w:val="000000" w:themeColor="text1"/>
          <w:sz w:val="22"/>
        </w:rPr>
      </w:pPr>
    </w:p>
    <w:p w14:paraId="3EEDB1FA" w14:textId="77777777" w:rsidR="00E67088" w:rsidRPr="00E67088" w:rsidRDefault="00E67088" w:rsidP="00E67088">
      <w:pPr>
        <w:ind w:right="418"/>
        <w:rPr>
          <w:rFonts w:cs="Calibri"/>
          <w:color w:val="000000" w:themeColor="text1"/>
          <w:sz w:val="22"/>
        </w:rPr>
      </w:pPr>
    </w:p>
    <w:p w14:paraId="3FD19A23" w14:textId="77777777" w:rsidR="00E67088" w:rsidRPr="00E67088" w:rsidRDefault="00E67088" w:rsidP="00E67088">
      <w:pPr>
        <w:ind w:right="418"/>
        <w:rPr>
          <w:rFonts w:cs="Calibri"/>
          <w:color w:val="000000" w:themeColor="text1"/>
          <w:sz w:val="22"/>
        </w:rPr>
      </w:pPr>
    </w:p>
    <w:p w14:paraId="67131425" w14:textId="77777777" w:rsidR="00E67088" w:rsidRPr="00E67088" w:rsidRDefault="00E67088" w:rsidP="00E67088">
      <w:pPr>
        <w:ind w:right="418"/>
        <w:rPr>
          <w:rFonts w:cs="Calibri"/>
          <w:color w:val="000000" w:themeColor="text1"/>
          <w:sz w:val="22"/>
        </w:rPr>
      </w:pPr>
    </w:p>
    <w:p w14:paraId="61F8AAB4" w14:textId="77777777" w:rsidR="00E67088" w:rsidRPr="00E67088" w:rsidRDefault="00E67088" w:rsidP="00E67088">
      <w:pPr>
        <w:ind w:right="418"/>
        <w:rPr>
          <w:rFonts w:cs="Calibri"/>
          <w:color w:val="000000" w:themeColor="text1"/>
          <w:sz w:val="22"/>
        </w:rPr>
      </w:pPr>
    </w:p>
    <w:p w14:paraId="1BB99E60" w14:textId="77777777" w:rsidR="00E67088" w:rsidRPr="00E67088" w:rsidRDefault="00E67088" w:rsidP="00E67088">
      <w:pPr>
        <w:ind w:right="418"/>
        <w:rPr>
          <w:rFonts w:cs="Calibri"/>
          <w:color w:val="000000" w:themeColor="text1"/>
          <w:sz w:val="22"/>
        </w:rPr>
      </w:pPr>
    </w:p>
    <w:p w14:paraId="360C04BC" w14:textId="77777777" w:rsidR="00E67088" w:rsidRDefault="00E67088" w:rsidP="00E67088">
      <w:pPr>
        <w:ind w:right="418"/>
        <w:rPr>
          <w:rFonts w:cs="Calibri"/>
          <w:color w:val="000000" w:themeColor="text1"/>
          <w:sz w:val="22"/>
        </w:rPr>
      </w:pPr>
    </w:p>
    <w:p w14:paraId="66ED1C86" w14:textId="77777777" w:rsidR="00E67088" w:rsidRDefault="00E67088" w:rsidP="00E67088">
      <w:pPr>
        <w:ind w:right="418"/>
        <w:rPr>
          <w:rFonts w:cs="Calibri"/>
          <w:color w:val="000000" w:themeColor="text1"/>
          <w:sz w:val="22"/>
        </w:rPr>
      </w:pPr>
    </w:p>
    <w:p w14:paraId="1E41AF76" w14:textId="77777777" w:rsidR="00E67088" w:rsidRPr="00E67088" w:rsidRDefault="00E67088" w:rsidP="00E67088">
      <w:pPr>
        <w:ind w:right="418"/>
        <w:rPr>
          <w:rFonts w:cs="Calibri"/>
          <w:color w:val="000000" w:themeColor="text1"/>
          <w:sz w:val="22"/>
        </w:rPr>
      </w:pPr>
    </w:p>
    <w:p w14:paraId="58CD9312" w14:textId="77777777" w:rsidR="00E67088" w:rsidRPr="00E67088" w:rsidRDefault="00E67088" w:rsidP="00E67088">
      <w:pPr>
        <w:ind w:right="418"/>
        <w:rPr>
          <w:rFonts w:cs="Calibri"/>
          <w:color w:val="000000" w:themeColor="text1"/>
          <w:sz w:val="22"/>
        </w:rPr>
      </w:pPr>
    </w:p>
    <w:p w14:paraId="2E987F75" w14:textId="77777777" w:rsidR="00B16E47" w:rsidRPr="00E67088" w:rsidRDefault="00B16E47" w:rsidP="00E67088">
      <w:pPr>
        <w:ind w:right="418"/>
        <w:rPr>
          <w:rFonts w:cs="Calibri"/>
          <w:color w:val="000000" w:themeColor="text1"/>
          <w:sz w:val="22"/>
        </w:rPr>
      </w:pPr>
    </w:p>
    <w:p w14:paraId="3AFD7A54" w14:textId="77777777" w:rsidR="00E67088" w:rsidRPr="00E67088" w:rsidRDefault="00E67088" w:rsidP="002134ED">
      <w:pPr>
        <w:pStyle w:val="Paragrafoelenco"/>
        <w:widowControl w:val="0"/>
        <w:numPr>
          <w:ilvl w:val="0"/>
          <w:numId w:val="48"/>
        </w:numPr>
        <w:autoSpaceDE w:val="0"/>
        <w:autoSpaceDN w:val="0"/>
        <w:ind w:left="426" w:right="-1" w:hanging="426"/>
        <w:contextualSpacing w:val="0"/>
        <w:rPr>
          <w:rFonts w:cs="Calibri"/>
          <w:b/>
          <w:bCs/>
          <w:color w:val="000000" w:themeColor="text1"/>
          <w:sz w:val="22"/>
        </w:rPr>
      </w:pPr>
      <w:r w:rsidRPr="00E67088">
        <w:rPr>
          <w:rFonts w:cs="Calibri"/>
          <w:b/>
          <w:bCs/>
          <w:color w:val="000000" w:themeColor="text1"/>
          <w:sz w:val="22"/>
        </w:rPr>
        <w:t xml:space="preserve">Settori di intervento di cui all’Allegato 1 del Regolamento 1060/2021, individuati sulla base delle </w:t>
      </w:r>
      <w:r w:rsidRPr="00E67088">
        <w:rPr>
          <w:rFonts w:cs="Calibri"/>
          <w:b/>
          <w:bCs/>
          <w:i/>
          <w:iCs/>
          <w:color w:val="000000" w:themeColor="text1"/>
          <w:sz w:val="22"/>
          <w:u w:val="single"/>
        </w:rPr>
        <w:t xml:space="preserve">Tabelle di sintesi per campo di intervento </w:t>
      </w:r>
      <w:bookmarkStart w:id="3" w:name="_Hlk185589644"/>
      <w:r w:rsidRPr="00E67088">
        <w:rPr>
          <w:rFonts w:cs="Calibri"/>
          <w:b/>
          <w:bCs/>
          <w:i/>
          <w:iCs/>
          <w:color w:val="000000" w:themeColor="text1"/>
          <w:sz w:val="22"/>
          <w:u w:val="single"/>
        </w:rPr>
        <w:t>di cui all’Allegato IV del Rapporto Ambientale di VAS</w:t>
      </w:r>
      <w:bookmarkEnd w:id="3"/>
      <w:r w:rsidRPr="00E67088">
        <w:rPr>
          <w:rFonts w:cs="Calibri"/>
          <w:b/>
          <w:bCs/>
          <w:color w:val="000000" w:themeColor="text1"/>
          <w:sz w:val="22"/>
        </w:rPr>
        <w:t xml:space="preserve">, allegato al Manuale di attuazione del PR FESR 2021-2027, associabili alle attività previste nell’ambito dell’operazione da ammettere a finanziamento: </w:t>
      </w:r>
    </w:p>
    <w:p w14:paraId="294ABDDC" w14:textId="77777777" w:rsidR="00E67088" w:rsidRPr="00E67088" w:rsidRDefault="00E67088" w:rsidP="00E67088">
      <w:pPr>
        <w:pStyle w:val="Paragrafoelenco"/>
        <w:ind w:right="418"/>
        <w:rPr>
          <w:rFonts w:cs="Calibri"/>
          <w:color w:val="000000" w:themeColor="text1"/>
          <w:sz w:val="22"/>
        </w:rPr>
      </w:pPr>
      <w:r w:rsidRPr="00E67088">
        <w:rPr>
          <w:rFonts w:cs="Calibri"/>
          <w:noProof/>
          <w:color w:val="000000" w:themeColor="text1"/>
          <w:sz w:val="22"/>
          <w:lang w:eastAsia="it-IT"/>
        </w:rPr>
        <mc:AlternateContent>
          <mc:Choice Requires="wps">
            <w:drawing>
              <wp:anchor distT="0" distB="0" distL="114300" distR="114300" simplePos="0" relativeHeight="251661312" behindDoc="0" locked="0" layoutInCell="1" allowOverlap="1" wp14:anchorId="440A3840" wp14:editId="77FA22A5">
                <wp:simplePos x="0" y="0"/>
                <wp:positionH relativeFrom="margin">
                  <wp:posOffset>270510</wp:posOffset>
                </wp:positionH>
                <wp:positionV relativeFrom="paragraph">
                  <wp:posOffset>31750</wp:posOffset>
                </wp:positionV>
                <wp:extent cx="5723467" cy="1051560"/>
                <wp:effectExtent l="0" t="0" r="10795" b="15240"/>
                <wp:wrapNone/>
                <wp:docPr id="21743470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23467" cy="1051560"/>
                        </a:xfrm>
                        <a:prstGeom prst="rect">
                          <a:avLst/>
                        </a:prstGeom>
                        <a:solidFill>
                          <a:schemeClr val="lt1"/>
                        </a:solidFill>
                        <a:ln w="6350">
                          <a:solidFill>
                            <a:prstClr val="black"/>
                          </a:solidFill>
                        </a:ln>
                      </wps:spPr>
                      <wps:txbx>
                        <w:txbxContent>
                          <w:p w14:paraId="66DDC682" w14:textId="77777777" w:rsidR="00E67088" w:rsidRPr="00E67088" w:rsidRDefault="00E67088" w:rsidP="00E67088">
                            <w:pPr>
                              <w:rPr>
                                <w:rFonts w:ascii="Calibri Light" w:hAnsi="Calibri Light" w:cs="Calibri Light"/>
                                <w:i/>
                                <w:iCs/>
                                <w:color w:val="000000" w:themeColor="text1"/>
                                <w:sz w:val="22"/>
                              </w:rPr>
                            </w:pPr>
                            <w:r w:rsidRPr="00E67088">
                              <w:rPr>
                                <w:rFonts w:ascii="Calibri Light" w:hAnsi="Calibri Light" w:cs="Calibri Light"/>
                                <w:i/>
                                <w:iCs/>
                                <w:color w:val="000000" w:themeColor="text1"/>
                                <w:sz w:val="22"/>
                              </w:rPr>
                              <w:t>Di seguito vengono riportati i settori di intervento, di cui all’Allegato 1 del Regolamento 1060/2021, associati all’Azione 2.2.2:</w:t>
                            </w:r>
                          </w:p>
                          <w:p w14:paraId="651554F9" w14:textId="77777777" w:rsidR="00E67088" w:rsidRDefault="00E67088" w:rsidP="00E67088">
                            <w:pPr>
                              <w:rPr>
                                <w:rFonts w:ascii="Calibri Light" w:hAnsi="Calibri Light" w:cs="Calibri Light"/>
                                <w:i/>
                                <w:iCs/>
                                <w:color w:val="000000" w:themeColor="text1"/>
                                <w:sz w:val="22"/>
                              </w:rPr>
                            </w:pPr>
                            <w:r w:rsidRPr="00E67088">
                              <w:rPr>
                                <w:rFonts w:ascii="Calibri Light" w:hAnsi="Calibri Light" w:cs="Calibri Light"/>
                                <w:i/>
                                <w:iCs/>
                                <w:color w:val="000000" w:themeColor="text1"/>
                                <w:sz w:val="22"/>
                              </w:rPr>
                              <w:t>048. Energia rinnovabile: solare</w:t>
                            </w:r>
                          </w:p>
                          <w:p w14:paraId="0D6B4356" w14:textId="79A751D2" w:rsidR="001B72FB" w:rsidRDefault="001B72FB" w:rsidP="00E67088">
                            <w:pPr>
                              <w:rPr>
                                <w:rFonts w:ascii="Calibri Light" w:eastAsia="Times New Roman" w:hAnsi="Calibri Light" w:cs="Calibri Light"/>
                                <w:color w:val="000000"/>
                                <w:sz w:val="22"/>
                                <w:lang w:eastAsia="it-IT"/>
                              </w:rPr>
                            </w:pPr>
                            <w:r w:rsidRPr="001B72FB">
                              <w:rPr>
                                <w:rFonts w:ascii="Calibri Light" w:eastAsia="Times New Roman" w:hAnsi="Calibri Light" w:cs="Calibri Light"/>
                                <w:color w:val="000000"/>
                                <w:sz w:val="22"/>
                                <w:lang w:eastAsia="it-IT"/>
                              </w:rPr>
                              <w:t>052. Altre energie rinnovabili (compresa l'energia geotermica)</w:t>
                            </w:r>
                          </w:p>
                          <w:p w14:paraId="09F6E495" w14:textId="5C1CE080" w:rsidR="00695D50" w:rsidRPr="00695D50" w:rsidRDefault="00695D50" w:rsidP="00E67088">
                            <w:pPr>
                              <w:rPr>
                                <w:rFonts w:ascii="Calibri Light" w:hAnsi="Calibri Light" w:cs="Calibri Light"/>
                                <w:color w:val="000000" w:themeColor="text1"/>
                                <w:sz w:val="22"/>
                              </w:rPr>
                            </w:pPr>
                            <w:r w:rsidRPr="00695D50">
                              <w:rPr>
                                <w:rFonts w:ascii="Calibri Light" w:hAnsi="Calibri Light" w:cs="Calibri Light"/>
                                <w:color w:val="000000" w:themeColor="text1"/>
                                <w:sz w:val="22"/>
                              </w:rPr>
                              <w:t>053. Sistemi energetici intelligenti (comprese le reti intelligenti e i sistemi TIC) e relativo stoccaggio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0A3840" id="Casella di testo 2" o:spid="_x0000_s1027" type="#_x0000_t202" style="position:absolute;left:0;text-align:left;margin-left:21.3pt;margin-top:2.5pt;width:450.65pt;height:82.8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" fillcolor="white [3201]" strokeweight=".5pt">
                <v:path arrowok="t"/>
                <v:textbox>
                  <w:txbxContent>
                    <w:p w14:paraId="66DDC682" w14:textId="77777777" w:rsidR="00E67088" w:rsidRPr="00E67088" w:rsidRDefault="00E67088" w:rsidP="00E67088">
                      <w:pPr>
                        <w:rPr>
                          <w:rFonts w:ascii="Calibri Light" w:hAnsi="Calibri Light" w:cs="Calibri Light"/>
                          <w:i/>
                          <w:iCs/>
                          <w:color w:val="000000" w:themeColor="text1"/>
                          <w:sz w:val="22"/>
                        </w:rPr>
                      </w:pPr>
                      <w:r w:rsidRPr="00E67088">
                        <w:rPr>
                          <w:rFonts w:ascii="Calibri Light" w:hAnsi="Calibri Light" w:cs="Calibri Light"/>
                          <w:i/>
                          <w:iCs/>
                          <w:color w:val="000000" w:themeColor="text1"/>
                          <w:sz w:val="22"/>
                        </w:rPr>
                        <w:t>Di seguito vengono riportati i settori di intervento, di cui all’Allegato 1 del Regolamento 1060/2021, associati all’Azione 2.2.2:</w:t>
                      </w:r>
                    </w:p>
                    <w:p w14:paraId="651554F9" w14:textId="77777777" w:rsidR="00E67088" w:rsidRDefault="00E67088" w:rsidP="00E67088">
                      <w:pPr>
                        <w:rPr>
                          <w:rFonts w:ascii="Calibri Light" w:hAnsi="Calibri Light" w:cs="Calibri Light"/>
                          <w:i/>
                          <w:iCs/>
                          <w:color w:val="000000" w:themeColor="text1"/>
                          <w:sz w:val="22"/>
                        </w:rPr>
                      </w:pPr>
                      <w:r w:rsidRPr="00E67088">
                        <w:rPr>
                          <w:rFonts w:ascii="Calibri Light" w:hAnsi="Calibri Light" w:cs="Calibri Light"/>
                          <w:i/>
                          <w:iCs/>
                          <w:color w:val="000000" w:themeColor="text1"/>
                          <w:sz w:val="22"/>
                        </w:rPr>
                        <w:t>048. Energia rinnovabile: solare</w:t>
                      </w:r>
                    </w:p>
                    <w:p w14:paraId="0D6B4356" w14:textId="79A751D2" w:rsidR="001B72FB" w:rsidRDefault="001B72FB" w:rsidP="00E67088">
                      <w:pPr>
                        <w:rPr>
                          <w:rFonts w:ascii="Calibri Light" w:eastAsia="Times New Roman" w:hAnsi="Calibri Light" w:cs="Calibri Light"/>
                          <w:color w:val="000000"/>
                          <w:sz w:val="22"/>
                          <w:lang w:eastAsia="it-IT"/>
                        </w:rPr>
                      </w:pPr>
                      <w:r w:rsidRPr="001B72FB">
                        <w:rPr>
                          <w:rFonts w:ascii="Calibri Light" w:eastAsia="Times New Roman" w:hAnsi="Calibri Light" w:cs="Calibri Light"/>
                          <w:color w:val="000000"/>
                          <w:sz w:val="22"/>
                          <w:lang w:eastAsia="it-IT"/>
                        </w:rPr>
                        <w:t>052. Altre energie rinnovabili (compresa l'energia geotermica)</w:t>
                      </w:r>
                    </w:p>
                    <w:p w14:paraId="09F6E495" w14:textId="5C1CE080" w:rsidR="00695D50" w:rsidRPr="00695D50" w:rsidRDefault="00695D50" w:rsidP="00E67088">
                      <w:pPr>
                        <w:rPr>
                          <w:rFonts w:ascii="Calibri Light" w:hAnsi="Calibri Light" w:cs="Calibri Light"/>
                          <w:color w:val="000000" w:themeColor="text1"/>
                          <w:sz w:val="22"/>
                        </w:rPr>
                      </w:pPr>
                      <w:r w:rsidRPr="00695D50">
                        <w:rPr>
                          <w:rFonts w:ascii="Calibri Light" w:hAnsi="Calibri Light" w:cs="Calibri Light"/>
                          <w:color w:val="000000" w:themeColor="text1"/>
                          <w:sz w:val="22"/>
                        </w:rPr>
                        <w:t>053. Sistemi energetici intelligenti (comprese le reti intelligenti e i sistemi TIC) e relativo stoccaggio</w:t>
                      </w:r>
                    </w:p>
                  </w:txbxContent>
                </v:textbox>
                <w10:wrap anchorx="margin"/>
              </v:shape>
            </w:pict>
          </mc:Fallback>
        </mc:AlternateContent>
      </w:r>
    </w:p>
    <w:p w14:paraId="3362767E" w14:textId="77777777" w:rsidR="00E67088" w:rsidRPr="00E67088" w:rsidRDefault="00E67088" w:rsidP="00E67088">
      <w:pPr>
        <w:pStyle w:val="Paragrafoelenco"/>
        <w:ind w:right="418"/>
        <w:rPr>
          <w:rFonts w:cs="Calibri"/>
          <w:color w:val="000000" w:themeColor="text1"/>
          <w:sz w:val="22"/>
        </w:rPr>
      </w:pPr>
      <w:r w:rsidRPr="00E67088">
        <w:rPr>
          <w:rFonts w:cs="Calibri"/>
          <w:color w:val="000000" w:themeColor="text1"/>
          <w:sz w:val="22"/>
        </w:rPr>
        <w:t xml:space="preserve"> </w:t>
      </w:r>
    </w:p>
    <w:p w14:paraId="636883E2" w14:textId="77777777" w:rsidR="00E67088" w:rsidRPr="00E67088" w:rsidRDefault="00E67088" w:rsidP="00E67088">
      <w:pPr>
        <w:pStyle w:val="Paragrafoelenco"/>
        <w:ind w:right="418"/>
        <w:rPr>
          <w:rFonts w:cs="Calibri"/>
          <w:color w:val="000000" w:themeColor="text1"/>
        </w:rPr>
      </w:pPr>
    </w:p>
    <w:p w14:paraId="3B985336" w14:textId="77777777" w:rsidR="00E67088" w:rsidRPr="00E67088" w:rsidRDefault="00E67088" w:rsidP="00E67088">
      <w:pPr>
        <w:ind w:right="418"/>
        <w:rPr>
          <w:rFonts w:cs="Calibri"/>
          <w:color w:val="000000" w:themeColor="text1"/>
        </w:rPr>
      </w:pPr>
    </w:p>
    <w:p w14:paraId="5DBD1DD9" w14:textId="77777777" w:rsidR="00E67088" w:rsidRDefault="00E67088" w:rsidP="00E67088">
      <w:pPr>
        <w:ind w:right="418"/>
        <w:rPr>
          <w:rFonts w:cs="Calibri"/>
          <w:color w:val="000000" w:themeColor="text1"/>
        </w:rPr>
      </w:pPr>
    </w:p>
    <w:p w14:paraId="397B2058" w14:textId="77777777" w:rsidR="001B72FB" w:rsidRDefault="001B72FB" w:rsidP="00E67088">
      <w:pPr>
        <w:ind w:right="418"/>
        <w:rPr>
          <w:rFonts w:cs="Calibri"/>
          <w:color w:val="000000" w:themeColor="text1"/>
        </w:rPr>
      </w:pPr>
    </w:p>
    <w:p w14:paraId="0F9BA22E" w14:textId="77777777" w:rsidR="00F17B64" w:rsidRDefault="00F17B64" w:rsidP="00E67088">
      <w:pPr>
        <w:ind w:right="418"/>
        <w:rPr>
          <w:rFonts w:cs="Calibri"/>
          <w:color w:val="000000" w:themeColor="text1"/>
        </w:rPr>
      </w:pPr>
    </w:p>
    <w:p w14:paraId="3B2F08DD" w14:textId="77777777" w:rsidR="00E67088" w:rsidRPr="00E67088" w:rsidRDefault="00E67088" w:rsidP="002134ED">
      <w:pPr>
        <w:pStyle w:val="Paragrafoelenco"/>
        <w:widowControl w:val="0"/>
        <w:numPr>
          <w:ilvl w:val="0"/>
          <w:numId w:val="48"/>
        </w:numPr>
        <w:autoSpaceDE w:val="0"/>
        <w:autoSpaceDN w:val="0"/>
        <w:ind w:left="284" w:right="418" w:hanging="284"/>
        <w:contextualSpacing w:val="0"/>
        <w:rPr>
          <w:rFonts w:cs="Calibri"/>
          <w:b/>
          <w:bCs/>
          <w:color w:val="000000" w:themeColor="text1"/>
          <w:sz w:val="22"/>
        </w:rPr>
      </w:pPr>
      <w:r w:rsidRPr="00E67088">
        <w:rPr>
          <w:rFonts w:cs="Calibri"/>
          <w:b/>
          <w:bCs/>
          <w:color w:val="000000" w:themeColor="text1"/>
          <w:sz w:val="22"/>
        </w:rPr>
        <w:t xml:space="preserve">Elementi esaminati nella valutazione approfondita: </w:t>
      </w:r>
    </w:p>
    <w:p w14:paraId="1673E9DE" w14:textId="35B404DE" w:rsidR="00E67088" w:rsidRPr="00E67088" w:rsidRDefault="00E67088" w:rsidP="00E67088">
      <w:pPr>
        <w:ind w:left="709" w:right="418"/>
        <w:rPr>
          <w:rFonts w:cs="Calibri"/>
          <w:color w:val="000000" w:themeColor="text1"/>
          <w:sz w:val="22"/>
        </w:rPr>
      </w:pPr>
      <w:r w:rsidRPr="00E67088">
        <w:rPr>
          <w:rFonts w:cs="Calibri"/>
          <w:color w:val="000000" w:themeColor="text1"/>
          <w:sz w:val="22"/>
        </w:rPr>
        <w:t xml:space="preserve">Gli elementi esaminati, </w:t>
      </w:r>
      <w:bookmarkStart w:id="4" w:name="_Hlk184306771"/>
      <w:r w:rsidRPr="00E67088">
        <w:rPr>
          <w:rFonts w:cs="Calibri"/>
          <w:color w:val="000000" w:themeColor="text1"/>
          <w:sz w:val="22"/>
        </w:rPr>
        <w:t xml:space="preserve">in merito alle potenziali pressioni sui 6 </w:t>
      </w:r>
      <w:bookmarkStart w:id="5" w:name="_Hlk185600971"/>
      <w:r w:rsidRPr="00E67088">
        <w:rPr>
          <w:rFonts w:cs="Calibri"/>
          <w:color w:val="000000" w:themeColor="text1"/>
          <w:sz w:val="22"/>
        </w:rPr>
        <w:t>obiettivi ambientali di cui al Reg. UE 852/2020</w:t>
      </w:r>
      <w:bookmarkEnd w:id="4"/>
      <w:bookmarkEnd w:id="5"/>
      <w:r w:rsidRPr="00E67088">
        <w:rPr>
          <w:rFonts w:cs="Calibri"/>
          <w:color w:val="000000" w:themeColor="text1"/>
          <w:sz w:val="22"/>
        </w:rPr>
        <w:t>, hanno tenuto conto della tipologia di interventi che potranno essere realizzati nell’ambito dell’avviso 2.2.</w:t>
      </w:r>
      <w:r w:rsidR="001B72FB">
        <w:rPr>
          <w:rFonts w:cs="Calibri"/>
          <w:color w:val="000000" w:themeColor="text1"/>
          <w:sz w:val="22"/>
        </w:rPr>
        <w:t>4</w:t>
      </w:r>
      <w:r w:rsidRPr="00E67088">
        <w:rPr>
          <w:rFonts w:cs="Calibri"/>
          <w:color w:val="000000" w:themeColor="text1"/>
          <w:sz w:val="22"/>
        </w:rPr>
        <w:t xml:space="preserve"> e delle risultanze emerse in fase di redazione del Rapporto Ambientale di VAS:</w:t>
      </w:r>
    </w:p>
    <w:p w14:paraId="77DFAC7B" w14:textId="77777777" w:rsidR="00E67088" w:rsidRPr="00E67088" w:rsidRDefault="00E67088" w:rsidP="00E67088">
      <w:pPr>
        <w:ind w:left="709" w:right="418"/>
        <w:rPr>
          <w:rFonts w:cs="Calibri"/>
          <w:color w:val="000000" w:themeColor="text1"/>
          <w:sz w:val="22"/>
        </w:rPr>
      </w:pPr>
    </w:p>
    <w:p w14:paraId="5AE8EBC9" w14:textId="77777777" w:rsidR="00E67088" w:rsidRPr="00E67088" w:rsidRDefault="00E67088" w:rsidP="00E67088">
      <w:pPr>
        <w:ind w:left="709" w:right="418"/>
        <w:rPr>
          <w:rFonts w:cs="Calibri"/>
          <w:b/>
          <w:bCs/>
          <w:color w:val="000000" w:themeColor="text1"/>
          <w:sz w:val="22"/>
          <w:u w:val="single"/>
        </w:rPr>
      </w:pPr>
      <w:r w:rsidRPr="00E67088">
        <w:rPr>
          <w:rFonts w:cs="Calibri"/>
          <w:b/>
          <w:bCs/>
          <w:color w:val="000000" w:themeColor="text1"/>
          <w:sz w:val="22"/>
          <w:u w:val="single"/>
        </w:rPr>
        <w:t>1. Mitigazione dei cambiamenti climatici</w:t>
      </w:r>
    </w:p>
    <w:p w14:paraId="34AA56A9" w14:textId="536D731B" w:rsidR="00E67088" w:rsidRPr="00E67088" w:rsidRDefault="00E67088" w:rsidP="001B72FB">
      <w:pPr>
        <w:ind w:left="709" w:right="418"/>
        <w:rPr>
          <w:rFonts w:cs="Calibri"/>
          <w:color w:val="000000" w:themeColor="text1"/>
          <w:sz w:val="22"/>
        </w:rPr>
      </w:pPr>
      <w:r w:rsidRPr="00E67088">
        <w:rPr>
          <w:rFonts w:cs="Calibri"/>
          <w:color w:val="000000" w:themeColor="text1"/>
          <w:sz w:val="22"/>
        </w:rPr>
        <w:t>Gli interventi previsti dall’Azione 2.2.</w:t>
      </w:r>
      <w:r w:rsidR="001B72FB">
        <w:rPr>
          <w:rFonts w:cs="Calibri"/>
          <w:color w:val="000000" w:themeColor="text1"/>
          <w:sz w:val="22"/>
        </w:rPr>
        <w:t>4</w:t>
      </w:r>
      <w:r w:rsidRPr="00E67088">
        <w:rPr>
          <w:rFonts w:cs="Calibri"/>
          <w:color w:val="000000" w:themeColor="text1"/>
          <w:sz w:val="22"/>
        </w:rPr>
        <w:t xml:space="preserve">, si pongono come uno degli strumenti più efficaci per la </w:t>
      </w:r>
      <w:r w:rsidRPr="00E67088">
        <w:rPr>
          <w:rFonts w:cs="Calibri"/>
          <w:b/>
          <w:bCs/>
          <w:color w:val="000000" w:themeColor="text1"/>
          <w:sz w:val="22"/>
        </w:rPr>
        <w:t>mitigazione dei cambiamenti climatici</w:t>
      </w:r>
      <w:r w:rsidR="001B72FB">
        <w:rPr>
          <w:rFonts w:cs="Calibri"/>
          <w:b/>
          <w:bCs/>
          <w:color w:val="000000" w:themeColor="text1"/>
          <w:sz w:val="22"/>
        </w:rPr>
        <w:t xml:space="preserve">. </w:t>
      </w:r>
      <w:r w:rsidR="001B72FB" w:rsidRPr="001B72FB">
        <w:rPr>
          <w:rFonts w:cs="Calibri"/>
          <w:color w:val="000000" w:themeColor="text1"/>
          <w:sz w:val="22"/>
        </w:rPr>
        <w:t xml:space="preserve">Le tipologie di intervento </w:t>
      </w:r>
      <w:r w:rsidR="001B72FB">
        <w:rPr>
          <w:rFonts w:cs="Calibri"/>
          <w:color w:val="000000" w:themeColor="text1"/>
          <w:sz w:val="22"/>
        </w:rPr>
        <w:t>dell’azione 2.2.4</w:t>
      </w:r>
      <w:r w:rsidR="001B72FB" w:rsidRPr="001B72FB">
        <w:rPr>
          <w:rFonts w:cs="Calibri"/>
          <w:color w:val="000000" w:themeColor="text1"/>
          <w:sz w:val="22"/>
        </w:rPr>
        <w:t xml:space="preserve"> contribuiscono alla riduzione delle emissioni di CO2 grazie alla sostituzione di impianti a fonte fossile con impianti a fonte rinnovabile e a idrogeno. Rispetto a questo obiettivo, dunque, sono attesi effetti positivi di riduzione delle emissioni di CO2 e quindi contributi sostanziali alla mitigazione dei cambiamenti climatici.</w:t>
      </w:r>
    </w:p>
    <w:p w14:paraId="05CB66AB" w14:textId="77777777" w:rsidR="00E67088" w:rsidRPr="00E67088" w:rsidRDefault="00E67088" w:rsidP="00E67088">
      <w:pPr>
        <w:ind w:left="709" w:right="418"/>
        <w:rPr>
          <w:rFonts w:cs="Calibri"/>
          <w:color w:val="000000" w:themeColor="text1"/>
          <w:sz w:val="22"/>
        </w:rPr>
      </w:pPr>
      <w:r w:rsidRPr="00E67088">
        <w:rPr>
          <w:rFonts w:cs="Calibri"/>
          <w:b/>
          <w:bCs/>
          <w:color w:val="000000" w:themeColor="text1"/>
          <w:sz w:val="22"/>
        </w:rPr>
        <w:t>Pertanto, gli interventi non arrecano un danno significativo all’obiettivo DNSH “Mitigazione dei cambiamenti climatici”</w:t>
      </w:r>
      <w:r w:rsidRPr="00E67088">
        <w:rPr>
          <w:rFonts w:cs="Calibri"/>
          <w:color w:val="000000" w:themeColor="text1"/>
          <w:sz w:val="22"/>
        </w:rPr>
        <w:t xml:space="preserve">. </w:t>
      </w:r>
    </w:p>
    <w:p w14:paraId="672E565B" w14:textId="77777777" w:rsidR="00E67088" w:rsidRPr="00E67088" w:rsidRDefault="00E67088" w:rsidP="00E67088">
      <w:pPr>
        <w:ind w:left="709" w:right="418"/>
        <w:rPr>
          <w:rFonts w:cs="Calibri"/>
          <w:color w:val="000000" w:themeColor="text1"/>
          <w:sz w:val="22"/>
        </w:rPr>
      </w:pPr>
    </w:p>
    <w:p w14:paraId="77B3CFA6" w14:textId="77777777" w:rsidR="00E67088" w:rsidRPr="00E67088" w:rsidRDefault="00E67088" w:rsidP="00E67088">
      <w:pPr>
        <w:ind w:left="709" w:right="418"/>
        <w:rPr>
          <w:rFonts w:cs="Calibri"/>
          <w:b/>
          <w:bCs/>
          <w:color w:val="000000" w:themeColor="text1"/>
          <w:sz w:val="22"/>
          <w:u w:val="single"/>
        </w:rPr>
      </w:pPr>
      <w:r w:rsidRPr="00E67088">
        <w:rPr>
          <w:rFonts w:cs="Calibri"/>
          <w:b/>
          <w:bCs/>
          <w:color w:val="000000" w:themeColor="text1"/>
          <w:sz w:val="22"/>
          <w:u w:val="single"/>
        </w:rPr>
        <w:t>2. Adattamento ai cambiamenti climatici</w:t>
      </w:r>
    </w:p>
    <w:p w14:paraId="48321767" w14:textId="237F4C20" w:rsidR="00E67088" w:rsidRDefault="001B72FB" w:rsidP="001B72FB">
      <w:pPr>
        <w:widowControl w:val="0"/>
        <w:autoSpaceDE w:val="0"/>
        <w:autoSpaceDN w:val="0"/>
        <w:ind w:left="709" w:right="418"/>
        <w:rPr>
          <w:rFonts w:cs="Calibri"/>
          <w:color w:val="000000" w:themeColor="text1"/>
          <w:sz w:val="22"/>
        </w:rPr>
      </w:pPr>
      <w:r w:rsidRPr="001B72FB">
        <w:rPr>
          <w:rFonts w:cs="Calibri"/>
          <w:color w:val="000000" w:themeColor="text1"/>
          <w:sz w:val="22"/>
        </w:rPr>
        <w:t>Il cambiamento climatico influenzerà qualsiasi settore economico che deve quindi adattarsi ai suoi impatti. Ciò significa che qualsiasi intervento deve tenere conto del rischio climatico e individuare le soluzioni di adattamento.</w:t>
      </w:r>
    </w:p>
    <w:p w14:paraId="0C73D4E1" w14:textId="72AE98A6" w:rsidR="008C0D32" w:rsidRPr="008C0D32" w:rsidRDefault="001B72FB" w:rsidP="008C0D32">
      <w:pPr>
        <w:widowControl w:val="0"/>
        <w:autoSpaceDE w:val="0"/>
        <w:autoSpaceDN w:val="0"/>
        <w:ind w:left="709" w:right="418"/>
        <w:rPr>
          <w:rFonts w:cs="Calibri"/>
          <w:color w:val="000000" w:themeColor="text1"/>
          <w:sz w:val="22"/>
        </w:rPr>
      </w:pPr>
      <w:r w:rsidRPr="001B72FB">
        <w:rPr>
          <w:rFonts w:cs="Calibri"/>
          <w:color w:val="000000" w:themeColor="text1"/>
          <w:sz w:val="22"/>
        </w:rPr>
        <w:t xml:space="preserve">Il rischio di effetti negativi dei cambiamenti climatici su edifici, opere e infrastrutture deve essere sempre considerato. Pertanto, </w:t>
      </w:r>
      <w:r>
        <w:rPr>
          <w:rFonts w:cs="Calibri"/>
          <w:color w:val="000000" w:themeColor="text1"/>
          <w:sz w:val="22"/>
        </w:rPr>
        <w:t>gli interventi previsti nell’ambito dell’azione 2.2.4</w:t>
      </w:r>
      <w:r w:rsidRPr="001B72FB">
        <w:rPr>
          <w:rFonts w:cs="Calibri"/>
          <w:color w:val="000000" w:themeColor="text1"/>
          <w:sz w:val="22"/>
        </w:rPr>
        <w:t xml:space="preserve"> non arreca</w:t>
      </w:r>
      <w:r w:rsidR="008C0D32">
        <w:rPr>
          <w:rFonts w:cs="Calibri"/>
          <w:color w:val="000000" w:themeColor="text1"/>
          <w:sz w:val="22"/>
        </w:rPr>
        <w:t>no</w:t>
      </w:r>
      <w:r w:rsidRPr="001B72FB">
        <w:rPr>
          <w:rFonts w:cs="Calibri"/>
          <w:color w:val="000000" w:themeColor="text1"/>
          <w:sz w:val="22"/>
        </w:rPr>
        <w:t xml:space="preserve"> un danno significativo all’obiettivo DNSH “Adattamento al cambiamento climatico” se, in fase di attuazione</w:t>
      </w:r>
      <w:r>
        <w:rPr>
          <w:rFonts w:cs="Calibri"/>
          <w:color w:val="000000" w:themeColor="text1"/>
          <w:sz w:val="22"/>
        </w:rPr>
        <w:t xml:space="preserve"> si terrà</w:t>
      </w:r>
      <w:r w:rsidRPr="001B72FB">
        <w:rPr>
          <w:rFonts w:cs="Calibri"/>
          <w:color w:val="000000" w:themeColor="text1"/>
          <w:sz w:val="22"/>
        </w:rPr>
        <w:t xml:space="preserve"> conto della resilienza sia a livello di intervento che a livello di sistema o di comunità</w:t>
      </w:r>
      <w:r>
        <w:rPr>
          <w:rFonts w:cs="Calibri"/>
          <w:color w:val="000000" w:themeColor="text1"/>
          <w:sz w:val="22"/>
        </w:rPr>
        <w:t>. In particolare</w:t>
      </w:r>
      <w:r w:rsidR="008C0D32">
        <w:rPr>
          <w:rFonts w:cs="Calibri"/>
          <w:color w:val="000000" w:themeColor="text1"/>
          <w:sz w:val="22"/>
        </w:rPr>
        <w:t>, l</w:t>
      </w:r>
      <w:r w:rsidR="008C0D32" w:rsidRPr="008C0D32">
        <w:rPr>
          <w:rFonts w:cs="Calibri"/>
          <w:color w:val="000000" w:themeColor="text1"/>
          <w:sz w:val="22"/>
        </w:rPr>
        <w:t xml:space="preserve">e soluzioni di adattamento dovranno: </w:t>
      </w:r>
    </w:p>
    <w:p w14:paraId="78C411E2" w14:textId="029A7DD5" w:rsidR="008C0D32" w:rsidRPr="008C0D32" w:rsidRDefault="008C0D32" w:rsidP="008C0D32">
      <w:pPr>
        <w:widowControl w:val="0"/>
        <w:autoSpaceDE w:val="0"/>
        <w:autoSpaceDN w:val="0"/>
        <w:ind w:left="709" w:right="418"/>
        <w:rPr>
          <w:rFonts w:cs="Calibri"/>
          <w:color w:val="000000" w:themeColor="text1"/>
          <w:sz w:val="22"/>
        </w:rPr>
      </w:pPr>
      <w:r w:rsidRPr="008C0D32">
        <w:rPr>
          <w:rFonts w:cs="Calibri"/>
          <w:color w:val="000000" w:themeColor="text1"/>
          <w:sz w:val="22"/>
        </w:rPr>
        <w:t xml:space="preserve">(a) non influire negativamente sugli sforzi di adattamento o sul livello di resilienza ai rischi climatici fisici di altre persone, della natura, del patrimonio culturale, dei beni e di altre attività economiche; </w:t>
      </w:r>
    </w:p>
    <w:p w14:paraId="30D9895C" w14:textId="0FFD73F1" w:rsidR="008C0D32" w:rsidRPr="008C0D32" w:rsidRDefault="008C0D32" w:rsidP="008C0D32">
      <w:pPr>
        <w:widowControl w:val="0"/>
        <w:autoSpaceDE w:val="0"/>
        <w:autoSpaceDN w:val="0"/>
        <w:ind w:left="709" w:right="418"/>
        <w:rPr>
          <w:rFonts w:cs="Calibri"/>
          <w:color w:val="000000" w:themeColor="text1"/>
          <w:sz w:val="22"/>
        </w:rPr>
      </w:pPr>
      <w:r w:rsidRPr="008C0D32">
        <w:rPr>
          <w:rFonts w:cs="Calibri"/>
          <w:color w:val="000000" w:themeColor="text1"/>
          <w:sz w:val="22"/>
        </w:rPr>
        <w:t xml:space="preserve">(b) favorire le soluzioni basate, per quanto possibile, su infrastrutture blu o verdi; </w:t>
      </w:r>
    </w:p>
    <w:p w14:paraId="1429C10A" w14:textId="75219D1A" w:rsidR="008C0D32" w:rsidRPr="008C0D32" w:rsidRDefault="008C0D32" w:rsidP="008C0D32">
      <w:pPr>
        <w:widowControl w:val="0"/>
        <w:autoSpaceDE w:val="0"/>
        <w:autoSpaceDN w:val="0"/>
        <w:ind w:left="709" w:right="418"/>
        <w:rPr>
          <w:rFonts w:cs="Calibri"/>
          <w:color w:val="000000" w:themeColor="text1"/>
          <w:sz w:val="22"/>
        </w:rPr>
      </w:pPr>
      <w:r w:rsidRPr="008C0D32">
        <w:rPr>
          <w:rFonts w:cs="Calibri"/>
          <w:color w:val="000000" w:themeColor="text1"/>
          <w:sz w:val="22"/>
        </w:rPr>
        <w:t xml:space="preserve">(c) essere coerenti con i piani e le strategie di adattamento locali, settoriali, regionali o nazionali; </w:t>
      </w:r>
    </w:p>
    <w:p w14:paraId="2947D4BC" w14:textId="5D3DEBEE" w:rsidR="001B72FB" w:rsidRDefault="008C0D32" w:rsidP="008C0D32">
      <w:pPr>
        <w:widowControl w:val="0"/>
        <w:autoSpaceDE w:val="0"/>
        <w:autoSpaceDN w:val="0"/>
        <w:ind w:left="709" w:right="418"/>
        <w:rPr>
          <w:rFonts w:cs="Calibri"/>
          <w:color w:val="000000" w:themeColor="text1"/>
          <w:sz w:val="22"/>
        </w:rPr>
      </w:pPr>
      <w:r w:rsidRPr="008C0D32">
        <w:rPr>
          <w:rFonts w:cs="Calibri"/>
          <w:color w:val="000000" w:themeColor="text1"/>
          <w:sz w:val="22"/>
        </w:rPr>
        <w:t>(d) essere monitorate e misurate in base a indicatori predefiniti e, nel caso in cui tali indicatori non siano soddisfatti, devono essere prese in considerazione azioni correttive.</w:t>
      </w:r>
    </w:p>
    <w:p w14:paraId="783B06C3" w14:textId="77777777" w:rsidR="001B72FB" w:rsidRPr="001355D3" w:rsidRDefault="001B72FB" w:rsidP="00E67088">
      <w:pPr>
        <w:widowControl w:val="0"/>
        <w:autoSpaceDE w:val="0"/>
        <w:autoSpaceDN w:val="0"/>
        <w:ind w:left="709" w:right="418"/>
        <w:rPr>
          <w:rFonts w:cs="Calibri"/>
          <w:color w:val="000000" w:themeColor="text1"/>
          <w:sz w:val="22"/>
        </w:rPr>
      </w:pPr>
    </w:p>
    <w:p w14:paraId="60C2CAD5" w14:textId="77777777" w:rsidR="00E67088" w:rsidRPr="00E67088" w:rsidRDefault="00E67088" w:rsidP="00E67088">
      <w:pPr>
        <w:ind w:left="709" w:right="418"/>
        <w:rPr>
          <w:rFonts w:cs="Calibri"/>
          <w:b/>
          <w:bCs/>
          <w:color w:val="000000" w:themeColor="text1"/>
          <w:sz w:val="22"/>
          <w:u w:val="single"/>
        </w:rPr>
      </w:pPr>
      <w:r w:rsidRPr="00E67088">
        <w:rPr>
          <w:rFonts w:cs="Calibri"/>
          <w:b/>
          <w:bCs/>
          <w:color w:val="000000" w:themeColor="text1"/>
          <w:sz w:val="22"/>
          <w:u w:val="single"/>
        </w:rPr>
        <w:t>3. Uso sostenibile o alla protezione delle risorse idriche e marine</w:t>
      </w:r>
    </w:p>
    <w:p w14:paraId="2BEC2678" w14:textId="3240782D" w:rsidR="00E67088" w:rsidRDefault="008C0D32" w:rsidP="008C0D32">
      <w:pPr>
        <w:widowControl w:val="0"/>
        <w:autoSpaceDE w:val="0"/>
        <w:autoSpaceDN w:val="0"/>
        <w:ind w:left="709" w:right="418"/>
        <w:rPr>
          <w:rFonts w:cs="Calibri"/>
          <w:color w:val="000000" w:themeColor="text1"/>
          <w:sz w:val="22"/>
        </w:rPr>
      </w:pPr>
      <w:r w:rsidRPr="008C0D32">
        <w:rPr>
          <w:rFonts w:cs="Calibri"/>
          <w:color w:val="000000" w:themeColor="text1"/>
          <w:sz w:val="22"/>
        </w:rPr>
        <w:t xml:space="preserve">Per </w:t>
      </w:r>
      <w:r>
        <w:rPr>
          <w:rFonts w:cs="Calibri"/>
          <w:color w:val="000000" w:themeColor="text1"/>
          <w:sz w:val="22"/>
        </w:rPr>
        <w:t xml:space="preserve">gli interventi di </w:t>
      </w:r>
      <w:r w:rsidRPr="008C0D32">
        <w:rPr>
          <w:rFonts w:cs="Calibri"/>
          <w:color w:val="000000" w:themeColor="text1"/>
          <w:sz w:val="22"/>
        </w:rPr>
        <w:t xml:space="preserve">produzione </w:t>
      </w:r>
      <w:r>
        <w:rPr>
          <w:rFonts w:cs="Calibri"/>
          <w:color w:val="000000" w:themeColor="text1"/>
          <w:sz w:val="22"/>
        </w:rPr>
        <w:t xml:space="preserve">di </w:t>
      </w:r>
      <w:r w:rsidRPr="008C0D32">
        <w:rPr>
          <w:rFonts w:cs="Calibri"/>
          <w:color w:val="000000" w:themeColor="text1"/>
          <w:sz w:val="22"/>
        </w:rPr>
        <w:t>idrogeno possono esserci impatti potenziali sui corpi idrici interessati.</w:t>
      </w:r>
    </w:p>
    <w:p w14:paraId="6F996BDD" w14:textId="1D0A7F8B" w:rsidR="008C0D32" w:rsidRDefault="008C0D32" w:rsidP="008C0D32">
      <w:pPr>
        <w:widowControl w:val="0"/>
        <w:autoSpaceDE w:val="0"/>
        <w:autoSpaceDN w:val="0"/>
        <w:ind w:left="709" w:right="418"/>
        <w:rPr>
          <w:rFonts w:cs="Calibri"/>
          <w:color w:val="000000" w:themeColor="text1"/>
          <w:sz w:val="22"/>
        </w:rPr>
      </w:pPr>
      <w:r w:rsidRPr="00C74ACC">
        <w:rPr>
          <w:rFonts w:cs="Calibri"/>
          <w:color w:val="000000" w:themeColor="text1"/>
          <w:sz w:val="22"/>
        </w:rPr>
        <w:t>Gli interventi previsti nell’ambito dell’azione 2.2.4 non arrecano un danno significativo all’obiettivo DNSH “Uso sostenibile o protezione delle risorse idriche e marine” se, in fase di</w:t>
      </w:r>
      <w:r w:rsidRPr="008C0D32">
        <w:rPr>
          <w:rFonts w:cs="Calibri"/>
          <w:color w:val="000000" w:themeColor="text1"/>
          <w:sz w:val="22"/>
        </w:rPr>
        <w:t xml:space="preserve"> attuazione</w:t>
      </w:r>
      <w:r>
        <w:rPr>
          <w:rFonts w:cs="Calibri"/>
          <w:color w:val="000000" w:themeColor="text1"/>
          <w:sz w:val="22"/>
        </w:rPr>
        <w:t xml:space="preserve"> si garantirà </w:t>
      </w:r>
      <w:r w:rsidRPr="008C0D32">
        <w:rPr>
          <w:rFonts w:cs="Calibri"/>
          <w:color w:val="000000" w:themeColor="text1"/>
          <w:sz w:val="22"/>
        </w:rPr>
        <w:t xml:space="preserve">il buono stato delle acque e un buon potenziale ecologico, quali definiti all'articolo 2, punti 22 e 23, del regolamento (UE) 2020/852, conformemente alla direttiva 2000/60/CE. Se il progetto </w:t>
      </w:r>
      <w:r>
        <w:rPr>
          <w:rFonts w:cs="Calibri"/>
          <w:color w:val="000000" w:themeColor="text1"/>
          <w:sz w:val="22"/>
        </w:rPr>
        <w:t xml:space="preserve">proposto nell’ambito dell’azione 2.2.4 </w:t>
      </w:r>
      <w:r w:rsidRPr="008C0D32">
        <w:rPr>
          <w:rFonts w:cs="Calibri"/>
          <w:color w:val="000000" w:themeColor="text1"/>
          <w:sz w:val="22"/>
        </w:rPr>
        <w:t>è sottoposto a VIA, lo studio di impatto ambientale deve valutare i possibili impatti e le relative misure di mitigazione sui corpi idrici interessati nonché i relativi interventi di monitoraggio ambientale. Se invece il progetto non è soggetto a VIA, si dovranno effettuare le valutazioni dei possibili impatti e saranno definite le misure di mitigazione nonché i relativi interventi di monitoraggio ambientale.</w:t>
      </w:r>
    </w:p>
    <w:p w14:paraId="22EC044B" w14:textId="77777777" w:rsidR="008C0D32" w:rsidRPr="00D52846" w:rsidRDefault="008C0D32" w:rsidP="008C0D32">
      <w:pPr>
        <w:widowControl w:val="0"/>
        <w:autoSpaceDE w:val="0"/>
        <w:autoSpaceDN w:val="0"/>
        <w:ind w:left="709" w:right="418"/>
        <w:rPr>
          <w:rFonts w:cs="Calibri"/>
          <w:color w:val="000000" w:themeColor="text1"/>
          <w:sz w:val="22"/>
        </w:rPr>
      </w:pPr>
    </w:p>
    <w:p w14:paraId="029A9DAC" w14:textId="77777777" w:rsidR="00E67088" w:rsidRPr="00E67088" w:rsidRDefault="00E67088" w:rsidP="00E67088">
      <w:pPr>
        <w:ind w:left="709" w:right="418"/>
        <w:rPr>
          <w:rFonts w:cs="Calibri"/>
          <w:b/>
          <w:bCs/>
          <w:color w:val="000000" w:themeColor="text1"/>
          <w:sz w:val="22"/>
          <w:u w:val="single"/>
        </w:rPr>
      </w:pPr>
      <w:r w:rsidRPr="00E67088">
        <w:rPr>
          <w:rFonts w:cs="Calibri"/>
          <w:b/>
          <w:bCs/>
          <w:color w:val="000000" w:themeColor="text1"/>
          <w:sz w:val="22"/>
          <w:u w:val="single"/>
        </w:rPr>
        <w:t>4. Transizione verso un’economia circolare</w:t>
      </w:r>
    </w:p>
    <w:p w14:paraId="67881985" w14:textId="3305D3AB" w:rsidR="00E67088" w:rsidRPr="0083345E" w:rsidRDefault="00C74ACC" w:rsidP="0083345E">
      <w:pPr>
        <w:ind w:left="709" w:right="418"/>
        <w:rPr>
          <w:rFonts w:cs="Calibri"/>
          <w:color w:val="000000" w:themeColor="text1"/>
          <w:sz w:val="22"/>
        </w:rPr>
      </w:pPr>
      <w:r w:rsidRPr="0083345E">
        <w:rPr>
          <w:rFonts w:cs="Calibri"/>
          <w:color w:val="000000" w:themeColor="text1"/>
          <w:sz w:val="22"/>
        </w:rPr>
        <w:t>Gli interventi previsti nell’ambito dell’azione 2.2.4 i</w:t>
      </w:r>
      <w:r w:rsidR="00E67088" w:rsidRPr="0083345E">
        <w:rPr>
          <w:rFonts w:cs="Calibri"/>
          <w:color w:val="000000" w:themeColor="text1"/>
          <w:sz w:val="22"/>
        </w:rPr>
        <w:t>n linea di massima non arrecano un danno significativo all’obiettivo DNSH “Transizione verso un’economia circolare”. Tuttavia, in fase di attuazione</w:t>
      </w:r>
      <w:r w:rsidRPr="0083345E">
        <w:rPr>
          <w:rFonts w:cs="Calibri"/>
          <w:color w:val="000000" w:themeColor="text1"/>
          <w:sz w:val="22"/>
        </w:rPr>
        <w:t>,</w:t>
      </w:r>
      <w:r w:rsidR="00E67088" w:rsidRPr="0083345E">
        <w:rPr>
          <w:rFonts w:cs="Calibri"/>
          <w:color w:val="000000" w:themeColor="text1"/>
          <w:sz w:val="22"/>
        </w:rPr>
        <w:t xml:space="preserve"> è necessario </w:t>
      </w:r>
      <w:r w:rsidRPr="0083345E">
        <w:rPr>
          <w:rFonts w:cs="Calibri"/>
          <w:color w:val="000000" w:themeColor="text1"/>
          <w:sz w:val="22"/>
        </w:rPr>
        <w:t>che per tutt</w:t>
      </w:r>
      <w:r w:rsidR="0083345E" w:rsidRPr="0083345E">
        <w:rPr>
          <w:rFonts w:cs="Calibri"/>
          <w:color w:val="000000" w:themeColor="text1"/>
          <w:sz w:val="22"/>
        </w:rPr>
        <w:t>i</w:t>
      </w:r>
      <w:r w:rsidRPr="0083345E">
        <w:rPr>
          <w:rFonts w:cs="Calibri"/>
          <w:color w:val="000000" w:themeColor="text1"/>
          <w:sz w:val="22"/>
        </w:rPr>
        <w:t xml:space="preserve"> i tipi di impianti</w:t>
      </w:r>
      <w:r w:rsidR="0083345E" w:rsidRPr="0083345E">
        <w:rPr>
          <w:rFonts w:cs="Calibri"/>
          <w:color w:val="000000" w:themeColor="text1"/>
          <w:sz w:val="22"/>
        </w:rPr>
        <w:t xml:space="preserve"> oggetto di finanziamento </w:t>
      </w:r>
      <w:r w:rsidRPr="0083345E">
        <w:rPr>
          <w:rFonts w:cs="Calibri"/>
          <w:color w:val="000000" w:themeColor="text1"/>
          <w:sz w:val="22"/>
        </w:rPr>
        <w:t xml:space="preserve">vengano </w:t>
      </w:r>
      <w:r w:rsidR="0083345E" w:rsidRPr="0083345E">
        <w:rPr>
          <w:rFonts w:cs="Calibri"/>
          <w:color w:val="000000" w:themeColor="text1"/>
          <w:sz w:val="22"/>
        </w:rPr>
        <w:t xml:space="preserve">utilizzate </w:t>
      </w:r>
      <w:r w:rsidR="00E67088" w:rsidRPr="0083345E">
        <w:rPr>
          <w:rFonts w:cs="Calibri"/>
          <w:color w:val="000000" w:themeColor="text1"/>
          <w:sz w:val="22"/>
        </w:rPr>
        <w:t>apparecchiature e componenti ad elevata durabilità e riciclabilità e facili da disassemblare e riciclare a fine vita</w:t>
      </w:r>
      <w:r w:rsidR="0083345E" w:rsidRPr="0083345E">
        <w:rPr>
          <w:rFonts w:cs="Calibri"/>
          <w:color w:val="000000" w:themeColor="text1"/>
          <w:sz w:val="22"/>
        </w:rPr>
        <w:t xml:space="preserve">. Inoltre, </w:t>
      </w:r>
      <w:r w:rsidR="00E67088" w:rsidRPr="0083345E">
        <w:rPr>
          <w:rFonts w:cs="Calibri"/>
          <w:color w:val="000000" w:themeColor="text1"/>
          <w:sz w:val="22"/>
        </w:rPr>
        <w:t>le materie e le materie prime critiche presenti nelle apparecchiature devono essere recuperate e riciclate a fine vita.</w:t>
      </w:r>
    </w:p>
    <w:p w14:paraId="43B09167" w14:textId="77777777" w:rsidR="00E67088" w:rsidRPr="00E67088" w:rsidRDefault="00E67088" w:rsidP="00E67088">
      <w:pPr>
        <w:ind w:left="709" w:right="418"/>
        <w:rPr>
          <w:rFonts w:cs="Calibri"/>
          <w:color w:val="000000" w:themeColor="text1"/>
          <w:sz w:val="22"/>
        </w:rPr>
      </w:pPr>
    </w:p>
    <w:p w14:paraId="67C6F0B6" w14:textId="77777777" w:rsidR="00E67088" w:rsidRPr="00E67088" w:rsidRDefault="00E67088" w:rsidP="00E67088">
      <w:pPr>
        <w:ind w:left="709" w:right="418"/>
        <w:rPr>
          <w:rFonts w:cs="Calibri"/>
          <w:b/>
          <w:bCs/>
          <w:color w:val="000000" w:themeColor="text1"/>
          <w:sz w:val="22"/>
          <w:u w:val="single"/>
        </w:rPr>
      </w:pPr>
      <w:r w:rsidRPr="00E67088">
        <w:rPr>
          <w:rFonts w:cs="Calibri"/>
          <w:b/>
          <w:bCs/>
          <w:color w:val="000000" w:themeColor="text1"/>
          <w:sz w:val="22"/>
          <w:u w:val="single"/>
        </w:rPr>
        <w:lastRenderedPageBreak/>
        <w:t>5. Prevenzione e riduzione dell’inquinamento</w:t>
      </w:r>
    </w:p>
    <w:p w14:paraId="657E956D" w14:textId="5558D1B7" w:rsidR="0083345E" w:rsidRPr="003C0D75" w:rsidRDefault="0083345E" w:rsidP="0083345E">
      <w:pPr>
        <w:ind w:left="709" w:right="418"/>
        <w:rPr>
          <w:rFonts w:cs="Calibri"/>
          <w:color w:val="000000" w:themeColor="text1"/>
          <w:sz w:val="22"/>
        </w:rPr>
      </w:pPr>
      <w:r w:rsidRPr="003C0D75">
        <w:rPr>
          <w:rFonts w:cs="Calibri"/>
          <w:color w:val="000000" w:themeColor="text1"/>
          <w:sz w:val="22"/>
        </w:rPr>
        <w:t>Gli interventi previsti nell’ambito dell’azione 2.2.4 possono creare impatti rilevanti sull’obiettivo di Prevenzione e riduzione dell'inquinamento (su aria, acqua, suolo, sottosuolo) e pertanto in fase di attuazione vanno applicate delle misure di mitigazione specifiche.</w:t>
      </w:r>
    </w:p>
    <w:p w14:paraId="3571114C" w14:textId="40886CAA" w:rsidR="00FB3BE8" w:rsidRPr="003C0D75" w:rsidRDefault="003C0D75" w:rsidP="0083345E">
      <w:pPr>
        <w:ind w:left="709" w:right="418"/>
        <w:rPr>
          <w:rFonts w:cs="Calibri"/>
          <w:color w:val="000000" w:themeColor="text1"/>
          <w:sz w:val="22"/>
        </w:rPr>
      </w:pPr>
      <w:r w:rsidRPr="003C0D75">
        <w:rPr>
          <w:rFonts w:cs="Calibri"/>
          <w:color w:val="000000" w:themeColor="text1"/>
          <w:sz w:val="22"/>
        </w:rPr>
        <w:t>L</w:t>
      </w:r>
      <w:r w:rsidR="00FB3BE8" w:rsidRPr="003C0D75">
        <w:rPr>
          <w:rFonts w:cs="Calibri"/>
          <w:color w:val="000000" w:themeColor="text1"/>
          <w:sz w:val="22"/>
        </w:rPr>
        <w:t>a realizzazione di impianti di produzione di idrogeno</w:t>
      </w:r>
      <w:r w:rsidR="0083345E" w:rsidRPr="003C0D75">
        <w:rPr>
          <w:rFonts w:cs="Calibri"/>
          <w:color w:val="000000" w:themeColor="text1"/>
          <w:sz w:val="22"/>
        </w:rPr>
        <w:t xml:space="preserve"> </w:t>
      </w:r>
      <w:r w:rsidR="0083345E" w:rsidRPr="00DA2336">
        <w:rPr>
          <w:rFonts w:cs="Calibri"/>
          <w:sz w:val="22"/>
        </w:rPr>
        <w:t xml:space="preserve">non </w:t>
      </w:r>
      <w:r w:rsidRPr="00DA2336">
        <w:rPr>
          <w:rFonts w:cs="Calibri"/>
          <w:sz w:val="22"/>
        </w:rPr>
        <w:t>dovranno</w:t>
      </w:r>
      <w:r w:rsidR="0083345E" w:rsidRPr="00DA2336">
        <w:rPr>
          <w:rFonts w:cs="Calibri"/>
          <w:sz w:val="22"/>
        </w:rPr>
        <w:t xml:space="preserve"> </w:t>
      </w:r>
      <w:r w:rsidRPr="00DA2336">
        <w:rPr>
          <w:rFonts w:cs="Calibri"/>
          <w:sz w:val="22"/>
        </w:rPr>
        <w:t xml:space="preserve">prevedere </w:t>
      </w:r>
      <w:r w:rsidR="0083345E" w:rsidRPr="003C0D75">
        <w:rPr>
          <w:rFonts w:cs="Calibri"/>
          <w:color w:val="000000" w:themeColor="text1"/>
          <w:sz w:val="22"/>
        </w:rPr>
        <w:t xml:space="preserve">la fabbricazione, l'immissione in commercio o l'uso di sostanze chimiche pericolose quali: </w:t>
      </w:r>
    </w:p>
    <w:p w14:paraId="2AC64A05" w14:textId="77777777" w:rsidR="00FB3BE8" w:rsidRPr="003C0D75" w:rsidRDefault="0083345E" w:rsidP="00FB3BE8">
      <w:pPr>
        <w:ind w:left="993" w:right="418" w:hanging="284"/>
        <w:rPr>
          <w:rFonts w:cs="Calibri"/>
          <w:color w:val="000000" w:themeColor="text1"/>
          <w:sz w:val="22"/>
        </w:rPr>
      </w:pPr>
      <w:r w:rsidRPr="003C0D75">
        <w:rPr>
          <w:rFonts w:cs="Calibri"/>
          <w:color w:val="000000" w:themeColor="text1"/>
          <w:sz w:val="22"/>
        </w:rPr>
        <w:t xml:space="preserve">a) sostanze, sia allo stato puro che all'interno di miscele o di articoli, elencate nell'allegato I o II del regolamento (UE) 2019/1021 del Parlamento europeo e del Consiglio, tranne nel caso di sostanze presenti sotto forma di contaminanti non intenzionali in tracce; </w:t>
      </w:r>
    </w:p>
    <w:p w14:paraId="211C505D" w14:textId="77777777" w:rsidR="00FB3BE8" w:rsidRPr="003C0D75" w:rsidRDefault="0083345E" w:rsidP="00FB3BE8">
      <w:pPr>
        <w:ind w:left="993" w:right="418" w:hanging="284"/>
        <w:rPr>
          <w:rFonts w:cs="Calibri"/>
          <w:color w:val="000000" w:themeColor="text1"/>
          <w:sz w:val="22"/>
        </w:rPr>
      </w:pPr>
      <w:r w:rsidRPr="003C0D75">
        <w:rPr>
          <w:rFonts w:cs="Calibri"/>
          <w:color w:val="000000" w:themeColor="text1"/>
          <w:sz w:val="22"/>
        </w:rPr>
        <w:t xml:space="preserve">b) mercurio, composti del mercurio, miscele di mercurio e prodotti con aggiunta di mercurio, quali definiti all'articolo 2 del regolamento (UE) 2017/852 del Parlamento europeo e del Consiglio; </w:t>
      </w:r>
    </w:p>
    <w:p w14:paraId="6E69C49C" w14:textId="77777777" w:rsidR="00FB3BE8" w:rsidRPr="003C0D75" w:rsidRDefault="0083345E" w:rsidP="00FB3BE8">
      <w:pPr>
        <w:ind w:left="993" w:right="418" w:hanging="284"/>
        <w:rPr>
          <w:rFonts w:cs="Calibri"/>
          <w:color w:val="000000" w:themeColor="text1"/>
          <w:sz w:val="22"/>
        </w:rPr>
      </w:pPr>
      <w:r w:rsidRPr="003C0D75">
        <w:rPr>
          <w:rFonts w:cs="Calibri"/>
          <w:color w:val="000000" w:themeColor="text1"/>
          <w:sz w:val="22"/>
        </w:rPr>
        <w:t>c) sostanze, sia allo stato puro che all'interno di miscele o di articoli, elencate nell'allegato I o II del regolamento (CE) n. 1005/2009 del Parlamento europeo e del Consiglio;</w:t>
      </w:r>
    </w:p>
    <w:p w14:paraId="02B8EF8B" w14:textId="6AA88940" w:rsidR="00FB3BE8" w:rsidRPr="003C0D75" w:rsidRDefault="0083345E" w:rsidP="00FB3BE8">
      <w:pPr>
        <w:ind w:left="993" w:right="418" w:hanging="284"/>
        <w:rPr>
          <w:rFonts w:cs="Calibri"/>
          <w:color w:val="000000" w:themeColor="text1"/>
          <w:sz w:val="22"/>
        </w:rPr>
      </w:pPr>
      <w:r w:rsidRPr="003C0D75">
        <w:rPr>
          <w:rFonts w:cs="Calibri"/>
          <w:color w:val="000000" w:themeColor="text1"/>
          <w:sz w:val="22"/>
        </w:rPr>
        <w:t xml:space="preserve">d) sostanze, sia allo stato puro che all'interno di miscele o di articoli, elencate nell'allegato II della direttiva 2011/65/UE del Parlamento europeo e del Consiglio, tranne quando è garantito il pieno rispetto dell'articolo 4, paragrafo 1, di tale direttiva; </w:t>
      </w:r>
    </w:p>
    <w:p w14:paraId="2AD49240" w14:textId="77777777" w:rsidR="00FB3BE8" w:rsidRPr="003C0D75" w:rsidRDefault="0083345E" w:rsidP="00FB3BE8">
      <w:pPr>
        <w:ind w:left="993" w:right="418" w:hanging="284"/>
        <w:rPr>
          <w:rFonts w:cs="Calibri"/>
          <w:color w:val="000000" w:themeColor="text1"/>
          <w:sz w:val="22"/>
        </w:rPr>
      </w:pPr>
      <w:r w:rsidRPr="003C0D75">
        <w:rPr>
          <w:rFonts w:cs="Calibri"/>
          <w:color w:val="000000" w:themeColor="text1"/>
          <w:sz w:val="22"/>
        </w:rPr>
        <w:t xml:space="preserve">e) sostanze, sia allo stato puro che all'interno di miscele o di un articolo, elencate nell'allegato XVII del regolamento (CE) n. 1907/2006 del Parlamento europeo e del Consiglio, tranne quando è garantito il pieno rispetto delle condizioni di cui a tale allegato; </w:t>
      </w:r>
    </w:p>
    <w:p w14:paraId="45017AC9" w14:textId="77777777" w:rsidR="00FB3BE8" w:rsidRPr="003C0D75" w:rsidRDefault="0083345E" w:rsidP="00FB3BE8">
      <w:pPr>
        <w:ind w:left="993" w:right="418" w:hanging="284"/>
        <w:rPr>
          <w:rFonts w:cs="Calibri"/>
          <w:color w:val="000000" w:themeColor="text1"/>
          <w:sz w:val="22"/>
        </w:rPr>
      </w:pPr>
      <w:r w:rsidRPr="003C0D75">
        <w:rPr>
          <w:rFonts w:cs="Calibri"/>
          <w:color w:val="000000" w:themeColor="text1"/>
          <w:sz w:val="22"/>
        </w:rPr>
        <w:t xml:space="preserve">f) sostanze, sia allo stato puro che all'interno di miscele o di un articolo, che soddisfano i criteri di cui all'articolo 57 del regolamento (CE) n. 1907/2006 e identificate a norma dell'articolo 59, paragrafo 1, di tale regolamento, tranne quando il loro uso si sia dimostrato essenziale per la società; </w:t>
      </w:r>
    </w:p>
    <w:p w14:paraId="2852CEE3" w14:textId="77777777" w:rsidR="00FB3BE8" w:rsidRPr="003C0D75" w:rsidRDefault="0083345E" w:rsidP="00FB3BE8">
      <w:pPr>
        <w:ind w:left="993" w:right="418" w:hanging="284"/>
        <w:rPr>
          <w:rFonts w:cs="Calibri"/>
          <w:color w:val="000000" w:themeColor="text1"/>
          <w:sz w:val="22"/>
        </w:rPr>
      </w:pPr>
      <w:r w:rsidRPr="003C0D75">
        <w:rPr>
          <w:rFonts w:cs="Calibri"/>
          <w:color w:val="000000" w:themeColor="text1"/>
          <w:sz w:val="22"/>
        </w:rPr>
        <w:t xml:space="preserve">g) altre sostanze, sia allo stato puro che all'interno di miscele o di un articolo, che soddisfano i criteri di cui all'articolo 57 del regolamento (CE) n. 1907/2006, tranne quando il loro uso si sia dimostrato essenziale per la società. </w:t>
      </w:r>
    </w:p>
    <w:p w14:paraId="7510D55D" w14:textId="1762AFEA" w:rsidR="0083345E" w:rsidRDefault="0083345E" w:rsidP="0083345E">
      <w:pPr>
        <w:ind w:left="709" w:right="418"/>
        <w:rPr>
          <w:rFonts w:cs="Calibri"/>
          <w:color w:val="000000" w:themeColor="text1"/>
          <w:sz w:val="22"/>
        </w:rPr>
      </w:pPr>
      <w:r w:rsidRPr="003C0D75">
        <w:rPr>
          <w:rFonts w:cs="Calibri"/>
          <w:color w:val="000000" w:themeColor="text1"/>
          <w:sz w:val="22"/>
        </w:rPr>
        <w:t xml:space="preserve">Inoltre, le emissioni </w:t>
      </w:r>
      <w:r w:rsidR="003C0D75" w:rsidRPr="003C0D75">
        <w:rPr>
          <w:rFonts w:cs="Calibri"/>
          <w:color w:val="000000" w:themeColor="text1"/>
          <w:sz w:val="22"/>
        </w:rPr>
        <w:t xml:space="preserve">dell’impianto di produzione di idrogeno </w:t>
      </w:r>
      <w:r w:rsidR="00FB3BE8" w:rsidRPr="003C0D75">
        <w:rPr>
          <w:rFonts w:cs="Calibri"/>
          <w:color w:val="000000" w:themeColor="text1"/>
          <w:sz w:val="22"/>
        </w:rPr>
        <w:t>devono essere</w:t>
      </w:r>
      <w:r w:rsidRPr="003C0D75">
        <w:rPr>
          <w:rFonts w:cs="Calibri"/>
          <w:color w:val="000000" w:themeColor="text1"/>
          <w:sz w:val="22"/>
        </w:rPr>
        <w:t xml:space="preserve"> pari o inferiori ai livelli di emissione associati agli intervalli delle migliori tecniche disponibili (BAT-AEL), tra cui: BAT per la produzione di cloro-alcali; BAT sui sistemi comuni di trattamento/gestione delle acque reflue e dei gas di scarico nell'industria chimica; BAT per la raffinazione di petrolio e di gas. Non si verificano effetti incrociati significativi.</w:t>
      </w:r>
    </w:p>
    <w:p w14:paraId="69CA6BE2" w14:textId="77777777" w:rsidR="00E67088" w:rsidRPr="00E67088" w:rsidRDefault="00E67088" w:rsidP="00E67088">
      <w:pPr>
        <w:ind w:left="709" w:right="418"/>
        <w:rPr>
          <w:rFonts w:cs="Calibri"/>
          <w:color w:val="000000" w:themeColor="text1"/>
          <w:sz w:val="22"/>
        </w:rPr>
      </w:pPr>
    </w:p>
    <w:p w14:paraId="1599A747" w14:textId="77777777" w:rsidR="00E67088" w:rsidRPr="00E67088" w:rsidRDefault="00E67088" w:rsidP="00E67088">
      <w:pPr>
        <w:ind w:left="709" w:right="418"/>
        <w:rPr>
          <w:rFonts w:cs="Calibri"/>
          <w:b/>
          <w:bCs/>
          <w:color w:val="000000" w:themeColor="text1"/>
          <w:sz w:val="22"/>
          <w:u w:val="single"/>
        </w:rPr>
      </w:pPr>
      <w:r w:rsidRPr="00E67088">
        <w:rPr>
          <w:rFonts w:cs="Calibri"/>
          <w:b/>
          <w:bCs/>
          <w:color w:val="000000" w:themeColor="text1"/>
          <w:sz w:val="22"/>
          <w:u w:val="single"/>
        </w:rPr>
        <w:t>6. Protezione della biodiversità e degli ecosistemi</w:t>
      </w:r>
    </w:p>
    <w:p w14:paraId="3B1947D4" w14:textId="5F276D53" w:rsidR="009D1A91" w:rsidRDefault="003C0D75" w:rsidP="003C0D75">
      <w:pPr>
        <w:ind w:left="709" w:right="418"/>
        <w:rPr>
          <w:rFonts w:cs="Calibri"/>
          <w:color w:val="000000" w:themeColor="text1"/>
          <w:sz w:val="22"/>
        </w:rPr>
      </w:pPr>
      <w:r w:rsidRPr="003C0D75">
        <w:rPr>
          <w:rFonts w:cs="Calibri"/>
          <w:color w:val="000000" w:themeColor="text1"/>
          <w:sz w:val="22"/>
        </w:rPr>
        <w:t xml:space="preserve">In base alla localizzazione degli interventi, tutti i tipi di impianto </w:t>
      </w:r>
      <w:r w:rsidR="009D1A91">
        <w:rPr>
          <w:rFonts w:cs="Calibri"/>
          <w:color w:val="000000" w:themeColor="text1"/>
          <w:sz w:val="22"/>
        </w:rPr>
        <w:t xml:space="preserve">oggetto di finanziamento nell’ambito </w:t>
      </w:r>
      <w:r w:rsidRPr="003C0D75">
        <w:rPr>
          <w:rFonts w:cs="Calibri"/>
          <w:color w:val="000000" w:themeColor="text1"/>
          <w:sz w:val="22"/>
        </w:rPr>
        <w:t>d</w:t>
      </w:r>
      <w:r w:rsidR="009D1A91">
        <w:rPr>
          <w:rFonts w:cs="Calibri"/>
          <w:color w:val="000000" w:themeColor="text1"/>
          <w:sz w:val="22"/>
        </w:rPr>
        <w:t>e</w:t>
      </w:r>
      <w:r w:rsidRPr="003C0D75">
        <w:rPr>
          <w:rFonts w:cs="Calibri"/>
          <w:color w:val="000000" w:themeColor="text1"/>
          <w:sz w:val="22"/>
        </w:rPr>
        <w:t>l PR FESR 2021-2027 possono generare interferenze con aree sensibili dal punto di vista della biodiversità, con particolare riferimento alle isole minori (come evidenziato nella VINCA</w:t>
      </w:r>
      <w:r w:rsidR="009D1A91">
        <w:rPr>
          <w:rFonts w:cs="Calibri"/>
          <w:color w:val="000000" w:themeColor="text1"/>
          <w:sz w:val="22"/>
        </w:rPr>
        <w:t xml:space="preserve"> del PR FESR 2021-2027)</w:t>
      </w:r>
      <w:r w:rsidRPr="003C0D75">
        <w:rPr>
          <w:rFonts w:cs="Calibri"/>
          <w:color w:val="000000" w:themeColor="text1"/>
          <w:sz w:val="22"/>
        </w:rPr>
        <w:t>.</w:t>
      </w:r>
    </w:p>
    <w:p w14:paraId="43B8C283" w14:textId="20D40EC5" w:rsidR="00E67088" w:rsidRDefault="009D1A91" w:rsidP="009D1A91">
      <w:pPr>
        <w:ind w:left="709" w:right="418"/>
        <w:rPr>
          <w:rFonts w:cs="Calibri"/>
          <w:color w:val="000000" w:themeColor="text1"/>
          <w:sz w:val="22"/>
        </w:rPr>
      </w:pPr>
      <w:r>
        <w:rPr>
          <w:rFonts w:cs="Calibri"/>
          <w:color w:val="000000" w:themeColor="text1"/>
          <w:sz w:val="22"/>
        </w:rPr>
        <w:t>Pertanto, gli interventi previsti dall’azione 2.2.4</w:t>
      </w:r>
      <w:r w:rsidRPr="009D1A91">
        <w:rPr>
          <w:rFonts w:cs="Calibri"/>
          <w:color w:val="000000" w:themeColor="text1"/>
          <w:sz w:val="22"/>
        </w:rPr>
        <w:t xml:space="preserve"> non arreca</w:t>
      </w:r>
      <w:r>
        <w:rPr>
          <w:rFonts w:cs="Calibri"/>
          <w:color w:val="000000" w:themeColor="text1"/>
          <w:sz w:val="22"/>
        </w:rPr>
        <w:t>no</w:t>
      </w:r>
      <w:r w:rsidRPr="009D1A91">
        <w:rPr>
          <w:rFonts w:cs="Calibri"/>
          <w:color w:val="000000" w:themeColor="text1"/>
          <w:sz w:val="22"/>
        </w:rPr>
        <w:t xml:space="preserve"> un danno significativo all’obiettivo DNSH “Protezione e ripristino della biodiversità” se, in fase di attuazione</w:t>
      </w:r>
      <w:r>
        <w:rPr>
          <w:rFonts w:cs="Calibri"/>
          <w:color w:val="000000" w:themeColor="text1"/>
          <w:sz w:val="22"/>
        </w:rPr>
        <w:t xml:space="preserve"> si adottano le seguenti misure di mitigazione</w:t>
      </w:r>
      <w:r w:rsidR="00E67088" w:rsidRPr="00E67088">
        <w:rPr>
          <w:rFonts w:cs="Calibri"/>
          <w:color w:val="000000" w:themeColor="text1"/>
          <w:sz w:val="22"/>
        </w:rPr>
        <w:t>.</w:t>
      </w:r>
      <w:r>
        <w:rPr>
          <w:rFonts w:cs="Calibri"/>
          <w:color w:val="000000" w:themeColor="text1"/>
          <w:sz w:val="22"/>
        </w:rPr>
        <w:t xml:space="preserve"> </w:t>
      </w:r>
      <w:r w:rsidRPr="009D1A91">
        <w:rPr>
          <w:rFonts w:cs="Calibri"/>
          <w:color w:val="000000" w:themeColor="text1"/>
          <w:sz w:val="22"/>
        </w:rPr>
        <w:t>Se il progetto è sottoposto a VIA, lo studio di impatto ambientale deve valutare i possibili impatti e le relative misure di mitigazione sulle aree interessate nonché i relativi interventi di monitoraggio ambientale. Se invece il progetto non è soggetto a VIA, si dovranno effettuare le valutazioni dei possibili impatti e saranno definite le misure di mitigazione nonché i relativi interventi di monitoraggio ambientale.</w:t>
      </w:r>
    </w:p>
    <w:p w14:paraId="33D3080E" w14:textId="77777777" w:rsidR="009D1A91" w:rsidRPr="00E67088" w:rsidRDefault="009D1A91" w:rsidP="009D1A91">
      <w:pPr>
        <w:ind w:left="709" w:right="418"/>
        <w:rPr>
          <w:rFonts w:cs="Calibri"/>
          <w:color w:val="000000" w:themeColor="text1"/>
          <w:sz w:val="22"/>
        </w:rPr>
      </w:pPr>
    </w:p>
    <w:p w14:paraId="1748A7BA" w14:textId="77777777" w:rsidR="00E67088" w:rsidRPr="00E67088" w:rsidRDefault="00E67088" w:rsidP="00E67088">
      <w:pPr>
        <w:ind w:right="418"/>
        <w:rPr>
          <w:rFonts w:cs="Calibri"/>
          <w:color w:val="000000" w:themeColor="text1"/>
          <w:sz w:val="22"/>
        </w:rPr>
      </w:pPr>
    </w:p>
    <w:p w14:paraId="59573773" w14:textId="77777777" w:rsidR="00E67088" w:rsidRPr="00E67088" w:rsidRDefault="00E67088" w:rsidP="002134ED">
      <w:pPr>
        <w:pStyle w:val="Paragrafoelenco"/>
        <w:widowControl w:val="0"/>
        <w:numPr>
          <w:ilvl w:val="0"/>
          <w:numId w:val="48"/>
        </w:numPr>
        <w:autoSpaceDE w:val="0"/>
        <w:autoSpaceDN w:val="0"/>
        <w:ind w:left="284" w:right="-1" w:hanging="284"/>
        <w:contextualSpacing w:val="0"/>
        <w:rPr>
          <w:rFonts w:cs="Calibri"/>
          <w:b/>
          <w:bCs/>
          <w:color w:val="000000" w:themeColor="text1"/>
          <w:sz w:val="22"/>
        </w:rPr>
      </w:pPr>
      <w:r w:rsidRPr="00E67088">
        <w:rPr>
          <w:rFonts w:cs="Calibri"/>
          <w:b/>
          <w:bCs/>
          <w:color w:val="000000" w:themeColor="text1"/>
          <w:sz w:val="22"/>
        </w:rPr>
        <w:lastRenderedPageBreak/>
        <w:t>Schede tecniche</w:t>
      </w:r>
      <w:r w:rsidRPr="00E67088">
        <w:rPr>
          <w:rStyle w:val="Rimandonotaapidipagina"/>
          <w:rFonts w:cs="Calibri"/>
          <w:b/>
          <w:bCs/>
          <w:color w:val="000000" w:themeColor="text1"/>
          <w:sz w:val="22"/>
        </w:rPr>
        <w:footnoteReference w:id="1"/>
      </w:r>
      <w:r w:rsidRPr="00E67088">
        <w:rPr>
          <w:rFonts w:cs="Calibri"/>
          <w:b/>
          <w:bCs/>
          <w:color w:val="000000" w:themeColor="text1"/>
          <w:sz w:val="22"/>
        </w:rPr>
        <w:t xml:space="preserve">, </w:t>
      </w:r>
      <w:bookmarkStart w:id="6" w:name="_Hlk185605957"/>
      <w:r w:rsidRPr="00E67088">
        <w:rPr>
          <w:rFonts w:cs="Calibri"/>
          <w:b/>
          <w:bCs/>
          <w:color w:val="000000" w:themeColor="text1"/>
          <w:sz w:val="22"/>
        </w:rPr>
        <w:t>di cui alla “Guida operativa per il rispetto del principio di non arrecare danno significativo all’ambiente”</w:t>
      </w:r>
      <w:bookmarkEnd w:id="6"/>
      <w:r w:rsidRPr="00E67088">
        <w:rPr>
          <w:rFonts w:cs="Calibri"/>
          <w:b/>
          <w:bCs/>
          <w:color w:val="000000" w:themeColor="text1"/>
          <w:sz w:val="22"/>
        </w:rPr>
        <w:t xml:space="preserve">, ai sensi della circolare RGS n. 22 del 14 maggio 2024, relative alle attività previste nell’ambito dell’intervento, allegate alla presente, definite in coerenza con i criteri di vaglio tecnico di cui al Regolamento Delegato (UE) 2021/2139 della Commissione del 4 giugno 2021 che integra il Regolamento (UE) 2020/852 garantendo il rispetto del principio DNSH. </w:t>
      </w:r>
    </w:p>
    <w:p w14:paraId="01F72F6A" w14:textId="77777777" w:rsidR="00E67088" w:rsidRPr="00E67088" w:rsidRDefault="00E67088" w:rsidP="00E67088">
      <w:pPr>
        <w:ind w:right="418"/>
        <w:rPr>
          <w:rFonts w:cs="Calibri"/>
          <w:color w:val="000000" w:themeColor="text1"/>
          <w:sz w:val="22"/>
        </w:rPr>
      </w:pPr>
    </w:p>
    <w:p w14:paraId="02E2B9EC" w14:textId="061D3A3F" w:rsidR="00E67088" w:rsidRPr="00E67088" w:rsidRDefault="00E67088" w:rsidP="00E67088">
      <w:pPr>
        <w:ind w:left="709" w:right="418"/>
        <w:rPr>
          <w:rFonts w:cs="Calibri"/>
          <w:color w:val="000000" w:themeColor="text1"/>
          <w:sz w:val="22"/>
        </w:rPr>
      </w:pPr>
      <w:r w:rsidRPr="00E67088">
        <w:rPr>
          <w:rFonts w:cs="Calibri"/>
          <w:color w:val="000000" w:themeColor="text1"/>
          <w:sz w:val="22"/>
        </w:rPr>
        <w:t>Nella Tabella seguente è stata effettuata una correlazione</w:t>
      </w:r>
      <w:r w:rsidRPr="00E67088">
        <w:rPr>
          <w:rFonts w:cs="Calibri"/>
          <w:b/>
          <w:bCs/>
          <w:color w:val="000000" w:themeColor="text1"/>
          <w:sz w:val="22"/>
          <w:u w:val="single"/>
        </w:rPr>
        <w:t xml:space="preserve"> indicativa </w:t>
      </w:r>
      <w:r w:rsidRPr="00E67088">
        <w:rPr>
          <w:rFonts w:cs="Calibri"/>
          <w:color w:val="000000" w:themeColor="text1"/>
          <w:sz w:val="22"/>
        </w:rPr>
        <w:t>fra ogni singola tipologia di intervento ammissibile nell’ambito dell’azione 2.2.</w:t>
      </w:r>
      <w:r w:rsidR="009D1A91">
        <w:rPr>
          <w:rFonts w:cs="Calibri"/>
          <w:color w:val="000000" w:themeColor="text1"/>
          <w:sz w:val="22"/>
        </w:rPr>
        <w:t>4</w:t>
      </w:r>
      <w:r w:rsidRPr="00E67088">
        <w:rPr>
          <w:rFonts w:cs="Calibri"/>
          <w:color w:val="000000" w:themeColor="text1"/>
          <w:sz w:val="22"/>
        </w:rPr>
        <w:t xml:space="preserve"> con </w:t>
      </w:r>
      <w:bookmarkStart w:id="7" w:name="_Hlk184293425"/>
      <w:r w:rsidRPr="00E67088">
        <w:rPr>
          <w:rFonts w:cs="Calibri"/>
          <w:color w:val="000000"/>
          <w:sz w:val="22"/>
          <w:lang w:eastAsia="it-IT"/>
        </w:rPr>
        <w:t xml:space="preserve">le relative schede tecniche </w:t>
      </w:r>
      <w:r w:rsidRPr="00E67088">
        <w:rPr>
          <w:rFonts w:cs="Calibri"/>
          <w:color w:val="000000" w:themeColor="text1"/>
          <w:sz w:val="22"/>
        </w:rPr>
        <w:t>di cui alla “Guida operativa per il rispetto del principio di non arrecare danno significativo all’ambiente”, ai sensi della circolare RGS n. 22 del 14 maggio 2024.</w:t>
      </w:r>
      <w:bookmarkEnd w:id="7"/>
    </w:p>
    <w:p w14:paraId="4F033FFE" w14:textId="5B24A727" w:rsidR="00E67088" w:rsidRPr="00E67088" w:rsidRDefault="00E67088" w:rsidP="00E67088">
      <w:pPr>
        <w:ind w:left="709" w:right="418"/>
        <w:rPr>
          <w:rFonts w:cs="Calibri"/>
          <w:color w:val="000000"/>
          <w:sz w:val="22"/>
          <w:u w:val="single"/>
          <w:lang w:eastAsia="it-IT"/>
        </w:rPr>
      </w:pPr>
      <w:r w:rsidRPr="00F17B64">
        <w:rPr>
          <w:rFonts w:cs="Calibri"/>
          <w:color w:val="000000"/>
          <w:sz w:val="22"/>
          <w:u w:val="single"/>
          <w:lang w:eastAsia="it-IT"/>
        </w:rPr>
        <w:t>Si precisa che rimane responsabilità del soggetto proponente assicurare il rispetto del principio DNSH nella fase di attuazione, decidendo</w:t>
      </w:r>
      <w:r w:rsidRPr="00E67088">
        <w:rPr>
          <w:rFonts w:cs="Calibri"/>
          <w:color w:val="000000"/>
          <w:sz w:val="22"/>
          <w:u w:val="single"/>
          <w:lang w:eastAsia="it-IT"/>
        </w:rPr>
        <w:t xml:space="preserve"> come recepire le indicazioni fornite dall</w:t>
      </w:r>
      <w:r w:rsidR="004938A5">
        <w:rPr>
          <w:rFonts w:cs="Calibri"/>
          <w:color w:val="000000"/>
          <w:sz w:val="22"/>
          <w:u w:val="single"/>
          <w:lang w:eastAsia="it-IT"/>
        </w:rPr>
        <w:t>e</w:t>
      </w:r>
      <w:r w:rsidRPr="00E67088">
        <w:rPr>
          <w:rFonts w:cs="Calibri"/>
          <w:color w:val="000000"/>
          <w:sz w:val="22"/>
          <w:u w:val="single"/>
          <w:lang w:eastAsia="it-IT"/>
        </w:rPr>
        <w:t xml:space="preserve"> tabell</w:t>
      </w:r>
      <w:r w:rsidR="004938A5">
        <w:rPr>
          <w:rFonts w:cs="Calibri"/>
          <w:color w:val="000000"/>
          <w:sz w:val="22"/>
          <w:u w:val="single"/>
          <w:lang w:eastAsia="it-IT"/>
        </w:rPr>
        <w:t>e</w:t>
      </w:r>
      <w:r w:rsidRPr="00E67088">
        <w:rPr>
          <w:rFonts w:cs="Calibri"/>
          <w:color w:val="000000"/>
          <w:sz w:val="22"/>
          <w:u w:val="single"/>
          <w:lang w:eastAsia="it-IT"/>
        </w:rPr>
        <w:t xml:space="preserve"> seguent</w:t>
      </w:r>
      <w:r w:rsidR="004938A5">
        <w:rPr>
          <w:rFonts w:cs="Calibri"/>
          <w:color w:val="000000"/>
          <w:sz w:val="22"/>
          <w:u w:val="single"/>
          <w:lang w:eastAsia="it-IT"/>
        </w:rPr>
        <w:t>i</w:t>
      </w:r>
      <w:r w:rsidRPr="00E67088">
        <w:rPr>
          <w:rFonts w:cs="Calibri"/>
          <w:color w:val="000000"/>
          <w:sz w:val="22"/>
          <w:u w:val="single"/>
          <w:lang w:eastAsia="it-IT"/>
        </w:rPr>
        <w:t xml:space="preserve"> e dalla Guida Operativa in base alle peculiarità di ciascun intervento.</w:t>
      </w:r>
    </w:p>
    <w:p w14:paraId="4ABAD905" w14:textId="77777777" w:rsidR="00E67088" w:rsidRPr="00E67088" w:rsidRDefault="00E67088" w:rsidP="00E67088">
      <w:pPr>
        <w:ind w:left="709"/>
        <w:rPr>
          <w:rFonts w:cs="Calibri"/>
          <w:b/>
          <w:bCs/>
          <w:color w:val="000000"/>
          <w:sz w:val="22"/>
          <w:u w:val="single"/>
          <w:lang w:eastAsia="it-IT"/>
        </w:rPr>
      </w:pPr>
    </w:p>
    <w:tbl>
      <w:tblPr>
        <w:tblStyle w:val="Grigliatabella1"/>
        <w:tblW w:w="0" w:type="auto"/>
        <w:tblInd w:w="817" w:type="dxa"/>
        <w:tblLook w:val="04A0" w:firstRow="1" w:lastRow="0" w:firstColumn="1" w:lastColumn="0" w:noHBand="0" w:noVBand="1"/>
      </w:tblPr>
      <w:tblGrid>
        <w:gridCol w:w="3559"/>
        <w:gridCol w:w="1503"/>
        <w:gridCol w:w="3330"/>
      </w:tblGrid>
      <w:tr w:rsidR="00E67088" w:rsidRPr="00E67088" w14:paraId="6A5F955C" w14:textId="77777777" w:rsidTr="00E67088">
        <w:trPr>
          <w:tblHeader/>
        </w:trPr>
        <w:tc>
          <w:tcPr>
            <w:tcW w:w="3559" w:type="dxa"/>
            <w:shd w:val="clear" w:color="auto" w:fill="F2F2F2" w:themeFill="background1" w:themeFillShade="F2"/>
          </w:tcPr>
          <w:p w14:paraId="7D2480A3" w14:textId="77777777" w:rsidR="00E67088" w:rsidRPr="00E67088" w:rsidRDefault="00E67088" w:rsidP="00EA15EC">
            <w:pPr>
              <w:widowControl/>
              <w:autoSpaceDE/>
              <w:autoSpaceDN/>
              <w:jc w:val="center"/>
              <w:rPr>
                <w:rFonts w:cs="Calibri"/>
                <w:b/>
                <w:bCs/>
                <w:color w:val="000000"/>
                <w:sz w:val="20"/>
                <w:szCs w:val="20"/>
                <w:lang w:eastAsia="it-IT"/>
              </w:rPr>
            </w:pPr>
            <w:proofErr w:type="spellStart"/>
            <w:r w:rsidRPr="00E67088">
              <w:rPr>
                <w:rFonts w:cs="Calibri"/>
                <w:b/>
                <w:bCs/>
                <w:color w:val="000000"/>
                <w:sz w:val="20"/>
                <w:szCs w:val="20"/>
                <w:lang w:eastAsia="it-IT"/>
              </w:rPr>
              <w:t>Intervento</w:t>
            </w:r>
            <w:proofErr w:type="spellEnd"/>
            <w:r w:rsidRPr="00E67088">
              <w:rPr>
                <w:rFonts w:cs="Calibri"/>
                <w:b/>
                <w:bCs/>
                <w:color w:val="000000"/>
                <w:sz w:val="20"/>
                <w:szCs w:val="20"/>
                <w:lang w:eastAsia="it-IT"/>
              </w:rPr>
              <w:t xml:space="preserve"> </w:t>
            </w:r>
            <w:proofErr w:type="spellStart"/>
            <w:r w:rsidRPr="00E67088">
              <w:rPr>
                <w:rFonts w:cs="Calibri"/>
                <w:b/>
                <w:bCs/>
                <w:color w:val="000000"/>
                <w:sz w:val="20"/>
                <w:szCs w:val="20"/>
                <w:lang w:eastAsia="it-IT"/>
              </w:rPr>
              <w:t>ammissibile</w:t>
            </w:r>
            <w:proofErr w:type="spellEnd"/>
          </w:p>
        </w:tc>
        <w:tc>
          <w:tcPr>
            <w:tcW w:w="1503" w:type="dxa"/>
            <w:shd w:val="clear" w:color="auto" w:fill="F2F2F2" w:themeFill="background1" w:themeFillShade="F2"/>
          </w:tcPr>
          <w:p w14:paraId="7C67D5A9" w14:textId="77777777" w:rsidR="00E67088" w:rsidRPr="006B2678" w:rsidRDefault="00E67088" w:rsidP="00EA15EC">
            <w:pPr>
              <w:widowControl/>
              <w:autoSpaceDE/>
              <w:autoSpaceDN/>
              <w:jc w:val="center"/>
              <w:rPr>
                <w:rFonts w:cs="Calibri"/>
                <w:b/>
                <w:bCs/>
                <w:sz w:val="20"/>
                <w:szCs w:val="20"/>
                <w:lang w:val="it-IT" w:eastAsia="it-IT"/>
              </w:rPr>
            </w:pPr>
            <w:bookmarkStart w:id="8" w:name="_Hlk185581265"/>
            <w:r w:rsidRPr="006B2678">
              <w:rPr>
                <w:rFonts w:cs="Calibri"/>
                <w:b/>
                <w:bCs/>
                <w:sz w:val="20"/>
                <w:szCs w:val="20"/>
                <w:lang w:val="it-IT" w:eastAsia="it-IT"/>
              </w:rPr>
              <w:t xml:space="preserve">Settore di riferimento di cui all’Allegato 1 </w:t>
            </w:r>
            <w:r w:rsidRPr="006B2678">
              <w:rPr>
                <w:rFonts w:cs="Calibri"/>
                <w:b/>
                <w:bCs/>
                <w:sz w:val="20"/>
                <w:szCs w:val="20"/>
                <w:lang w:val="it-IT"/>
              </w:rPr>
              <w:t>del Regolamento 1060/2021</w:t>
            </w:r>
            <w:bookmarkEnd w:id="8"/>
          </w:p>
        </w:tc>
        <w:tc>
          <w:tcPr>
            <w:tcW w:w="3330" w:type="dxa"/>
            <w:shd w:val="clear" w:color="auto" w:fill="F2F2F2" w:themeFill="background1" w:themeFillShade="F2"/>
          </w:tcPr>
          <w:p w14:paraId="367CBCB1" w14:textId="4A14C37D" w:rsidR="00E67088" w:rsidRPr="00E67088" w:rsidRDefault="00E67088" w:rsidP="00EA15EC">
            <w:pPr>
              <w:widowControl/>
              <w:autoSpaceDE/>
              <w:autoSpaceDN/>
              <w:jc w:val="center"/>
              <w:rPr>
                <w:rFonts w:cs="Calibri"/>
                <w:b/>
                <w:bCs/>
                <w:color w:val="000000"/>
                <w:sz w:val="20"/>
                <w:szCs w:val="20"/>
                <w:lang w:val="it-IT" w:eastAsia="it-IT"/>
              </w:rPr>
            </w:pPr>
            <w:r w:rsidRPr="00E67088">
              <w:rPr>
                <w:rFonts w:cs="Calibri"/>
                <w:b/>
                <w:bCs/>
                <w:color w:val="000000"/>
                <w:sz w:val="20"/>
                <w:szCs w:val="20"/>
                <w:lang w:val="it-IT" w:eastAsia="it-IT"/>
              </w:rPr>
              <w:t>Scheda tecnica</w:t>
            </w:r>
            <w:r w:rsidR="00695D50" w:rsidRPr="00695D50">
              <w:rPr>
                <w:rFonts w:cs="Calibri"/>
                <w:b/>
                <w:bCs/>
                <w:spacing w:val="-6"/>
                <w:szCs w:val="24"/>
                <w:vertAlign w:val="superscript"/>
                <w:lang w:val="it-IT"/>
              </w:rPr>
              <w:footnoteReference w:id="2"/>
            </w:r>
            <w:r w:rsidR="00695D50" w:rsidRPr="00695D50">
              <w:rPr>
                <w:rFonts w:cs="Calibri"/>
                <w:b/>
                <w:bCs/>
                <w:spacing w:val="-6"/>
                <w:szCs w:val="24"/>
                <w:lang w:val="it-IT"/>
              </w:rPr>
              <w:t xml:space="preserve"> </w:t>
            </w:r>
            <w:r w:rsidRPr="00E67088">
              <w:rPr>
                <w:rFonts w:cs="Calibri"/>
                <w:b/>
                <w:bCs/>
                <w:color w:val="000000"/>
                <w:sz w:val="20"/>
                <w:szCs w:val="20"/>
                <w:lang w:val="it-IT" w:eastAsia="it-IT"/>
              </w:rPr>
              <w:t>“Guida operativa per il rispetto del principio di non arrecare danno significativo all’ambiente, ai sensi della circolare RGS n. 22 del 14 maggio 2024”</w:t>
            </w:r>
          </w:p>
        </w:tc>
      </w:tr>
      <w:tr w:rsidR="00E67088" w:rsidRPr="00E67088" w14:paraId="33A7B8AB" w14:textId="77777777" w:rsidTr="00E67088">
        <w:tc>
          <w:tcPr>
            <w:tcW w:w="3559" w:type="dxa"/>
          </w:tcPr>
          <w:p w14:paraId="6FF1DA10" w14:textId="4E21C637" w:rsidR="00E67088" w:rsidRPr="009D1A91" w:rsidRDefault="004938A5" w:rsidP="004938A5">
            <w:pPr>
              <w:rPr>
                <w:rFonts w:cs="Calibri"/>
                <w:i/>
                <w:iCs/>
                <w:sz w:val="20"/>
                <w:szCs w:val="20"/>
                <w:lang w:val="it-IT" w:eastAsia="it-IT"/>
              </w:rPr>
            </w:pPr>
            <w:r>
              <w:rPr>
                <w:rFonts w:cs="Calibri"/>
                <w:i/>
                <w:iCs/>
                <w:sz w:val="20"/>
                <w:szCs w:val="20"/>
                <w:lang w:val="it-IT" w:eastAsia="it-IT"/>
              </w:rPr>
              <w:t>Impianti di produzione di e</w:t>
            </w:r>
            <w:r w:rsidR="009D1A91" w:rsidRPr="009D1A91">
              <w:rPr>
                <w:rFonts w:cs="Calibri"/>
                <w:i/>
                <w:iCs/>
                <w:sz w:val="20"/>
                <w:szCs w:val="20"/>
                <w:lang w:val="it-IT" w:eastAsia="it-IT"/>
              </w:rPr>
              <w:t>nergia rinnovabile: solare</w:t>
            </w:r>
          </w:p>
        </w:tc>
        <w:tc>
          <w:tcPr>
            <w:tcW w:w="1503" w:type="dxa"/>
          </w:tcPr>
          <w:p w14:paraId="2C478A61" w14:textId="77777777" w:rsidR="00E67088" w:rsidRPr="006B2678" w:rsidRDefault="00E67088" w:rsidP="00EA15EC">
            <w:pPr>
              <w:widowControl/>
              <w:autoSpaceDE/>
              <w:autoSpaceDN/>
              <w:ind w:left="38"/>
              <w:jc w:val="center"/>
              <w:rPr>
                <w:rFonts w:cs="Calibri"/>
                <w:b/>
                <w:bCs/>
                <w:sz w:val="20"/>
                <w:szCs w:val="20"/>
                <w:lang w:eastAsia="it-IT"/>
              </w:rPr>
            </w:pPr>
            <w:bookmarkStart w:id="9" w:name="_Hlk184219234"/>
            <w:r w:rsidRPr="006B2678">
              <w:rPr>
                <w:rFonts w:cs="Calibri"/>
                <w:i/>
                <w:iCs/>
                <w:sz w:val="20"/>
                <w:szCs w:val="20"/>
                <w:lang w:eastAsia="it-IT"/>
              </w:rPr>
              <w:t>(</w:t>
            </w:r>
            <w:proofErr w:type="gramStart"/>
            <w:r w:rsidRPr="006B2678">
              <w:rPr>
                <w:rFonts w:cs="Calibri"/>
                <w:i/>
                <w:iCs/>
                <w:sz w:val="20"/>
                <w:szCs w:val="20"/>
                <w:lang w:eastAsia="it-IT"/>
              </w:rPr>
              <w:t>cod</w:t>
            </w:r>
            <w:proofErr w:type="gramEnd"/>
            <w:r w:rsidRPr="006B2678">
              <w:rPr>
                <w:rFonts w:cs="Calibri"/>
                <w:i/>
                <w:iCs/>
                <w:sz w:val="20"/>
                <w:szCs w:val="20"/>
                <w:lang w:eastAsia="it-IT"/>
              </w:rPr>
              <w:t>. 048)</w:t>
            </w:r>
            <w:bookmarkEnd w:id="9"/>
          </w:p>
        </w:tc>
        <w:tc>
          <w:tcPr>
            <w:tcW w:w="3330" w:type="dxa"/>
          </w:tcPr>
          <w:p w14:paraId="4F947ABD" w14:textId="77777777" w:rsidR="00E67088" w:rsidRPr="00E67088" w:rsidRDefault="00E67088" w:rsidP="00EA15EC">
            <w:pPr>
              <w:widowControl/>
              <w:autoSpaceDE/>
              <w:autoSpaceDN/>
              <w:ind w:left="38"/>
              <w:rPr>
                <w:rFonts w:cs="Calibri"/>
                <w:sz w:val="20"/>
                <w:szCs w:val="20"/>
                <w:lang w:val="it-IT" w:eastAsia="it-IT"/>
              </w:rPr>
            </w:pPr>
            <w:r w:rsidRPr="00E67088">
              <w:rPr>
                <w:rFonts w:cs="Calibri"/>
                <w:sz w:val="20"/>
                <w:szCs w:val="20"/>
                <w:lang w:val="it-IT" w:eastAsia="it-IT"/>
              </w:rPr>
              <w:t>5 Interventi edili e cantieristica generica non connessi con la costruzione/rinnovamento di edifici</w:t>
            </w:r>
          </w:p>
          <w:p w14:paraId="0E3573CA" w14:textId="77777777" w:rsidR="00E67088" w:rsidRPr="00E67088" w:rsidRDefault="00E67088" w:rsidP="00EA15EC">
            <w:pPr>
              <w:widowControl/>
              <w:autoSpaceDE/>
              <w:autoSpaceDN/>
              <w:ind w:left="38"/>
              <w:rPr>
                <w:rFonts w:cs="Calibri"/>
                <w:sz w:val="20"/>
                <w:szCs w:val="20"/>
                <w:lang w:val="it-IT" w:eastAsia="it-IT"/>
              </w:rPr>
            </w:pPr>
            <w:r w:rsidRPr="00E67088">
              <w:rPr>
                <w:rFonts w:cs="Calibri"/>
                <w:sz w:val="20"/>
                <w:szCs w:val="20"/>
                <w:lang w:val="it-IT" w:eastAsia="it-IT"/>
              </w:rPr>
              <w:t>12 Produzione di elettricità da pannelli solari</w:t>
            </w:r>
          </w:p>
        </w:tc>
      </w:tr>
      <w:tr w:rsidR="009D1A91" w:rsidRPr="00E67088" w14:paraId="0772464B" w14:textId="77777777" w:rsidTr="00E67088">
        <w:tc>
          <w:tcPr>
            <w:tcW w:w="3559" w:type="dxa"/>
          </w:tcPr>
          <w:p w14:paraId="3FC16BAC" w14:textId="40729994" w:rsidR="009D1A91" w:rsidRPr="009D1A91" w:rsidRDefault="004938A5" w:rsidP="009D1A91">
            <w:pPr>
              <w:rPr>
                <w:rFonts w:cs="Calibri"/>
                <w:i/>
                <w:iCs/>
                <w:sz w:val="20"/>
                <w:szCs w:val="20"/>
                <w:lang w:val="it-IT" w:eastAsia="it-IT"/>
              </w:rPr>
            </w:pPr>
            <w:r>
              <w:rPr>
                <w:rFonts w:cs="Calibri"/>
                <w:i/>
                <w:iCs/>
                <w:sz w:val="20"/>
                <w:szCs w:val="20"/>
                <w:lang w:val="it-IT" w:eastAsia="it-IT"/>
              </w:rPr>
              <w:t>Impianti di produzione di idrogeno rinnovabile</w:t>
            </w:r>
          </w:p>
        </w:tc>
        <w:tc>
          <w:tcPr>
            <w:tcW w:w="1503" w:type="dxa"/>
          </w:tcPr>
          <w:p w14:paraId="7B885CCF" w14:textId="77777777" w:rsidR="00695D50" w:rsidRDefault="009D1A91" w:rsidP="009D1A91">
            <w:pPr>
              <w:ind w:left="38"/>
              <w:jc w:val="center"/>
              <w:rPr>
                <w:rFonts w:cs="Calibri"/>
                <w:i/>
                <w:iCs/>
                <w:sz w:val="20"/>
                <w:szCs w:val="20"/>
                <w:lang w:val="it-IT" w:eastAsia="it-IT"/>
              </w:rPr>
            </w:pPr>
            <w:r>
              <w:rPr>
                <w:rFonts w:cs="Calibri"/>
                <w:i/>
                <w:iCs/>
                <w:sz w:val="20"/>
                <w:szCs w:val="20"/>
                <w:lang w:val="it-IT" w:eastAsia="it-IT"/>
              </w:rPr>
              <w:t xml:space="preserve">(cod. </w:t>
            </w:r>
            <w:r w:rsidRPr="009D1A91">
              <w:rPr>
                <w:rFonts w:cs="Calibri"/>
                <w:i/>
                <w:iCs/>
                <w:sz w:val="20"/>
                <w:szCs w:val="20"/>
                <w:lang w:val="it-IT" w:eastAsia="it-IT"/>
              </w:rPr>
              <w:t>052</w:t>
            </w:r>
            <w:r>
              <w:rPr>
                <w:rFonts w:cs="Calibri"/>
                <w:i/>
                <w:iCs/>
                <w:sz w:val="20"/>
                <w:szCs w:val="20"/>
                <w:lang w:val="it-IT" w:eastAsia="it-IT"/>
              </w:rPr>
              <w:t>)</w:t>
            </w:r>
          </w:p>
          <w:p w14:paraId="7A4C81F1" w14:textId="5EBFB2F2" w:rsidR="009D1A91" w:rsidRPr="009D1A91" w:rsidRDefault="009D1A91" w:rsidP="009D1A91">
            <w:pPr>
              <w:ind w:left="38"/>
              <w:jc w:val="center"/>
              <w:rPr>
                <w:rFonts w:cs="Calibri"/>
                <w:i/>
                <w:iCs/>
                <w:sz w:val="20"/>
                <w:szCs w:val="20"/>
                <w:lang w:val="it-IT" w:eastAsia="it-IT"/>
              </w:rPr>
            </w:pPr>
          </w:p>
        </w:tc>
        <w:tc>
          <w:tcPr>
            <w:tcW w:w="3330" w:type="dxa"/>
          </w:tcPr>
          <w:p w14:paraId="60F1E27D" w14:textId="77777777" w:rsidR="009D1A91" w:rsidRPr="00E67088" w:rsidRDefault="009D1A91" w:rsidP="009D1A91">
            <w:pPr>
              <w:widowControl/>
              <w:autoSpaceDE/>
              <w:autoSpaceDN/>
              <w:ind w:left="38"/>
              <w:rPr>
                <w:rFonts w:cs="Calibri"/>
                <w:sz w:val="20"/>
                <w:szCs w:val="20"/>
                <w:lang w:val="it-IT" w:eastAsia="it-IT"/>
              </w:rPr>
            </w:pPr>
            <w:r w:rsidRPr="00E67088">
              <w:rPr>
                <w:rFonts w:cs="Calibri"/>
                <w:sz w:val="20"/>
                <w:szCs w:val="20"/>
                <w:lang w:val="it-IT" w:eastAsia="it-IT"/>
              </w:rPr>
              <w:t>5 Interventi edili e cantieristica generica non connessi con la costruzione/rinnovamento di edifici</w:t>
            </w:r>
          </w:p>
          <w:p w14:paraId="6422004C" w14:textId="0BFF4535" w:rsidR="009D1A91" w:rsidRPr="009D1A91" w:rsidRDefault="009D1A91" w:rsidP="004938A5">
            <w:pPr>
              <w:ind w:left="38"/>
              <w:rPr>
                <w:rFonts w:cs="Calibri"/>
                <w:sz w:val="20"/>
                <w:szCs w:val="20"/>
                <w:lang w:val="it-IT" w:eastAsia="it-IT"/>
              </w:rPr>
            </w:pPr>
            <w:r>
              <w:rPr>
                <w:rFonts w:cs="Calibri"/>
                <w:sz w:val="20"/>
                <w:szCs w:val="20"/>
                <w:lang w:val="it-IT" w:eastAsia="it-IT"/>
              </w:rPr>
              <w:t xml:space="preserve">15 </w:t>
            </w:r>
            <w:r w:rsidRPr="009D1A91">
              <w:rPr>
                <w:rFonts w:cs="Calibri"/>
                <w:sz w:val="20"/>
                <w:szCs w:val="20"/>
                <w:lang w:val="it-IT" w:eastAsia="it-IT"/>
              </w:rPr>
              <w:t>Produzione e stoccaggio di Idrogeno in aree industriali dismesse</w:t>
            </w:r>
          </w:p>
        </w:tc>
      </w:tr>
      <w:tr w:rsidR="00695D50" w:rsidRPr="00E67088" w14:paraId="2F5A61C4" w14:textId="77777777" w:rsidTr="00E67088">
        <w:tc>
          <w:tcPr>
            <w:tcW w:w="3559" w:type="dxa"/>
          </w:tcPr>
          <w:p w14:paraId="48433979" w14:textId="284CFFD9" w:rsidR="00695D50" w:rsidRPr="00695D50" w:rsidRDefault="00695D50" w:rsidP="00695D50">
            <w:pPr>
              <w:rPr>
                <w:rFonts w:cs="Calibri"/>
                <w:i/>
                <w:iCs/>
                <w:sz w:val="20"/>
                <w:szCs w:val="20"/>
                <w:lang w:val="it-IT" w:eastAsia="it-IT"/>
              </w:rPr>
            </w:pPr>
            <w:r w:rsidRPr="00695D50">
              <w:rPr>
                <w:rFonts w:cs="Calibri"/>
                <w:i/>
                <w:iCs/>
                <w:sz w:val="20"/>
                <w:szCs w:val="20"/>
                <w:lang w:val="it-IT" w:eastAsia="it-IT"/>
              </w:rPr>
              <w:t>Sistemi energetici intelligenti (comprese le reti intelligenti e i sistemi TIC) e relativo stoccaggio</w:t>
            </w:r>
          </w:p>
        </w:tc>
        <w:tc>
          <w:tcPr>
            <w:tcW w:w="1503" w:type="dxa"/>
          </w:tcPr>
          <w:p w14:paraId="5600B30B" w14:textId="0462D630" w:rsidR="00695D50" w:rsidRDefault="00695D50" w:rsidP="00695D50">
            <w:pPr>
              <w:ind w:left="38"/>
              <w:jc w:val="center"/>
              <w:rPr>
                <w:rFonts w:cs="Calibri"/>
                <w:i/>
                <w:iCs/>
                <w:sz w:val="20"/>
                <w:szCs w:val="20"/>
                <w:lang w:eastAsia="it-IT"/>
              </w:rPr>
            </w:pPr>
            <w:r>
              <w:rPr>
                <w:rFonts w:cs="Calibri"/>
                <w:i/>
                <w:iCs/>
                <w:sz w:val="20"/>
                <w:szCs w:val="20"/>
                <w:lang w:eastAsia="it-IT"/>
              </w:rPr>
              <w:t>(cod.053)</w:t>
            </w:r>
          </w:p>
        </w:tc>
        <w:tc>
          <w:tcPr>
            <w:tcW w:w="3330" w:type="dxa"/>
          </w:tcPr>
          <w:p w14:paraId="121FEC12" w14:textId="77777777" w:rsidR="00695D50" w:rsidRPr="00E67088" w:rsidRDefault="00695D50" w:rsidP="00695D50">
            <w:pPr>
              <w:widowControl/>
              <w:autoSpaceDE/>
              <w:autoSpaceDN/>
              <w:ind w:left="38"/>
              <w:rPr>
                <w:rFonts w:cs="Calibri"/>
                <w:sz w:val="20"/>
                <w:szCs w:val="20"/>
                <w:lang w:val="it-IT" w:eastAsia="it-IT"/>
              </w:rPr>
            </w:pPr>
            <w:r w:rsidRPr="00E67088">
              <w:rPr>
                <w:rFonts w:cs="Calibri"/>
                <w:sz w:val="20"/>
                <w:szCs w:val="20"/>
                <w:lang w:val="it-IT" w:eastAsia="it-IT"/>
              </w:rPr>
              <w:t>5 Interventi edili e cantieristica generica non connessi con la costruzione/rinnovamento di edifici</w:t>
            </w:r>
          </w:p>
          <w:p w14:paraId="73E18FE6" w14:textId="6DB031D2" w:rsidR="00695D50" w:rsidRPr="00695D50" w:rsidRDefault="00695D50" w:rsidP="00695D50">
            <w:pPr>
              <w:ind w:left="38"/>
              <w:rPr>
                <w:rFonts w:cs="Calibri"/>
                <w:sz w:val="20"/>
                <w:szCs w:val="20"/>
                <w:lang w:val="it-IT" w:eastAsia="it-IT"/>
              </w:rPr>
            </w:pPr>
            <w:r>
              <w:rPr>
                <w:rFonts w:cs="Calibri"/>
                <w:sz w:val="20"/>
                <w:szCs w:val="20"/>
                <w:lang w:val="it-IT" w:eastAsia="it-IT"/>
              </w:rPr>
              <w:t xml:space="preserve">15 </w:t>
            </w:r>
            <w:r w:rsidRPr="009D1A91">
              <w:rPr>
                <w:rFonts w:cs="Calibri"/>
                <w:sz w:val="20"/>
                <w:szCs w:val="20"/>
                <w:lang w:val="it-IT" w:eastAsia="it-IT"/>
              </w:rPr>
              <w:t>Produzione e stoccaggio di Idrogeno in aree industriali dismesse</w:t>
            </w:r>
          </w:p>
        </w:tc>
      </w:tr>
    </w:tbl>
    <w:p w14:paraId="44643902" w14:textId="77777777" w:rsidR="00E67088" w:rsidRDefault="00E67088" w:rsidP="00E67088">
      <w:pPr>
        <w:pStyle w:val="Paragrafoelenco"/>
        <w:ind w:right="418"/>
        <w:rPr>
          <w:rFonts w:cs="Calibri"/>
          <w:color w:val="000000" w:themeColor="text1"/>
        </w:rPr>
      </w:pPr>
    </w:p>
    <w:p w14:paraId="032D6E88" w14:textId="12347E46" w:rsidR="00072AE3" w:rsidRDefault="00C05F01" w:rsidP="000B5E97">
      <w:pPr>
        <w:spacing w:after="160" w:line="259" w:lineRule="auto"/>
        <w:rPr>
          <w:rFonts w:cs="Calibri"/>
          <w:color w:val="000000" w:themeColor="text1"/>
          <w:sz w:val="22"/>
        </w:rPr>
      </w:pPr>
      <w:r w:rsidRPr="00C05F01">
        <w:rPr>
          <w:rFonts w:cs="Calibri"/>
          <w:color w:val="000000" w:themeColor="text1"/>
          <w:sz w:val="22"/>
        </w:rPr>
        <w:t>Si riportano di seguito le tre schede</w:t>
      </w:r>
      <w:r w:rsidR="000B5E97">
        <w:rPr>
          <w:rFonts w:cs="Calibri"/>
          <w:color w:val="000000" w:themeColor="text1"/>
          <w:sz w:val="22"/>
        </w:rPr>
        <w:t xml:space="preserve"> 5, 12 e 15</w:t>
      </w:r>
      <w:r w:rsidRPr="00C05F01">
        <w:rPr>
          <w:rFonts w:cs="Calibri"/>
          <w:color w:val="000000" w:themeColor="text1"/>
          <w:sz w:val="22"/>
        </w:rPr>
        <w:t xml:space="preserve"> che potranno essere utilizzate da</w:t>
      </w:r>
      <w:r>
        <w:rPr>
          <w:rFonts w:cs="Calibri"/>
          <w:color w:val="000000" w:themeColor="text1"/>
          <w:sz w:val="22"/>
        </w:rPr>
        <w:t>l</w:t>
      </w:r>
      <w:r w:rsidRPr="00C05F01">
        <w:rPr>
          <w:rFonts w:cs="Calibri"/>
          <w:color w:val="000000" w:themeColor="text1"/>
          <w:sz w:val="22"/>
        </w:rPr>
        <w:t xml:space="preserve"> soggetto proponente/beneficiario per la verifica del rispetto del principio DNSH degli interventi proposti</w:t>
      </w:r>
      <w:r>
        <w:rPr>
          <w:rFonts w:cs="Calibri"/>
          <w:color w:val="000000" w:themeColor="text1"/>
          <w:sz w:val="22"/>
        </w:rPr>
        <w:t>.</w:t>
      </w:r>
    </w:p>
    <w:p w14:paraId="02DCFCE7" w14:textId="77777777" w:rsidR="00072AE3" w:rsidRDefault="00072AE3">
      <w:pPr>
        <w:spacing w:after="160" w:line="259" w:lineRule="auto"/>
        <w:jc w:val="left"/>
        <w:rPr>
          <w:rFonts w:cs="Calibri"/>
          <w:color w:val="000000" w:themeColor="text1"/>
          <w:sz w:val="22"/>
        </w:rPr>
      </w:pPr>
      <w:r>
        <w:rPr>
          <w:rFonts w:cs="Calibri"/>
          <w:color w:val="000000" w:themeColor="text1"/>
          <w:sz w:val="22"/>
        </w:rPr>
        <w:br w:type="page"/>
      </w:r>
    </w:p>
    <w:p w14:paraId="4CEFD83B" w14:textId="77777777" w:rsidR="000D7E77" w:rsidRDefault="000D7E77" w:rsidP="000B5E97">
      <w:pPr>
        <w:spacing w:after="160" w:line="259" w:lineRule="auto"/>
        <w:rPr>
          <w:rFonts w:cs="Calibri"/>
          <w:color w:val="000000" w:themeColor="text1"/>
          <w:sz w:val="22"/>
        </w:rPr>
      </w:pPr>
    </w:p>
    <w:tbl>
      <w:tblPr>
        <w:tblW w:w="10040" w:type="dxa"/>
        <w:tblCellMar>
          <w:left w:w="70" w:type="dxa"/>
          <w:right w:w="70" w:type="dxa"/>
        </w:tblCellMar>
        <w:tblLook w:val="04A0" w:firstRow="1" w:lastRow="0" w:firstColumn="1" w:lastColumn="0" w:noHBand="0" w:noVBand="1"/>
      </w:tblPr>
      <w:tblGrid>
        <w:gridCol w:w="1833"/>
        <w:gridCol w:w="567"/>
        <w:gridCol w:w="4253"/>
        <w:gridCol w:w="1134"/>
        <w:gridCol w:w="2107"/>
        <w:gridCol w:w="146"/>
      </w:tblGrid>
      <w:tr w:rsidR="00C05F01" w:rsidRPr="00C05F01" w14:paraId="774371D8" w14:textId="77777777" w:rsidTr="00CD4656">
        <w:trPr>
          <w:gridAfter w:val="1"/>
          <w:wAfter w:w="146" w:type="dxa"/>
          <w:trHeight w:val="369"/>
        </w:trPr>
        <w:tc>
          <w:tcPr>
            <w:tcW w:w="9894" w:type="dxa"/>
            <w:gridSpan w:val="5"/>
            <w:tcBorders>
              <w:top w:val="single" w:sz="8" w:space="0" w:color="auto"/>
              <w:left w:val="single" w:sz="8" w:space="0" w:color="auto"/>
              <w:bottom w:val="single" w:sz="8" w:space="0" w:color="auto"/>
              <w:right w:val="single" w:sz="8" w:space="0" w:color="000000"/>
            </w:tcBorders>
            <w:shd w:val="clear" w:color="000000" w:fill="FCE4D6"/>
            <w:vAlign w:val="center"/>
            <w:hideMark/>
          </w:tcPr>
          <w:p w14:paraId="00F5F84E" w14:textId="77777777" w:rsidR="00C05F01" w:rsidRPr="00C05F01" w:rsidRDefault="00C05F01" w:rsidP="000D7E77">
            <w:pPr>
              <w:contextualSpacing/>
              <w:jc w:val="center"/>
              <w:rPr>
                <w:rFonts w:eastAsia="Times New Roman" w:cs="Calibri"/>
                <w:b/>
                <w:bCs/>
                <w:i/>
                <w:iCs/>
                <w:color w:val="000000"/>
                <w:sz w:val="18"/>
                <w:szCs w:val="18"/>
                <w:lang w:eastAsia="it-IT"/>
              </w:rPr>
            </w:pPr>
            <w:r w:rsidRPr="00C05F01">
              <w:rPr>
                <w:rFonts w:eastAsia="Times New Roman" w:cs="Calibri"/>
                <w:b/>
                <w:bCs/>
                <w:i/>
                <w:iCs/>
                <w:color w:val="000000"/>
                <w:sz w:val="18"/>
                <w:szCs w:val="18"/>
                <w:lang w:eastAsia="it-IT"/>
              </w:rPr>
              <w:t>Scheda 5 - Interventi edili e cantieristica generica non connessi con la costruzione/rinnovamento di edifici</w:t>
            </w:r>
          </w:p>
        </w:tc>
      </w:tr>
      <w:tr w:rsidR="00C05F01" w:rsidRPr="00C05F01" w14:paraId="75468EA1" w14:textId="77777777" w:rsidTr="00CD4656">
        <w:trPr>
          <w:gridAfter w:val="1"/>
          <w:wAfter w:w="146" w:type="dxa"/>
          <w:trHeight w:val="476"/>
        </w:trPr>
        <w:tc>
          <w:tcPr>
            <w:tcW w:w="9894" w:type="dxa"/>
            <w:gridSpan w:val="5"/>
            <w:vMerge w:val="restart"/>
            <w:tcBorders>
              <w:top w:val="single" w:sz="8" w:space="0" w:color="auto"/>
              <w:left w:val="single" w:sz="8" w:space="0" w:color="auto"/>
              <w:bottom w:val="single" w:sz="8" w:space="0" w:color="000000"/>
              <w:right w:val="single" w:sz="8" w:space="0" w:color="000000"/>
            </w:tcBorders>
            <w:shd w:val="clear" w:color="000000" w:fill="FCE4D6"/>
            <w:vAlign w:val="center"/>
            <w:hideMark/>
          </w:tcPr>
          <w:p w14:paraId="7173746E" w14:textId="77777777" w:rsidR="00C05F01" w:rsidRPr="00C05F01" w:rsidRDefault="00C05F01" w:rsidP="000D7E77">
            <w:pPr>
              <w:contextualSpacing/>
              <w:jc w:val="center"/>
              <w:rPr>
                <w:rFonts w:eastAsia="Times New Roman" w:cs="Calibri"/>
                <w:b/>
                <w:bCs/>
                <w:i/>
                <w:iCs/>
                <w:color w:val="000000"/>
                <w:sz w:val="18"/>
                <w:szCs w:val="18"/>
                <w:lang w:eastAsia="it-IT"/>
              </w:rPr>
            </w:pPr>
            <w:r w:rsidRPr="00C05F01">
              <w:rPr>
                <w:rFonts w:eastAsia="Times New Roman" w:cs="Calibri"/>
                <w:b/>
                <w:bCs/>
                <w:i/>
                <w:iCs/>
                <w:color w:val="000000"/>
                <w:sz w:val="18"/>
                <w:szCs w:val="18"/>
                <w:lang w:eastAsia="it-IT"/>
              </w:rPr>
              <w:t xml:space="preserve">La presente scheda è formalizzata prendendo come riferimento le best practices di settore al fine di minimizzare gli impatti negativi sull'ambiente delle attività di cantieristica. Tutti i vincoli individuati dalla scheda presente si applicano agli interventi che prevedono l’apertura di un Campo Base connesso ad un cantiere temporaneo o mobile (nel seguito “Cantiere”) in cui si effettuano lavori edili o di ingegneria civile, come elencati nell’Allegato X - Elenco dei lavori edili o di ingegneria civile di cui all’articolo 89, comma 1, lettera a) al Titolo IV del d.lgs. 81/08 e </w:t>
            </w:r>
            <w:proofErr w:type="spellStart"/>
            <w:r w:rsidRPr="00C05F01">
              <w:rPr>
                <w:rFonts w:eastAsia="Times New Roman" w:cs="Calibri"/>
                <w:b/>
                <w:bCs/>
                <w:i/>
                <w:iCs/>
                <w:color w:val="000000"/>
                <w:sz w:val="18"/>
                <w:szCs w:val="18"/>
                <w:lang w:eastAsia="it-IT"/>
              </w:rPr>
              <w:t>ss.m.i</w:t>
            </w:r>
            <w:proofErr w:type="spellEnd"/>
            <w:r w:rsidRPr="00C05F01">
              <w:rPr>
                <w:rFonts w:eastAsia="Times New Roman" w:cs="Calibri"/>
                <w:b/>
                <w:bCs/>
                <w:i/>
                <w:iCs/>
                <w:color w:val="000000"/>
                <w:sz w:val="18"/>
                <w:szCs w:val="18"/>
                <w:lang w:eastAsia="it-IT"/>
              </w:rPr>
              <w:t xml:space="preserve">.  </w:t>
            </w:r>
            <w:r w:rsidRPr="00C05F01">
              <w:rPr>
                <w:rFonts w:eastAsia="Times New Roman" w:cs="Calibri"/>
                <w:b/>
                <w:bCs/>
                <w:i/>
                <w:iCs/>
                <w:color w:val="000000"/>
                <w:sz w:val="18"/>
                <w:szCs w:val="18"/>
                <w:lang w:eastAsia="it-IT"/>
              </w:rPr>
              <w:br/>
              <w:t>Per gli altri interventi di cantieristica, è previsto che vengano rispettati unicamente i vincoli applicabili. L'applicabilità dei vincoli dovrà essere valutata caso per caso in funzione delle dimensioni e della tipologia di intervento.</w:t>
            </w:r>
          </w:p>
        </w:tc>
      </w:tr>
      <w:tr w:rsidR="00C05F01" w:rsidRPr="00C05F01" w14:paraId="32D526BC" w14:textId="77777777" w:rsidTr="00CD4656">
        <w:trPr>
          <w:trHeight w:val="369"/>
        </w:trPr>
        <w:tc>
          <w:tcPr>
            <w:tcW w:w="9894" w:type="dxa"/>
            <w:gridSpan w:val="5"/>
            <w:vMerge/>
            <w:tcBorders>
              <w:top w:val="single" w:sz="8" w:space="0" w:color="auto"/>
              <w:left w:val="single" w:sz="8" w:space="0" w:color="auto"/>
              <w:bottom w:val="single" w:sz="8" w:space="0" w:color="000000"/>
              <w:right w:val="single" w:sz="8" w:space="0" w:color="000000"/>
            </w:tcBorders>
            <w:vAlign w:val="center"/>
            <w:hideMark/>
          </w:tcPr>
          <w:p w14:paraId="2EDA9B45" w14:textId="77777777" w:rsidR="00C05F01" w:rsidRPr="00C05F01" w:rsidRDefault="00C05F01" w:rsidP="00C05F01">
            <w:pPr>
              <w:jc w:val="left"/>
              <w:rPr>
                <w:rFonts w:eastAsia="Times New Roman" w:cs="Calibri"/>
                <w:b/>
                <w:bCs/>
                <w:i/>
                <w:iCs/>
                <w:color w:val="000000"/>
                <w:sz w:val="18"/>
                <w:szCs w:val="18"/>
                <w:lang w:eastAsia="it-IT"/>
              </w:rPr>
            </w:pPr>
          </w:p>
        </w:tc>
        <w:tc>
          <w:tcPr>
            <w:tcW w:w="146" w:type="dxa"/>
            <w:tcBorders>
              <w:top w:val="nil"/>
              <w:left w:val="nil"/>
              <w:bottom w:val="nil"/>
              <w:right w:val="nil"/>
            </w:tcBorders>
            <w:noWrap/>
            <w:vAlign w:val="bottom"/>
            <w:hideMark/>
          </w:tcPr>
          <w:p w14:paraId="13836562" w14:textId="77777777" w:rsidR="00C05F01" w:rsidRPr="00C05F01" w:rsidRDefault="00C05F01" w:rsidP="00C05F01">
            <w:pPr>
              <w:jc w:val="center"/>
              <w:rPr>
                <w:rFonts w:eastAsia="Times New Roman" w:cs="Calibri"/>
                <w:b/>
                <w:bCs/>
                <w:i/>
                <w:iCs/>
                <w:color w:val="000000"/>
                <w:sz w:val="18"/>
                <w:szCs w:val="18"/>
                <w:lang w:eastAsia="it-IT"/>
              </w:rPr>
            </w:pPr>
          </w:p>
        </w:tc>
      </w:tr>
      <w:tr w:rsidR="00C05F01" w:rsidRPr="00C05F01" w14:paraId="7DBC427A" w14:textId="77777777" w:rsidTr="00CD4656">
        <w:trPr>
          <w:trHeight w:val="369"/>
        </w:trPr>
        <w:tc>
          <w:tcPr>
            <w:tcW w:w="9894" w:type="dxa"/>
            <w:gridSpan w:val="5"/>
            <w:vMerge/>
            <w:tcBorders>
              <w:top w:val="single" w:sz="8" w:space="0" w:color="auto"/>
              <w:left w:val="single" w:sz="8" w:space="0" w:color="auto"/>
              <w:bottom w:val="single" w:sz="8" w:space="0" w:color="000000"/>
              <w:right w:val="single" w:sz="8" w:space="0" w:color="000000"/>
            </w:tcBorders>
            <w:vAlign w:val="center"/>
            <w:hideMark/>
          </w:tcPr>
          <w:p w14:paraId="363BD4BC" w14:textId="77777777" w:rsidR="00C05F01" w:rsidRPr="00C05F01" w:rsidRDefault="00C05F01" w:rsidP="00C05F01">
            <w:pPr>
              <w:jc w:val="left"/>
              <w:rPr>
                <w:rFonts w:eastAsia="Times New Roman" w:cs="Calibri"/>
                <w:b/>
                <w:bCs/>
                <w:i/>
                <w:iCs/>
                <w:color w:val="000000"/>
                <w:sz w:val="18"/>
                <w:szCs w:val="18"/>
                <w:lang w:eastAsia="it-IT"/>
              </w:rPr>
            </w:pPr>
          </w:p>
        </w:tc>
        <w:tc>
          <w:tcPr>
            <w:tcW w:w="146" w:type="dxa"/>
            <w:tcBorders>
              <w:top w:val="nil"/>
              <w:left w:val="nil"/>
              <w:bottom w:val="nil"/>
              <w:right w:val="nil"/>
            </w:tcBorders>
            <w:noWrap/>
            <w:vAlign w:val="bottom"/>
            <w:hideMark/>
          </w:tcPr>
          <w:p w14:paraId="305D135A" w14:textId="77777777" w:rsidR="00C05F01" w:rsidRPr="00C05F01" w:rsidRDefault="00C05F01" w:rsidP="00C05F01">
            <w:pPr>
              <w:jc w:val="left"/>
              <w:rPr>
                <w:rFonts w:eastAsia="Times New Roman" w:cs="Calibri"/>
                <w:sz w:val="18"/>
                <w:szCs w:val="18"/>
                <w:lang w:eastAsia="it-IT"/>
              </w:rPr>
            </w:pPr>
          </w:p>
        </w:tc>
      </w:tr>
      <w:tr w:rsidR="00C05F01" w:rsidRPr="00C05F01" w14:paraId="588524A8" w14:textId="77777777" w:rsidTr="00CD4656">
        <w:trPr>
          <w:trHeight w:val="369"/>
        </w:trPr>
        <w:tc>
          <w:tcPr>
            <w:tcW w:w="9894" w:type="dxa"/>
            <w:gridSpan w:val="5"/>
            <w:vMerge/>
            <w:tcBorders>
              <w:top w:val="single" w:sz="8" w:space="0" w:color="auto"/>
              <w:left w:val="single" w:sz="8" w:space="0" w:color="auto"/>
              <w:bottom w:val="single" w:sz="8" w:space="0" w:color="000000"/>
              <w:right w:val="single" w:sz="8" w:space="0" w:color="000000"/>
            </w:tcBorders>
            <w:vAlign w:val="center"/>
            <w:hideMark/>
          </w:tcPr>
          <w:p w14:paraId="3A4F39E8" w14:textId="77777777" w:rsidR="00C05F01" w:rsidRPr="00C05F01" w:rsidRDefault="00C05F01" w:rsidP="00C05F01">
            <w:pPr>
              <w:jc w:val="left"/>
              <w:rPr>
                <w:rFonts w:eastAsia="Times New Roman" w:cs="Calibri"/>
                <w:b/>
                <w:bCs/>
                <w:i/>
                <w:iCs/>
                <w:color w:val="000000"/>
                <w:sz w:val="18"/>
                <w:szCs w:val="18"/>
                <w:lang w:eastAsia="it-IT"/>
              </w:rPr>
            </w:pPr>
          </w:p>
        </w:tc>
        <w:tc>
          <w:tcPr>
            <w:tcW w:w="146" w:type="dxa"/>
            <w:tcBorders>
              <w:top w:val="nil"/>
              <w:left w:val="nil"/>
              <w:bottom w:val="nil"/>
              <w:right w:val="nil"/>
            </w:tcBorders>
            <w:noWrap/>
            <w:vAlign w:val="bottom"/>
            <w:hideMark/>
          </w:tcPr>
          <w:p w14:paraId="0C6D4F3A" w14:textId="77777777" w:rsidR="00C05F01" w:rsidRPr="00C05F01" w:rsidRDefault="00C05F01" w:rsidP="00C05F01">
            <w:pPr>
              <w:jc w:val="left"/>
              <w:rPr>
                <w:rFonts w:eastAsia="Times New Roman" w:cs="Calibri"/>
                <w:sz w:val="18"/>
                <w:szCs w:val="18"/>
                <w:lang w:eastAsia="it-IT"/>
              </w:rPr>
            </w:pPr>
          </w:p>
        </w:tc>
      </w:tr>
      <w:tr w:rsidR="00C05F01" w:rsidRPr="00C05F01" w14:paraId="44BAE4D2" w14:textId="77777777" w:rsidTr="00CD4656">
        <w:trPr>
          <w:trHeight w:val="369"/>
        </w:trPr>
        <w:tc>
          <w:tcPr>
            <w:tcW w:w="9894" w:type="dxa"/>
            <w:gridSpan w:val="5"/>
            <w:vMerge/>
            <w:tcBorders>
              <w:top w:val="single" w:sz="8" w:space="0" w:color="auto"/>
              <w:left w:val="single" w:sz="8" w:space="0" w:color="auto"/>
              <w:bottom w:val="single" w:sz="8" w:space="0" w:color="000000"/>
              <w:right w:val="single" w:sz="8" w:space="0" w:color="000000"/>
            </w:tcBorders>
            <w:vAlign w:val="center"/>
            <w:hideMark/>
          </w:tcPr>
          <w:p w14:paraId="06DC30E7" w14:textId="77777777" w:rsidR="00C05F01" w:rsidRPr="00C05F01" w:rsidRDefault="00C05F01" w:rsidP="00C05F01">
            <w:pPr>
              <w:jc w:val="left"/>
              <w:rPr>
                <w:rFonts w:eastAsia="Times New Roman" w:cs="Calibri"/>
                <w:b/>
                <w:bCs/>
                <w:i/>
                <w:iCs/>
                <w:color w:val="000000"/>
                <w:sz w:val="18"/>
                <w:szCs w:val="18"/>
                <w:lang w:eastAsia="it-IT"/>
              </w:rPr>
            </w:pPr>
          </w:p>
        </w:tc>
        <w:tc>
          <w:tcPr>
            <w:tcW w:w="146" w:type="dxa"/>
            <w:tcBorders>
              <w:top w:val="nil"/>
              <w:left w:val="nil"/>
              <w:bottom w:val="nil"/>
              <w:right w:val="nil"/>
            </w:tcBorders>
            <w:noWrap/>
            <w:vAlign w:val="bottom"/>
            <w:hideMark/>
          </w:tcPr>
          <w:p w14:paraId="484CC8A9" w14:textId="77777777" w:rsidR="00C05F01" w:rsidRPr="00C05F01" w:rsidRDefault="00C05F01" w:rsidP="00C05F01">
            <w:pPr>
              <w:jc w:val="left"/>
              <w:rPr>
                <w:rFonts w:eastAsia="Times New Roman" w:cs="Calibri"/>
                <w:sz w:val="18"/>
                <w:szCs w:val="18"/>
                <w:lang w:eastAsia="it-IT"/>
              </w:rPr>
            </w:pPr>
          </w:p>
        </w:tc>
      </w:tr>
      <w:tr w:rsidR="00C05F01" w:rsidRPr="00C05F01" w14:paraId="62DF6FF2" w14:textId="77777777" w:rsidTr="000D7E77">
        <w:trPr>
          <w:trHeight w:val="48"/>
        </w:trPr>
        <w:tc>
          <w:tcPr>
            <w:tcW w:w="9894" w:type="dxa"/>
            <w:gridSpan w:val="5"/>
            <w:vMerge/>
            <w:tcBorders>
              <w:top w:val="single" w:sz="8" w:space="0" w:color="auto"/>
              <w:left w:val="single" w:sz="8" w:space="0" w:color="auto"/>
              <w:bottom w:val="single" w:sz="8" w:space="0" w:color="000000"/>
              <w:right w:val="single" w:sz="8" w:space="0" w:color="000000"/>
            </w:tcBorders>
            <w:vAlign w:val="center"/>
            <w:hideMark/>
          </w:tcPr>
          <w:p w14:paraId="50E91591" w14:textId="77777777" w:rsidR="00C05F01" w:rsidRPr="00C05F01" w:rsidRDefault="00C05F01" w:rsidP="00C05F01">
            <w:pPr>
              <w:jc w:val="left"/>
              <w:rPr>
                <w:rFonts w:eastAsia="Times New Roman" w:cs="Calibri"/>
                <w:b/>
                <w:bCs/>
                <w:i/>
                <w:iCs/>
                <w:color w:val="000000"/>
                <w:sz w:val="18"/>
                <w:szCs w:val="18"/>
                <w:lang w:eastAsia="it-IT"/>
              </w:rPr>
            </w:pPr>
          </w:p>
        </w:tc>
        <w:tc>
          <w:tcPr>
            <w:tcW w:w="146" w:type="dxa"/>
            <w:tcBorders>
              <w:top w:val="nil"/>
              <w:left w:val="nil"/>
              <w:bottom w:val="nil"/>
              <w:right w:val="nil"/>
            </w:tcBorders>
            <w:noWrap/>
            <w:vAlign w:val="bottom"/>
            <w:hideMark/>
          </w:tcPr>
          <w:p w14:paraId="18ED4E3E" w14:textId="77777777" w:rsidR="00C05F01" w:rsidRPr="00C05F01" w:rsidRDefault="00C05F01" w:rsidP="00C05F01">
            <w:pPr>
              <w:jc w:val="left"/>
              <w:rPr>
                <w:rFonts w:eastAsia="Times New Roman" w:cs="Calibri"/>
                <w:sz w:val="18"/>
                <w:szCs w:val="18"/>
                <w:lang w:eastAsia="it-IT"/>
              </w:rPr>
            </w:pPr>
          </w:p>
        </w:tc>
      </w:tr>
      <w:tr w:rsidR="00C05F01" w:rsidRPr="00C05F01" w14:paraId="485ABB3B" w14:textId="77777777" w:rsidTr="00CD4656">
        <w:trPr>
          <w:trHeight w:val="300"/>
        </w:trPr>
        <w:tc>
          <w:tcPr>
            <w:tcW w:w="9894" w:type="dxa"/>
            <w:gridSpan w:val="5"/>
            <w:tcBorders>
              <w:top w:val="nil"/>
              <w:left w:val="nil"/>
              <w:bottom w:val="nil"/>
              <w:right w:val="nil"/>
            </w:tcBorders>
            <w:noWrap/>
            <w:vAlign w:val="bottom"/>
            <w:hideMark/>
          </w:tcPr>
          <w:p w14:paraId="30D6856F" w14:textId="77777777" w:rsidR="00C05F01" w:rsidRPr="00C05F01" w:rsidRDefault="00C05F01" w:rsidP="00C05F01">
            <w:pPr>
              <w:jc w:val="center"/>
              <w:rPr>
                <w:rFonts w:eastAsia="Times New Roman" w:cs="Calibri"/>
                <w:i/>
                <w:iCs/>
                <w:color w:val="000000"/>
                <w:sz w:val="18"/>
                <w:szCs w:val="18"/>
                <w:lang w:eastAsia="it-IT"/>
              </w:rPr>
            </w:pPr>
            <w:r w:rsidRPr="00C05F01">
              <w:rPr>
                <w:rFonts w:eastAsia="Times New Roman" w:cs="Calibri"/>
                <w:i/>
                <w:iCs/>
                <w:color w:val="000000"/>
                <w:sz w:val="18"/>
                <w:szCs w:val="18"/>
                <w:lang w:eastAsia="it-IT"/>
              </w:rPr>
              <w:t>Verifiche e controlli da condurre per garantire il principio DNSH</w:t>
            </w:r>
          </w:p>
        </w:tc>
        <w:tc>
          <w:tcPr>
            <w:tcW w:w="146" w:type="dxa"/>
            <w:vAlign w:val="center"/>
            <w:hideMark/>
          </w:tcPr>
          <w:p w14:paraId="30C9CA18" w14:textId="77777777" w:rsidR="00C05F01" w:rsidRPr="00C05F01" w:rsidRDefault="00C05F01" w:rsidP="00C05F01">
            <w:pPr>
              <w:jc w:val="left"/>
              <w:rPr>
                <w:rFonts w:eastAsia="Times New Roman" w:cs="Calibri"/>
                <w:sz w:val="18"/>
                <w:szCs w:val="18"/>
                <w:lang w:eastAsia="it-IT"/>
              </w:rPr>
            </w:pPr>
          </w:p>
        </w:tc>
      </w:tr>
      <w:tr w:rsidR="00C05F01" w:rsidRPr="00C05F01" w14:paraId="6B620E88" w14:textId="77777777" w:rsidTr="000D7E77">
        <w:trPr>
          <w:trHeight w:val="732"/>
        </w:trPr>
        <w:tc>
          <w:tcPr>
            <w:tcW w:w="1833" w:type="dxa"/>
            <w:tcBorders>
              <w:top w:val="single" w:sz="8" w:space="0" w:color="auto"/>
              <w:left w:val="single" w:sz="8" w:space="0" w:color="auto"/>
              <w:bottom w:val="nil"/>
              <w:right w:val="single" w:sz="8" w:space="0" w:color="auto"/>
            </w:tcBorders>
            <w:shd w:val="clear" w:color="000000" w:fill="D9D9D9"/>
            <w:vAlign w:val="center"/>
            <w:hideMark/>
          </w:tcPr>
          <w:p w14:paraId="5BCDAF55" w14:textId="77777777" w:rsidR="00C05F01" w:rsidRPr="00C05F01" w:rsidRDefault="00C05F01" w:rsidP="00C05F01">
            <w:pPr>
              <w:jc w:val="center"/>
              <w:rPr>
                <w:rFonts w:eastAsia="Times New Roman" w:cs="Calibri"/>
                <w:b/>
                <w:bCs/>
                <w:color w:val="000000"/>
                <w:sz w:val="18"/>
                <w:szCs w:val="18"/>
                <w:lang w:eastAsia="it-IT"/>
              </w:rPr>
            </w:pPr>
            <w:r w:rsidRPr="00C05F01">
              <w:rPr>
                <w:rFonts w:eastAsia="Times New Roman" w:cs="Calibri"/>
                <w:b/>
                <w:bCs/>
                <w:color w:val="000000"/>
                <w:sz w:val="18"/>
                <w:szCs w:val="18"/>
                <w:lang w:eastAsia="it-IT"/>
              </w:rPr>
              <w:t>Tempo di svolgimento delle verifiche</w:t>
            </w:r>
          </w:p>
        </w:tc>
        <w:tc>
          <w:tcPr>
            <w:tcW w:w="567" w:type="dxa"/>
            <w:tcBorders>
              <w:top w:val="single" w:sz="8" w:space="0" w:color="auto"/>
              <w:left w:val="nil"/>
              <w:bottom w:val="nil"/>
              <w:right w:val="single" w:sz="4" w:space="0" w:color="auto"/>
            </w:tcBorders>
            <w:shd w:val="clear" w:color="000000" w:fill="D9D9D9"/>
            <w:noWrap/>
            <w:vAlign w:val="center"/>
            <w:hideMark/>
          </w:tcPr>
          <w:p w14:paraId="7CCC351B" w14:textId="77777777" w:rsidR="00C05F01" w:rsidRPr="00C05F01" w:rsidRDefault="00C05F01" w:rsidP="00C05F01">
            <w:pPr>
              <w:jc w:val="center"/>
              <w:rPr>
                <w:rFonts w:eastAsia="Times New Roman" w:cs="Calibri"/>
                <w:b/>
                <w:bCs/>
                <w:color w:val="000000"/>
                <w:sz w:val="18"/>
                <w:szCs w:val="18"/>
                <w:lang w:eastAsia="it-IT"/>
              </w:rPr>
            </w:pPr>
            <w:r w:rsidRPr="00C05F01">
              <w:rPr>
                <w:rFonts w:eastAsia="Times New Roman" w:cs="Calibri"/>
                <w:b/>
                <w:bCs/>
                <w:color w:val="000000"/>
                <w:sz w:val="18"/>
                <w:szCs w:val="18"/>
                <w:lang w:eastAsia="it-IT"/>
              </w:rPr>
              <w:t>n.</w:t>
            </w:r>
          </w:p>
        </w:tc>
        <w:tc>
          <w:tcPr>
            <w:tcW w:w="4253" w:type="dxa"/>
            <w:tcBorders>
              <w:top w:val="single" w:sz="8" w:space="0" w:color="auto"/>
              <w:left w:val="nil"/>
              <w:bottom w:val="nil"/>
              <w:right w:val="single" w:sz="4" w:space="0" w:color="auto"/>
            </w:tcBorders>
            <w:shd w:val="clear" w:color="000000" w:fill="D9D9D9"/>
            <w:noWrap/>
            <w:vAlign w:val="center"/>
            <w:hideMark/>
          </w:tcPr>
          <w:p w14:paraId="411E35DC" w14:textId="77777777" w:rsidR="00C05F01" w:rsidRPr="00C05F01" w:rsidRDefault="00C05F01" w:rsidP="00C05F01">
            <w:pPr>
              <w:jc w:val="center"/>
              <w:rPr>
                <w:rFonts w:eastAsia="Times New Roman" w:cs="Calibri"/>
                <w:b/>
                <w:bCs/>
                <w:color w:val="000000"/>
                <w:sz w:val="18"/>
                <w:szCs w:val="18"/>
                <w:lang w:eastAsia="it-IT"/>
              </w:rPr>
            </w:pPr>
            <w:r w:rsidRPr="00C05F01">
              <w:rPr>
                <w:rFonts w:eastAsia="Times New Roman" w:cs="Calibri"/>
                <w:b/>
                <w:bCs/>
                <w:color w:val="000000"/>
                <w:sz w:val="18"/>
                <w:szCs w:val="18"/>
                <w:lang w:eastAsia="it-IT"/>
              </w:rPr>
              <w:t>Elemento di controllo</w:t>
            </w:r>
          </w:p>
        </w:tc>
        <w:tc>
          <w:tcPr>
            <w:tcW w:w="1134" w:type="dxa"/>
            <w:tcBorders>
              <w:top w:val="single" w:sz="8" w:space="0" w:color="auto"/>
              <w:left w:val="nil"/>
              <w:bottom w:val="nil"/>
              <w:right w:val="single" w:sz="4" w:space="0" w:color="auto"/>
            </w:tcBorders>
            <w:shd w:val="clear" w:color="000000" w:fill="D9D9D9"/>
            <w:vAlign w:val="center"/>
            <w:hideMark/>
          </w:tcPr>
          <w:p w14:paraId="3F0505E0" w14:textId="28471AD0" w:rsidR="00C05F01" w:rsidRPr="00C05F01" w:rsidRDefault="00C05F01" w:rsidP="00C05F01">
            <w:pPr>
              <w:jc w:val="center"/>
              <w:rPr>
                <w:rFonts w:eastAsia="Times New Roman" w:cs="Calibri"/>
                <w:b/>
                <w:bCs/>
                <w:color w:val="000000"/>
                <w:sz w:val="18"/>
                <w:szCs w:val="18"/>
                <w:lang w:eastAsia="it-IT"/>
              </w:rPr>
            </w:pPr>
            <w:r w:rsidRPr="00C05F01">
              <w:rPr>
                <w:rFonts w:eastAsia="Times New Roman" w:cs="Calibri"/>
                <w:b/>
                <w:bCs/>
                <w:color w:val="000000"/>
                <w:sz w:val="18"/>
                <w:szCs w:val="18"/>
                <w:lang w:eastAsia="it-IT"/>
              </w:rPr>
              <w:t>Esito (Sì/No/Non applicabile)</w:t>
            </w:r>
          </w:p>
        </w:tc>
        <w:tc>
          <w:tcPr>
            <w:tcW w:w="2107" w:type="dxa"/>
            <w:tcBorders>
              <w:top w:val="single" w:sz="8" w:space="0" w:color="auto"/>
              <w:left w:val="nil"/>
              <w:bottom w:val="nil"/>
              <w:right w:val="single" w:sz="8" w:space="0" w:color="auto"/>
            </w:tcBorders>
            <w:shd w:val="clear" w:color="000000" w:fill="D9D9D9"/>
            <w:noWrap/>
            <w:vAlign w:val="center"/>
            <w:hideMark/>
          </w:tcPr>
          <w:p w14:paraId="3EBF2AC2" w14:textId="77777777" w:rsidR="00C05F01" w:rsidRPr="00C05F01" w:rsidRDefault="00C05F01" w:rsidP="00C05F01">
            <w:pPr>
              <w:jc w:val="center"/>
              <w:rPr>
                <w:rFonts w:eastAsia="Times New Roman" w:cs="Calibri"/>
                <w:b/>
                <w:bCs/>
                <w:color w:val="000000"/>
                <w:sz w:val="18"/>
                <w:szCs w:val="18"/>
                <w:lang w:eastAsia="it-IT"/>
              </w:rPr>
            </w:pPr>
            <w:r w:rsidRPr="00C05F01">
              <w:rPr>
                <w:rFonts w:eastAsia="Times New Roman" w:cs="Calibri"/>
                <w:b/>
                <w:bCs/>
                <w:color w:val="000000"/>
                <w:sz w:val="18"/>
                <w:szCs w:val="18"/>
                <w:lang w:eastAsia="it-IT"/>
              </w:rPr>
              <w:t>Commento</w:t>
            </w:r>
          </w:p>
        </w:tc>
        <w:tc>
          <w:tcPr>
            <w:tcW w:w="146" w:type="dxa"/>
            <w:vAlign w:val="center"/>
            <w:hideMark/>
          </w:tcPr>
          <w:p w14:paraId="46D819C9" w14:textId="77777777" w:rsidR="00C05F01" w:rsidRPr="00C05F01" w:rsidRDefault="00C05F01" w:rsidP="00C05F01">
            <w:pPr>
              <w:jc w:val="left"/>
              <w:rPr>
                <w:rFonts w:eastAsia="Times New Roman" w:cs="Calibri"/>
                <w:sz w:val="18"/>
                <w:szCs w:val="18"/>
                <w:lang w:eastAsia="it-IT"/>
              </w:rPr>
            </w:pPr>
          </w:p>
        </w:tc>
      </w:tr>
      <w:tr w:rsidR="00C05F01" w:rsidRPr="00C05F01" w14:paraId="32631F85" w14:textId="77777777" w:rsidTr="00CD4656">
        <w:trPr>
          <w:trHeight w:val="288"/>
        </w:trPr>
        <w:tc>
          <w:tcPr>
            <w:tcW w:w="1833" w:type="dxa"/>
            <w:vMerge w:val="restart"/>
            <w:tcBorders>
              <w:top w:val="nil"/>
              <w:left w:val="single" w:sz="8" w:space="0" w:color="000000"/>
              <w:bottom w:val="single" w:sz="4" w:space="0" w:color="000000"/>
              <w:right w:val="single" w:sz="4" w:space="0" w:color="000000"/>
            </w:tcBorders>
            <w:shd w:val="clear" w:color="000000" w:fill="E7E6E6"/>
            <w:vAlign w:val="center"/>
            <w:hideMark/>
          </w:tcPr>
          <w:p w14:paraId="2BD4616E"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Ex-ante</w:t>
            </w:r>
          </w:p>
        </w:tc>
        <w:tc>
          <w:tcPr>
            <w:tcW w:w="8061" w:type="dxa"/>
            <w:gridSpan w:val="4"/>
            <w:tcBorders>
              <w:top w:val="single" w:sz="8" w:space="0" w:color="auto"/>
              <w:left w:val="nil"/>
              <w:bottom w:val="nil"/>
              <w:right w:val="single" w:sz="8" w:space="0" w:color="000000"/>
            </w:tcBorders>
            <w:noWrap/>
            <w:vAlign w:val="center"/>
            <w:hideMark/>
          </w:tcPr>
          <w:p w14:paraId="0DAA93B4" w14:textId="77777777" w:rsidR="00C05F01" w:rsidRPr="00C05F01" w:rsidRDefault="00C05F01" w:rsidP="00C05F01">
            <w:pPr>
              <w:jc w:val="center"/>
              <w:rPr>
                <w:rFonts w:eastAsia="Times New Roman" w:cs="Calibri"/>
                <w:b/>
                <w:bCs/>
                <w:color w:val="000000"/>
                <w:sz w:val="18"/>
                <w:szCs w:val="18"/>
                <w:lang w:eastAsia="it-IT"/>
              </w:rPr>
            </w:pPr>
            <w:r w:rsidRPr="00C05F01">
              <w:rPr>
                <w:rFonts w:eastAsia="Times New Roman" w:cs="Calibri"/>
                <w:b/>
                <w:bCs/>
                <w:color w:val="000000"/>
                <w:sz w:val="18"/>
                <w:szCs w:val="18"/>
                <w:lang w:eastAsia="it-IT"/>
              </w:rPr>
              <w:t>Tutti gli elementi di controllo sono da rapportare ai requisiti specifici esplicitati nella scheda tecnica</w:t>
            </w:r>
          </w:p>
        </w:tc>
        <w:tc>
          <w:tcPr>
            <w:tcW w:w="146" w:type="dxa"/>
            <w:vAlign w:val="center"/>
            <w:hideMark/>
          </w:tcPr>
          <w:p w14:paraId="63F11297" w14:textId="77777777" w:rsidR="00C05F01" w:rsidRPr="00C05F01" w:rsidRDefault="00C05F01" w:rsidP="00C05F01">
            <w:pPr>
              <w:jc w:val="left"/>
              <w:rPr>
                <w:rFonts w:eastAsia="Times New Roman" w:cs="Calibri"/>
                <w:sz w:val="18"/>
                <w:szCs w:val="18"/>
                <w:lang w:eastAsia="it-IT"/>
              </w:rPr>
            </w:pPr>
          </w:p>
        </w:tc>
      </w:tr>
      <w:tr w:rsidR="00C05F01" w:rsidRPr="00C05F01" w14:paraId="5F28FC90" w14:textId="77777777" w:rsidTr="000D7E77">
        <w:trPr>
          <w:trHeight w:val="711"/>
        </w:trPr>
        <w:tc>
          <w:tcPr>
            <w:tcW w:w="1833" w:type="dxa"/>
            <w:vMerge/>
            <w:tcBorders>
              <w:top w:val="nil"/>
              <w:left w:val="single" w:sz="8" w:space="0" w:color="000000"/>
              <w:bottom w:val="single" w:sz="4" w:space="0" w:color="000000"/>
              <w:right w:val="single" w:sz="4" w:space="0" w:color="000000"/>
            </w:tcBorders>
            <w:vAlign w:val="center"/>
            <w:hideMark/>
          </w:tcPr>
          <w:p w14:paraId="1FBD040A" w14:textId="77777777" w:rsidR="00C05F01" w:rsidRPr="00C05F01" w:rsidRDefault="00C05F01" w:rsidP="00C05F01">
            <w:pPr>
              <w:jc w:val="left"/>
              <w:rPr>
                <w:rFonts w:eastAsia="Times New Roman" w:cs="Calibri"/>
                <w:color w:val="000000"/>
                <w:sz w:val="18"/>
                <w:szCs w:val="18"/>
                <w:lang w:eastAsia="it-IT"/>
              </w:rPr>
            </w:pPr>
          </w:p>
        </w:tc>
        <w:tc>
          <w:tcPr>
            <w:tcW w:w="567" w:type="dxa"/>
            <w:tcBorders>
              <w:top w:val="single" w:sz="4" w:space="0" w:color="000000"/>
              <w:left w:val="nil"/>
              <w:bottom w:val="single" w:sz="4" w:space="0" w:color="000000"/>
              <w:right w:val="single" w:sz="4" w:space="0" w:color="000000"/>
            </w:tcBorders>
            <w:noWrap/>
            <w:vAlign w:val="center"/>
            <w:hideMark/>
          </w:tcPr>
          <w:p w14:paraId="3150BB7E"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1</w:t>
            </w:r>
          </w:p>
        </w:tc>
        <w:tc>
          <w:tcPr>
            <w:tcW w:w="4253" w:type="dxa"/>
            <w:tcBorders>
              <w:top w:val="single" w:sz="4" w:space="0" w:color="000000"/>
              <w:left w:val="nil"/>
              <w:bottom w:val="single" w:sz="4" w:space="0" w:color="000000"/>
              <w:right w:val="single" w:sz="4" w:space="0" w:color="000000"/>
            </w:tcBorders>
            <w:vAlign w:val="center"/>
            <w:hideMark/>
          </w:tcPr>
          <w:p w14:paraId="01358BAC" w14:textId="77777777" w:rsidR="00C05F01" w:rsidRPr="00C05F01" w:rsidRDefault="00C05F01" w:rsidP="00C05F01">
            <w:pPr>
              <w:jc w:val="center"/>
              <w:rPr>
                <w:rFonts w:eastAsia="Times New Roman" w:cs="Calibri"/>
                <w:color w:val="000000"/>
                <w:sz w:val="18"/>
                <w:szCs w:val="18"/>
                <w:lang w:eastAsia="it-IT"/>
              </w:rPr>
            </w:pPr>
            <w:proofErr w:type="gramStart"/>
            <w:r w:rsidRPr="00C05F01">
              <w:rPr>
                <w:rFonts w:eastAsia="Times New Roman" w:cs="Calibri"/>
                <w:color w:val="000000"/>
                <w:sz w:val="18"/>
                <w:szCs w:val="18"/>
                <w:lang w:eastAsia="it-IT"/>
              </w:rPr>
              <w:t>E'</w:t>
            </w:r>
            <w:proofErr w:type="gramEnd"/>
            <w:r w:rsidRPr="00C05F01">
              <w:rPr>
                <w:rFonts w:eastAsia="Times New Roman" w:cs="Calibri"/>
                <w:color w:val="000000"/>
                <w:sz w:val="18"/>
                <w:szCs w:val="18"/>
                <w:lang w:eastAsia="it-IT"/>
              </w:rPr>
              <w:t xml:space="preserve"> presente una dichiarazione del fornitore di energia elettrica relativa all’impegno di garantire fornitura elettrica prodotta al 100% da fonti rinnovabili?</w:t>
            </w:r>
          </w:p>
        </w:tc>
        <w:tc>
          <w:tcPr>
            <w:tcW w:w="1134" w:type="dxa"/>
            <w:tcBorders>
              <w:top w:val="single" w:sz="4" w:space="0" w:color="000000"/>
              <w:left w:val="nil"/>
              <w:bottom w:val="single" w:sz="4" w:space="0" w:color="000000"/>
              <w:right w:val="single" w:sz="4" w:space="0" w:color="000000"/>
            </w:tcBorders>
            <w:vAlign w:val="center"/>
            <w:hideMark/>
          </w:tcPr>
          <w:p w14:paraId="7E3BF01D"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2107" w:type="dxa"/>
            <w:tcBorders>
              <w:top w:val="single" w:sz="4" w:space="0" w:color="000000"/>
              <w:left w:val="nil"/>
              <w:bottom w:val="single" w:sz="4" w:space="0" w:color="000000"/>
              <w:right w:val="single" w:sz="8" w:space="0" w:color="000000"/>
            </w:tcBorders>
            <w:noWrap/>
            <w:vAlign w:val="bottom"/>
            <w:hideMark/>
          </w:tcPr>
          <w:p w14:paraId="5C77964D" w14:textId="77777777" w:rsidR="00C05F01" w:rsidRPr="00C05F01" w:rsidRDefault="00C05F01" w:rsidP="00C05F01">
            <w:pPr>
              <w:jc w:val="left"/>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146" w:type="dxa"/>
            <w:vAlign w:val="center"/>
            <w:hideMark/>
          </w:tcPr>
          <w:p w14:paraId="72CDE076" w14:textId="77777777" w:rsidR="00C05F01" w:rsidRPr="00C05F01" w:rsidRDefault="00C05F01" w:rsidP="00C05F01">
            <w:pPr>
              <w:jc w:val="left"/>
              <w:rPr>
                <w:rFonts w:eastAsia="Times New Roman" w:cs="Calibri"/>
                <w:sz w:val="18"/>
                <w:szCs w:val="18"/>
                <w:lang w:eastAsia="it-IT"/>
              </w:rPr>
            </w:pPr>
          </w:p>
        </w:tc>
      </w:tr>
      <w:tr w:rsidR="00C05F01" w:rsidRPr="00C05F01" w14:paraId="52D51FE0" w14:textId="77777777" w:rsidTr="000D7E77">
        <w:trPr>
          <w:trHeight w:val="288"/>
        </w:trPr>
        <w:tc>
          <w:tcPr>
            <w:tcW w:w="1833" w:type="dxa"/>
            <w:vMerge/>
            <w:tcBorders>
              <w:top w:val="nil"/>
              <w:left w:val="single" w:sz="8" w:space="0" w:color="000000"/>
              <w:bottom w:val="single" w:sz="4" w:space="0" w:color="000000"/>
              <w:right w:val="single" w:sz="4" w:space="0" w:color="000000"/>
            </w:tcBorders>
            <w:vAlign w:val="center"/>
            <w:hideMark/>
          </w:tcPr>
          <w:p w14:paraId="426DF728" w14:textId="77777777" w:rsidR="00C05F01" w:rsidRPr="00C05F01" w:rsidRDefault="00C05F01" w:rsidP="00C05F01">
            <w:pPr>
              <w:jc w:val="left"/>
              <w:rPr>
                <w:rFonts w:eastAsia="Times New Roman" w:cs="Calibri"/>
                <w:color w:val="000000"/>
                <w:sz w:val="18"/>
                <w:szCs w:val="18"/>
                <w:lang w:eastAsia="it-IT"/>
              </w:rPr>
            </w:pPr>
          </w:p>
        </w:tc>
        <w:tc>
          <w:tcPr>
            <w:tcW w:w="567" w:type="dxa"/>
            <w:tcBorders>
              <w:top w:val="nil"/>
              <w:left w:val="nil"/>
              <w:bottom w:val="single" w:sz="4" w:space="0" w:color="000000"/>
              <w:right w:val="single" w:sz="4" w:space="0" w:color="000000"/>
            </w:tcBorders>
            <w:noWrap/>
            <w:vAlign w:val="center"/>
            <w:hideMark/>
          </w:tcPr>
          <w:p w14:paraId="0FAF8104"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2</w:t>
            </w:r>
          </w:p>
        </w:tc>
        <w:tc>
          <w:tcPr>
            <w:tcW w:w="4253" w:type="dxa"/>
            <w:tcBorders>
              <w:top w:val="single" w:sz="4" w:space="0" w:color="000000"/>
              <w:left w:val="nil"/>
              <w:bottom w:val="single" w:sz="4" w:space="0" w:color="000000"/>
              <w:right w:val="single" w:sz="4" w:space="0" w:color="000000"/>
            </w:tcBorders>
            <w:shd w:val="clear" w:color="000000" w:fill="FFFFFF"/>
            <w:vAlign w:val="center"/>
            <w:hideMark/>
          </w:tcPr>
          <w:p w14:paraId="5AF534DE" w14:textId="77777777" w:rsidR="00C05F01" w:rsidRPr="00C05F01" w:rsidRDefault="00C05F01" w:rsidP="00C05F01">
            <w:pPr>
              <w:jc w:val="center"/>
              <w:rPr>
                <w:rFonts w:eastAsia="Times New Roman" w:cs="Calibri"/>
                <w:color w:val="000000"/>
                <w:sz w:val="18"/>
                <w:szCs w:val="18"/>
                <w:lang w:eastAsia="it-IT"/>
              </w:rPr>
            </w:pPr>
            <w:proofErr w:type="gramStart"/>
            <w:r w:rsidRPr="00C05F01">
              <w:rPr>
                <w:rFonts w:eastAsia="Times New Roman" w:cs="Calibri"/>
                <w:color w:val="000000"/>
                <w:sz w:val="18"/>
                <w:szCs w:val="18"/>
                <w:lang w:eastAsia="it-IT"/>
              </w:rPr>
              <w:t>E'</w:t>
            </w:r>
            <w:proofErr w:type="gramEnd"/>
            <w:r w:rsidRPr="00C05F01">
              <w:rPr>
                <w:rFonts w:eastAsia="Times New Roman" w:cs="Calibri"/>
                <w:color w:val="000000"/>
                <w:sz w:val="18"/>
                <w:szCs w:val="18"/>
                <w:lang w:eastAsia="it-IT"/>
              </w:rPr>
              <w:t xml:space="preserve"> stato previsto l’impiego di mezzi con le caratteristiche di efficienza indicate nella relativa scheda tecnica?</w:t>
            </w:r>
          </w:p>
        </w:tc>
        <w:tc>
          <w:tcPr>
            <w:tcW w:w="1134" w:type="dxa"/>
            <w:tcBorders>
              <w:top w:val="nil"/>
              <w:left w:val="nil"/>
              <w:bottom w:val="single" w:sz="4" w:space="0" w:color="000000"/>
              <w:right w:val="single" w:sz="4" w:space="0" w:color="000000"/>
            </w:tcBorders>
            <w:vAlign w:val="center"/>
            <w:hideMark/>
          </w:tcPr>
          <w:p w14:paraId="0BFA0E41"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2107" w:type="dxa"/>
            <w:tcBorders>
              <w:top w:val="nil"/>
              <w:left w:val="nil"/>
              <w:bottom w:val="single" w:sz="4" w:space="0" w:color="000000"/>
              <w:right w:val="single" w:sz="8" w:space="0" w:color="000000"/>
            </w:tcBorders>
            <w:noWrap/>
            <w:vAlign w:val="bottom"/>
            <w:hideMark/>
          </w:tcPr>
          <w:p w14:paraId="130192C8" w14:textId="77777777" w:rsidR="00C05F01" w:rsidRPr="00C05F01" w:rsidRDefault="00C05F01" w:rsidP="00C05F01">
            <w:pPr>
              <w:jc w:val="left"/>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146" w:type="dxa"/>
            <w:vAlign w:val="center"/>
            <w:hideMark/>
          </w:tcPr>
          <w:p w14:paraId="3E68BADA" w14:textId="77777777" w:rsidR="00C05F01" w:rsidRPr="00C05F01" w:rsidRDefault="00C05F01" w:rsidP="00C05F01">
            <w:pPr>
              <w:jc w:val="left"/>
              <w:rPr>
                <w:rFonts w:eastAsia="Times New Roman" w:cs="Calibri"/>
                <w:sz w:val="18"/>
                <w:szCs w:val="18"/>
                <w:lang w:eastAsia="it-IT"/>
              </w:rPr>
            </w:pPr>
          </w:p>
        </w:tc>
      </w:tr>
      <w:tr w:rsidR="00C05F01" w:rsidRPr="00C05F01" w14:paraId="76408D11" w14:textId="77777777" w:rsidTr="000D7E77">
        <w:trPr>
          <w:trHeight w:val="690"/>
        </w:trPr>
        <w:tc>
          <w:tcPr>
            <w:tcW w:w="1833" w:type="dxa"/>
            <w:vMerge/>
            <w:tcBorders>
              <w:top w:val="nil"/>
              <w:left w:val="single" w:sz="8" w:space="0" w:color="000000"/>
              <w:bottom w:val="single" w:sz="4" w:space="0" w:color="000000"/>
              <w:right w:val="single" w:sz="4" w:space="0" w:color="000000"/>
            </w:tcBorders>
            <w:vAlign w:val="center"/>
            <w:hideMark/>
          </w:tcPr>
          <w:p w14:paraId="5534B6AE" w14:textId="77777777" w:rsidR="00C05F01" w:rsidRPr="00C05F01" w:rsidRDefault="00C05F01" w:rsidP="00C05F01">
            <w:pPr>
              <w:jc w:val="left"/>
              <w:rPr>
                <w:rFonts w:eastAsia="Times New Roman" w:cs="Calibri"/>
                <w:color w:val="000000"/>
                <w:sz w:val="18"/>
                <w:szCs w:val="18"/>
                <w:lang w:eastAsia="it-IT"/>
              </w:rPr>
            </w:pPr>
          </w:p>
        </w:tc>
        <w:tc>
          <w:tcPr>
            <w:tcW w:w="567" w:type="dxa"/>
            <w:tcBorders>
              <w:top w:val="nil"/>
              <w:left w:val="nil"/>
              <w:bottom w:val="single" w:sz="4" w:space="0" w:color="000000"/>
              <w:right w:val="single" w:sz="4" w:space="0" w:color="000000"/>
            </w:tcBorders>
            <w:noWrap/>
            <w:vAlign w:val="center"/>
            <w:hideMark/>
          </w:tcPr>
          <w:p w14:paraId="62511709"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3</w:t>
            </w:r>
          </w:p>
        </w:tc>
        <w:tc>
          <w:tcPr>
            <w:tcW w:w="4253" w:type="dxa"/>
            <w:tcBorders>
              <w:top w:val="single" w:sz="4" w:space="0" w:color="000000"/>
              <w:left w:val="nil"/>
              <w:bottom w:val="single" w:sz="4" w:space="0" w:color="000000"/>
              <w:right w:val="single" w:sz="4" w:space="0" w:color="000000"/>
            </w:tcBorders>
            <w:shd w:val="clear" w:color="000000" w:fill="FFFFFF"/>
            <w:vAlign w:val="center"/>
            <w:hideMark/>
          </w:tcPr>
          <w:p w14:paraId="5BEDAEB3" w14:textId="77777777" w:rsidR="00C05F01" w:rsidRPr="00C05F01" w:rsidRDefault="00C05F01" w:rsidP="00C05F01">
            <w:pPr>
              <w:jc w:val="center"/>
              <w:rPr>
                <w:rFonts w:eastAsia="Times New Roman" w:cs="Calibri"/>
                <w:color w:val="000000"/>
                <w:sz w:val="18"/>
                <w:szCs w:val="18"/>
                <w:lang w:eastAsia="it-IT"/>
              </w:rPr>
            </w:pPr>
            <w:proofErr w:type="gramStart"/>
            <w:r w:rsidRPr="00C05F01">
              <w:rPr>
                <w:rFonts w:eastAsia="Times New Roman" w:cs="Calibri"/>
                <w:color w:val="000000"/>
                <w:sz w:val="18"/>
                <w:szCs w:val="18"/>
                <w:lang w:eastAsia="it-IT"/>
              </w:rPr>
              <w:t>E'</w:t>
            </w:r>
            <w:proofErr w:type="gramEnd"/>
            <w:r w:rsidRPr="00C05F01">
              <w:rPr>
                <w:rFonts w:eastAsia="Times New Roman" w:cs="Calibri"/>
                <w:color w:val="000000"/>
                <w:sz w:val="18"/>
                <w:szCs w:val="18"/>
                <w:lang w:eastAsia="it-IT"/>
              </w:rPr>
              <w:t xml:space="preserve"> stato previsto uno studio Geologico e idrogeologico relativo alla pericolosità dell’area di cantiere per la verifica di condizioni di rischio idrogeologico?</w:t>
            </w:r>
          </w:p>
        </w:tc>
        <w:tc>
          <w:tcPr>
            <w:tcW w:w="1134" w:type="dxa"/>
            <w:tcBorders>
              <w:top w:val="nil"/>
              <w:left w:val="nil"/>
              <w:bottom w:val="single" w:sz="4" w:space="0" w:color="000000"/>
              <w:right w:val="single" w:sz="4" w:space="0" w:color="000000"/>
            </w:tcBorders>
            <w:vAlign w:val="center"/>
            <w:hideMark/>
          </w:tcPr>
          <w:p w14:paraId="48540196"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2107" w:type="dxa"/>
            <w:tcBorders>
              <w:top w:val="nil"/>
              <w:left w:val="nil"/>
              <w:bottom w:val="single" w:sz="4" w:space="0" w:color="000000"/>
              <w:right w:val="single" w:sz="8" w:space="0" w:color="000000"/>
            </w:tcBorders>
            <w:noWrap/>
            <w:vAlign w:val="bottom"/>
            <w:hideMark/>
          </w:tcPr>
          <w:p w14:paraId="59CDBB4C" w14:textId="77777777" w:rsidR="00C05F01" w:rsidRPr="00C05F01" w:rsidRDefault="00C05F01" w:rsidP="00C05F01">
            <w:pPr>
              <w:jc w:val="left"/>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146" w:type="dxa"/>
            <w:vAlign w:val="center"/>
            <w:hideMark/>
          </w:tcPr>
          <w:p w14:paraId="44972A5A" w14:textId="77777777" w:rsidR="00C05F01" w:rsidRPr="00C05F01" w:rsidRDefault="00C05F01" w:rsidP="00C05F01">
            <w:pPr>
              <w:jc w:val="left"/>
              <w:rPr>
                <w:rFonts w:eastAsia="Times New Roman" w:cs="Calibri"/>
                <w:sz w:val="18"/>
                <w:szCs w:val="18"/>
                <w:lang w:eastAsia="it-IT"/>
              </w:rPr>
            </w:pPr>
          </w:p>
        </w:tc>
      </w:tr>
      <w:tr w:rsidR="00C05F01" w:rsidRPr="00C05F01" w14:paraId="4E35A7FB" w14:textId="77777777" w:rsidTr="00CD4656">
        <w:trPr>
          <w:trHeight w:val="384"/>
        </w:trPr>
        <w:tc>
          <w:tcPr>
            <w:tcW w:w="1833" w:type="dxa"/>
            <w:vMerge/>
            <w:tcBorders>
              <w:top w:val="nil"/>
              <w:left w:val="single" w:sz="8" w:space="0" w:color="000000"/>
              <w:bottom w:val="single" w:sz="4" w:space="0" w:color="000000"/>
              <w:right w:val="single" w:sz="4" w:space="0" w:color="000000"/>
            </w:tcBorders>
            <w:vAlign w:val="center"/>
            <w:hideMark/>
          </w:tcPr>
          <w:p w14:paraId="2570C53B" w14:textId="77777777" w:rsidR="00C05F01" w:rsidRPr="00C05F01" w:rsidRDefault="00C05F01" w:rsidP="00C05F01">
            <w:pPr>
              <w:jc w:val="left"/>
              <w:rPr>
                <w:rFonts w:eastAsia="Times New Roman" w:cs="Calibri"/>
                <w:color w:val="000000"/>
                <w:sz w:val="18"/>
                <w:szCs w:val="18"/>
                <w:lang w:eastAsia="it-IT"/>
              </w:rPr>
            </w:pPr>
          </w:p>
        </w:tc>
        <w:tc>
          <w:tcPr>
            <w:tcW w:w="8061" w:type="dxa"/>
            <w:gridSpan w:val="4"/>
            <w:tcBorders>
              <w:top w:val="single" w:sz="4" w:space="0" w:color="000000"/>
              <w:left w:val="nil"/>
              <w:bottom w:val="single" w:sz="4" w:space="0" w:color="000000"/>
              <w:right w:val="single" w:sz="8" w:space="0" w:color="000000"/>
            </w:tcBorders>
            <w:shd w:val="clear" w:color="000000" w:fill="E7E6E6"/>
            <w:noWrap/>
            <w:vAlign w:val="center"/>
            <w:hideMark/>
          </w:tcPr>
          <w:p w14:paraId="724B2C3E" w14:textId="77777777" w:rsidR="00C05F01" w:rsidRPr="00C05F01" w:rsidRDefault="00C05F01" w:rsidP="00C05F01">
            <w:pPr>
              <w:jc w:val="center"/>
              <w:rPr>
                <w:rFonts w:eastAsia="Times New Roman" w:cs="Calibri"/>
                <w:i/>
                <w:iCs/>
                <w:color w:val="000000"/>
                <w:sz w:val="18"/>
                <w:szCs w:val="18"/>
                <w:lang w:eastAsia="it-IT"/>
              </w:rPr>
            </w:pPr>
            <w:r w:rsidRPr="00C05F01">
              <w:rPr>
                <w:rFonts w:eastAsia="Times New Roman" w:cs="Calibri"/>
                <w:i/>
                <w:iCs/>
                <w:color w:val="000000"/>
                <w:sz w:val="18"/>
                <w:szCs w:val="18"/>
                <w:lang w:eastAsia="it-IT"/>
              </w:rPr>
              <w:t>Nel caso di misure associate esclusivamente alla scheda 5 e potenzialmente esposte a rischi fisici climatici attuali e futuri, rispettare il punto 4.1</w:t>
            </w:r>
          </w:p>
        </w:tc>
        <w:tc>
          <w:tcPr>
            <w:tcW w:w="146" w:type="dxa"/>
            <w:vAlign w:val="center"/>
            <w:hideMark/>
          </w:tcPr>
          <w:p w14:paraId="48ED2F20" w14:textId="77777777" w:rsidR="00C05F01" w:rsidRPr="00C05F01" w:rsidRDefault="00C05F01" w:rsidP="00C05F01">
            <w:pPr>
              <w:jc w:val="left"/>
              <w:rPr>
                <w:rFonts w:eastAsia="Times New Roman" w:cs="Calibri"/>
                <w:sz w:val="18"/>
                <w:szCs w:val="18"/>
                <w:lang w:eastAsia="it-IT"/>
              </w:rPr>
            </w:pPr>
          </w:p>
        </w:tc>
      </w:tr>
      <w:tr w:rsidR="00C05F01" w:rsidRPr="00C05F01" w14:paraId="27ED4475" w14:textId="77777777" w:rsidTr="000D7E77">
        <w:trPr>
          <w:trHeight w:val="690"/>
        </w:trPr>
        <w:tc>
          <w:tcPr>
            <w:tcW w:w="1833" w:type="dxa"/>
            <w:vMerge/>
            <w:tcBorders>
              <w:top w:val="nil"/>
              <w:left w:val="single" w:sz="8" w:space="0" w:color="000000"/>
              <w:bottom w:val="single" w:sz="4" w:space="0" w:color="000000"/>
              <w:right w:val="single" w:sz="4" w:space="0" w:color="000000"/>
            </w:tcBorders>
            <w:vAlign w:val="center"/>
            <w:hideMark/>
          </w:tcPr>
          <w:p w14:paraId="7B7A1B5A" w14:textId="77777777" w:rsidR="00C05F01" w:rsidRPr="00C05F01" w:rsidRDefault="00C05F01" w:rsidP="00C05F01">
            <w:pPr>
              <w:jc w:val="left"/>
              <w:rPr>
                <w:rFonts w:eastAsia="Times New Roman" w:cs="Calibri"/>
                <w:color w:val="000000"/>
                <w:sz w:val="18"/>
                <w:szCs w:val="18"/>
                <w:lang w:eastAsia="it-IT"/>
              </w:rPr>
            </w:pPr>
          </w:p>
        </w:tc>
        <w:tc>
          <w:tcPr>
            <w:tcW w:w="567" w:type="dxa"/>
            <w:tcBorders>
              <w:top w:val="nil"/>
              <w:left w:val="nil"/>
              <w:bottom w:val="single" w:sz="4" w:space="0" w:color="000000"/>
              <w:right w:val="single" w:sz="4" w:space="0" w:color="000000"/>
            </w:tcBorders>
            <w:noWrap/>
            <w:vAlign w:val="center"/>
            <w:hideMark/>
          </w:tcPr>
          <w:p w14:paraId="16783D5D"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4.1</w:t>
            </w:r>
          </w:p>
        </w:tc>
        <w:tc>
          <w:tcPr>
            <w:tcW w:w="4253" w:type="dxa"/>
            <w:tcBorders>
              <w:top w:val="single" w:sz="4" w:space="0" w:color="000000"/>
              <w:left w:val="nil"/>
              <w:bottom w:val="single" w:sz="4" w:space="0" w:color="000000"/>
              <w:right w:val="single" w:sz="4" w:space="0" w:color="000000"/>
            </w:tcBorders>
            <w:vAlign w:val="center"/>
            <w:hideMark/>
          </w:tcPr>
          <w:p w14:paraId="1DD6E165" w14:textId="77777777" w:rsidR="00C05F01" w:rsidRPr="00C05F01" w:rsidRDefault="00C05F01" w:rsidP="00C05F01">
            <w:pPr>
              <w:jc w:val="center"/>
              <w:rPr>
                <w:rFonts w:eastAsia="Times New Roman" w:cs="Calibri"/>
                <w:color w:val="000000"/>
                <w:sz w:val="18"/>
                <w:szCs w:val="18"/>
                <w:lang w:eastAsia="it-IT"/>
              </w:rPr>
            </w:pPr>
            <w:proofErr w:type="gramStart"/>
            <w:r w:rsidRPr="00C05F01">
              <w:rPr>
                <w:rFonts w:eastAsia="Times New Roman" w:cs="Calibri"/>
                <w:color w:val="000000"/>
                <w:sz w:val="18"/>
                <w:szCs w:val="18"/>
                <w:lang w:eastAsia="it-IT"/>
              </w:rPr>
              <w:t>E'</w:t>
            </w:r>
            <w:proofErr w:type="gramEnd"/>
            <w:r w:rsidRPr="00C05F01">
              <w:rPr>
                <w:rFonts w:eastAsia="Times New Roman" w:cs="Calibri"/>
                <w:color w:val="000000"/>
                <w:sz w:val="18"/>
                <w:szCs w:val="18"/>
                <w:lang w:eastAsia="it-IT"/>
              </w:rPr>
              <w:t xml:space="preserve"> stata effettuata una valutazione di vulnerabilità e del rischio per il clima in base agli Orientamenti sulla verifica climatica delle infrastrutture 2021-2027?</w:t>
            </w:r>
          </w:p>
        </w:tc>
        <w:tc>
          <w:tcPr>
            <w:tcW w:w="1134" w:type="dxa"/>
            <w:tcBorders>
              <w:top w:val="nil"/>
              <w:left w:val="nil"/>
              <w:bottom w:val="single" w:sz="4" w:space="0" w:color="000000"/>
              <w:right w:val="single" w:sz="4" w:space="0" w:color="000000"/>
            </w:tcBorders>
            <w:vAlign w:val="center"/>
            <w:hideMark/>
          </w:tcPr>
          <w:p w14:paraId="5791938A"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2107" w:type="dxa"/>
            <w:tcBorders>
              <w:top w:val="nil"/>
              <w:left w:val="nil"/>
              <w:bottom w:val="single" w:sz="4" w:space="0" w:color="000000"/>
              <w:right w:val="single" w:sz="8" w:space="0" w:color="000000"/>
            </w:tcBorders>
            <w:noWrap/>
            <w:vAlign w:val="bottom"/>
            <w:hideMark/>
          </w:tcPr>
          <w:p w14:paraId="06D609A6" w14:textId="77777777" w:rsidR="00C05F01" w:rsidRPr="00C05F01" w:rsidRDefault="00C05F01" w:rsidP="00C05F01">
            <w:pPr>
              <w:jc w:val="left"/>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146" w:type="dxa"/>
            <w:vAlign w:val="center"/>
            <w:hideMark/>
          </w:tcPr>
          <w:p w14:paraId="5C3CEA16" w14:textId="77777777" w:rsidR="00C05F01" w:rsidRPr="00C05F01" w:rsidRDefault="00C05F01" w:rsidP="00C05F01">
            <w:pPr>
              <w:jc w:val="left"/>
              <w:rPr>
                <w:rFonts w:eastAsia="Times New Roman" w:cs="Calibri"/>
                <w:sz w:val="18"/>
                <w:szCs w:val="18"/>
                <w:lang w:eastAsia="it-IT"/>
              </w:rPr>
            </w:pPr>
          </w:p>
        </w:tc>
      </w:tr>
      <w:tr w:rsidR="00C05F01" w:rsidRPr="00C05F01" w14:paraId="58933581" w14:textId="77777777" w:rsidTr="000D7E77">
        <w:trPr>
          <w:trHeight w:val="288"/>
        </w:trPr>
        <w:tc>
          <w:tcPr>
            <w:tcW w:w="1833" w:type="dxa"/>
            <w:vMerge/>
            <w:tcBorders>
              <w:top w:val="nil"/>
              <w:left w:val="single" w:sz="8" w:space="0" w:color="000000"/>
              <w:bottom w:val="single" w:sz="4" w:space="0" w:color="000000"/>
              <w:right w:val="single" w:sz="4" w:space="0" w:color="000000"/>
            </w:tcBorders>
            <w:vAlign w:val="center"/>
            <w:hideMark/>
          </w:tcPr>
          <w:p w14:paraId="5467F6A6" w14:textId="77777777" w:rsidR="00C05F01" w:rsidRPr="00C05F01" w:rsidRDefault="00C05F01" w:rsidP="00C05F01">
            <w:pPr>
              <w:jc w:val="left"/>
              <w:rPr>
                <w:rFonts w:eastAsia="Times New Roman" w:cs="Calibri"/>
                <w:color w:val="000000"/>
                <w:sz w:val="18"/>
                <w:szCs w:val="18"/>
                <w:lang w:eastAsia="it-IT"/>
              </w:rPr>
            </w:pPr>
          </w:p>
        </w:tc>
        <w:tc>
          <w:tcPr>
            <w:tcW w:w="567" w:type="dxa"/>
            <w:tcBorders>
              <w:top w:val="nil"/>
              <w:left w:val="nil"/>
              <w:bottom w:val="single" w:sz="4" w:space="0" w:color="000000"/>
              <w:right w:val="single" w:sz="4" w:space="0" w:color="000000"/>
            </w:tcBorders>
            <w:noWrap/>
            <w:vAlign w:val="center"/>
            <w:hideMark/>
          </w:tcPr>
          <w:p w14:paraId="336E1659"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5</w:t>
            </w:r>
          </w:p>
        </w:tc>
        <w:tc>
          <w:tcPr>
            <w:tcW w:w="4253" w:type="dxa"/>
            <w:tcBorders>
              <w:top w:val="single" w:sz="4" w:space="0" w:color="000000"/>
              <w:left w:val="nil"/>
              <w:bottom w:val="single" w:sz="4" w:space="0" w:color="000000"/>
              <w:right w:val="single" w:sz="4" w:space="0" w:color="000000"/>
            </w:tcBorders>
            <w:vAlign w:val="center"/>
            <w:hideMark/>
          </w:tcPr>
          <w:p w14:paraId="215C1838" w14:textId="77777777" w:rsidR="00C05F01" w:rsidRPr="00C05F01" w:rsidRDefault="00C05F01" w:rsidP="00C05F01">
            <w:pPr>
              <w:jc w:val="center"/>
              <w:rPr>
                <w:rFonts w:eastAsia="Times New Roman" w:cs="Calibri"/>
                <w:color w:val="000000"/>
                <w:sz w:val="18"/>
                <w:szCs w:val="18"/>
                <w:lang w:eastAsia="it-IT"/>
              </w:rPr>
            </w:pPr>
            <w:proofErr w:type="gramStart"/>
            <w:r w:rsidRPr="00C05F01">
              <w:rPr>
                <w:rFonts w:eastAsia="Times New Roman" w:cs="Calibri"/>
                <w:color w:val="000000"/>
                <w:sz w:val="18"/>
                <w:szCs w:val="18"/>
                <w:lang w:eastAsia="it-IT"/>
              </w:rPr>
              <w:t>E'</w:t>
            </w:r>
            <w:proofErr w:type="gramEnd"/>
            <w:r w:rsidRPr="00C05F01">
              <w:rPr>
                <w:rFonts w:eastAsia="Times New Roman" w:cs="Calibri"/>
                <w:color w:val="000000"/>
                <w:sz w:val="18"/>
                <w:szCs w:val="18"/>
                <w:lang w:eastAsia="it-IT"/>
              </w:rPr>
              <w:t xml:space="preserve"> stato previsto uno studio per valutare il grado di rischio idraulico associato alle aree di cantiere?</w:t>
            </w:r>
          </w:p>
        </w:tc>
        <w:tc>
          <w:tcPr>
            <w:tcW w:w="1134" w:type="dxa"/>
            <w:tcBorders>
              <w:top w:val="nil"/>
              <w:left w:val="nil"/>
              <w:bottom w:val="single" w:sz="4" w:space="0" w:color="000000"/>
              <w:right w:val="single" w:sz="4" w:space="0" w:color="000000"/>
            </w:tcBorders>
            <w:vAlign w:val="center"/>
            <w:hideMark/>
          </w:tcPr>
          <w:p w14:paraId="6519E58C"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2107" w:type="dxa"/>
            <w:tcBorders>
              <w:top w:val="nil"/>
              <w:left w:val="nil"/>
              <w:bottom w:val="single" w:sz="4" w:space="0" w:color="000000"/>
              <w:right w:val="single" w:sz="8" w:space="0" w:color="000000"/>
            </w:tcBorders>
            <w:noWrap/>
            <w:vAlign w:val="bottom"/>
            <w:hideMark/>
          </w:tcPr>
          <w:p w14:paraId="2D881775" w14:textId="77777777" w:rsidR="00C05F01" w:rsidRPr="00C05F01" w:rsidRDefault="00C05F01" w:rsidP="00C05F01">
            <w:pPr>
              <w:jc w:val="left"/>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146" w:type="dxa"/>
            <w:vAlign w:val="center"/>
            <w:hideMark/>
          </w:tcPr>
          <w:p w14:paraId="58F8B70C" w14:textId="77777777" w:rsidR="00C05F01" w:rsidRPr="00C05F01" w:rsidRDefault="00C05F01" w:rsidP="00C05F01">
            <w:pPr>
              <w:jc w:val="left"/>
              <w:rPr>
                <w:rFonts w:eastAsia="Times New Roman" w:cs="Calibri"/>
                <w:sz w:val="18"/>
                <w:szCs w:val="18"/>
                <w:lang w:eastAsia="it-IT"/>
              </w:rPr>
            </w:pPr>
          </w:p>
        </w:tc>
      </w:tr>
      <w:tr w:rsidR="00C05F01" w:rsidRPr="00C05F01" w14:paraId="276DFB06" w14:textId="77777777" w:rsidTr="000D7E77">
        <w:trPr>
          <w:trHeight w:val="564"/>
        </w:trPr>
        <w:tc>
          <w:tcPr>
            <w:tcW w:w="1833" w:type="dxa"/>
            <w:vMerge/>
            <w:tcBorders>
              <w:top w:val="nil"/>
              <w:left w:val="single" w:sz="8" w:space="0" w:color="000000"/>
              <w:bottom w:val="single" w:sz="4" w:space="0" w:color="000000"/>
              <w:right w:val="single" w:sz="4" w:space="0" w:color="000000"/>
            </w:tcBorders>
            <w:vAlign w:val="center"/>
            <w:hideMark/>
          </w:tcPr>
          <w:p w14:paraId="22787027" w14:textId="77777777" w:rsidR="00C05F01" w:rsidRPr="00C05F01" w:rsidRDefault="00C05F01" w:rsidP="00C05F01">
            <w:pPr>
              <w:jc w:val="left"/>
              <w:rPr>
                <w:rFonts w:eastAsia="Times New Roman" w:cs="Calibri"/>
                <w:color w:val="000000"/>
                <w:sz w:val="18"/>
                <w:szCs w:val="18"/>
                <w:lang w:eastAsia="it-IT"/>
              </w:rPr>
            </w:pPr>
          </w:p>
        </w:tc>
        <w:tc>
          <w:tcPr>
            <w:tcW w:w="567" w:type="dxa"/>
            <w:tcBorders>
              <w:top w:val="nil"/>
              <w:left w:val="nil"/>
              <w:bottom w:val="single" w:sz="4" w:space="0" w:color="000000"/>
              <w:right w:val="single" w:sz="4" w:space="0" w:color="000000"/>
            </w:tcBorders>
            <w:noWrap/>
            <w:vAlign w:val="center"/>
            <w:hideMark/>
          </w:tcPr>
          <w:p w14:paraId="01735D4A"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6</w:t>
            </w:r>
          </w:p>
        </w:tc>
        <w:tc>
          <w:tcPr>
            <w:tcW w:w="4253" w:type="dxa"/>
            <w:tcBorders>
              <w:top w:val="single" w:sz="4" w:space="0" w:color="000000"/>
              <w:left w:val="nil"/>
              <w:bottom w:val="single" w:sz="4" w:space="0" w:color="000000"/>
              <w:right w:val="single" w:sz="4" w:space="0" w:color="000000"/>
            </w:tcBorders>
            <w:vAlign w:val="center"/>
            <w:hideMark/>
          </w:tcPr>
          <w:p w14:paraId="41CEA08C" w14:textId="77777777" w:rsidR="00C05F01" w:rsidRPr="00C05F01" w:rsidRDefault="00C05F01" w:rsidP="00C05F01">
            <w:pPr>
              <w:jc w:val="center"/>
              <w:rPr>
                <w:rFonts w:eastAsia="Times New Roman" w:cs="Calibri"/>
                <w:color w:val="000000"/>
                <w:sz w:val="18"/>
                <w:szCs w:val="18"/>
                <w:lang w:eastAsia="it-IT"/>
              </w:rPr>
            </w:pPr>
            <w:proofErr w:type="gramStart"/>
            <w:r w:rsidRPr="00C05F01">
              <w:rPr>
                <w:rFonts w:eastAsia="Times New Roman" w:cs="Calibri"/>
                <w:color w:val="000000"/>
                <w:sz w:val="18"/>
                <w:szCs w:val="18"/>
                <w:lang w:eastAsia="it-IT"/>
              </w:rPr>
              <w:t>E'</w:t>
            </w:r>
            <w:proofErr w:type="gramEnd"/>
            <w:r w:rsidRPr="00C05F01">
              <w:rPr>
                <w:rFonts w:eastAsia="Times New Roman" w:cs="Calibri"/>
                <w:color w:val="000000"/>
                <w:sz w:val="18"/>
                <w:szCs w:val="18"/>
                <w:lang w:eastAsia="it-IT"/>
              </w:rPr>
              <w:t xml:space="preserve"> stata verificata la necessità della redazione del Piano di gestione Acque Meteoriche di Dilavamento (AMD)?</w:t>
            </w:r>
          </w:p>
        </w:tc>
        <w:tc>
          <w:tcPr>
            <w:tcW w:w="1134" w:type="dxa"/>
            <w:tcBorders>
              <w:top w:val="nil"/>
              <w:left w:val="nil"/>
              <w:bottom w:val="single" w:sz="4" w:space="0" w:color="000000"/>
              <w:right w:val="single" w:sz="4" w:space="0" w:color="000000"/>
            </w:tcBorders>
            <w:vAlign w:val="center"/>
            <w:hideMark/>
          </w:tcPr>
          <w:p w14:paraId="2EF1EB56"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2107" w:type="dxa"/>
            <w:tcBorders>
              <w:top w:val="nil"/>
              <w:left w:val="nil"/>
              <w:bottom w:val="single" w:sz="4" w:space="0" w:color="000000"/>
              <w:right w:val="single" w:sz="8" w:space="0" w:color="000000"/>
            </w:tcBorders>
            <w:noWrap/>
            <w:vAlign w:val="bottom"/>
            <w:hideMark/>
          </w:tcPr>
          <w:p w14:paraId="11DE0455" w14:textId="77777777" w:rsidR="00C05F01" w:rsidRPr="00C05F01" w:rsidRDefault="00C05F01" w:rsidP="00C05F01">
            <w:pPr>
              <w:jc w:val="left"/>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146" w:type="dxa"/>
            <w:vAlign w:val="center"/>
            <w:hideMark/>
          </w:tcPr>
          <w:p w14:paraId="0D58EC4D" w14:textId="77777777" w:rsidR="00C05F01" w:rsidRPr="00C05F01" w:rsidRDefault="00C05F01" w:rsidP="00C05F01">
            <w:pPr>
              <w:jc w:val="left"/>
              <w:rPr>
                <w:rFonts w:eastAsia="Times New Roman" w:cs="Calibri"/>
                <w:sz w:val="18"/>
                <w:szCs w:val="18"/>
                <w:lang w:eastAsia="it-IT"/>
              </w:rPr>
            </w:pPr>
          </w:p>
        </w:tc>
      </w:tr>
      <w:tr w:rsidR="00C05F01" w:rsidRPr="00C05F01" w14:paraId="52B95039" w14:textId="77777777" w:rsidTr="000D7E77">
        <w:trPr>
          <w:trHeight w:val="288"/>
        </w:trPr>
        <w:tc>
          <w:tcPr>
            <w:tcW w:w="1833" w:type="dxa"/>
            <w:vMerge/>
            <w:tcBorders>
              <w:top w:val="nil"/>
              <w:left w:val="single" w:sz="8" w:space="0" w:color="000000"/>
              <w:bottom w:val="single" w:sz="4" w:space="0" w:color="000000"/>
              <w:right w:val="single" w:sz="4" w:space="0" w:color="000000"/>
            </w:tcBorders>
            <w:vAlign w:val="center"/>
            <w:hideMark/>
          </w:tcPr>
          <w:p w14:paraId="4143DFBC" w14:textId="77777777" w:rsidR="00C05F01" w:rsidRPr="00C05F01" w:rsidRDefault="00C05F01" w:rsidP="00C05F01">
            <w:pPr>
              <w:jc w:val="left"/>
              <w:rPr>
                <w:rFonts w:eastAsia="Times New Roman" w:cs="Calibri"/>
                <w:color w:val="000000"/>
                <w:sz w:val="18"/>
                <w:szCs w:val="18"/>
                <w:lang w:eastAsia="it-IT"/>
              </w:rPr>
            </w:pPr>
          </w:p>
        </w:tc>
        <w:tc>
          <w:tcPr>
            <w:tcW w:w="567" w:type="dxa"/>
            <w:tcBorders>
              <w:top w:val="nil"/>
              <w:left w:val="nil"/>
              <w:bottom w:val="single" w:sz="4" w:space="0" w:color="000000"/>
              <w:right w:val="single" w:sz="4" w:space="0" w:color="000000"/>
            </w:tcBorders>
            <w:noWrap/>
            <w:vAlign w:val="center"/>
            <w:hideMark/>
          </w:tcPr>
          <w:p w14:paraId="63EAFEDE"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7</w:t>
            </w:r>
          </w:p>
        </w:tc>
        <w:tc>
          <w:tcPr>
            <w:tcW w:w="4253" w:type="dxa"/>
            <w:tcBorders>
              <w:top w:val="single" w:sz="4" w:space="0" w:color="000000"/>
              <w:left w:val="nil"/>
              <w:bottom w:val="single" w:sz="4" w:space="0" w:color="000000"/>
              <w:right w:val="single" w:sz="4" w:space="0" w:color="000000"/>
            </w:tcBorders>
            <w:vAlign w:val="center"/>
            <w:hideMark/>
          </w:tcPr>
          <w:p w14:paraId="4940871B"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xml:space="preserve">In caso di apertura di uno scarico di acque reflue, sono state chieste le necessarie autorizzazioni?  </w:t>
            </w:r>
          </w:p>
        </w:tc>
        <w:tc>
          <w:tcPr>
            <w:tcW w:w="1134" w:type="dxa"/>
            <w:tcBorders>
              <w:top w:val="nil"/>
              <w:left w:val="nil"/>
              <w:bottom w:val="single" w:sz="4" w:space="0" w:color="000000"/>
              <w:right w:val="single" w:sz="4" w:space="0" w:color="000000"/>
            </w:tcBorders>
            <w:vAlign w:val="center"/>
            <w:hideMark/>
          </w:tcPr>
          <w:p w14:paraId="4B8BE555"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2107" w:type="dxa"/>
            <w:tcBorders>
              <w:top w:val="nil"/>
              <w:left w:val="nil"/>
              <w:bottom w:val="single" w:sz="4" w:space="0" w:color="000000"/>
              <w:right w:val="single" w:sz="8" w:space="0" w:color="000000"/>
            </w:tcBorders>
            <w:noWrap/>
            <w:vAlign w:val="bottom"/>
            <w:hideMark/>
          </w:tcPr>
          <w:p w14:paraId="50E9D581" w14:textId="77777777" w:rsidR="00C05F01" w:rsidRPr="00C05F01" w:rsidRDefault="00C05F01" w:rsidP="00C05F01">
            <w:pPr>
              <w:jc w:val="left"/>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146" w:type="dxa"/>
            <w:vAlign w:val="center"/>
            <w:hideMark/>
          </w:tcPr>
          <w:p w14:paraId="35B097B8" w14:textId="77777777" w:rsidR="00C05F01" w:rsidRPr="00C05F01" w:rsidRDefault="00C05F01" w:rsidP="00C05F01">
            <w:pPr>
              <w:jc w:val="left"/>
              <w:rPr>
                <w:rFonts w:eastAsia="Times New Roman" w:cs="Calibri"/>
                <w:sz w:val="18"/>
                <w:szCs w:val="18"/>
                <w:lang w:eastAsia="it-IT"/>
              </w:rPr>
            </w:pPr>
          </w:p>
        </w:tc>
      </w:tr>
      <w:tr w:rsidR="00C05F01" w:rsidRPr="00C05F01" w14:paraId="0A037AE4" w14:textId="77777777" w:rsidTr="000D7E77">
        <w:trPr>
          <w:trHeight w:val="288"/>
        </w:trPr>
        <w:tc>
          <w:tcPr>
            <w:tcW w:w="1833" w:type="dxa"/>
            <w:vMerge/>
            <w:tcBorders>
              <w:top w:val="nil"/>
              <w:left w:val="single" w:sz="8" w:space="0" w:color="000000"/>
              <w:bottom w:val="single" w:sz="4" w:space="0" w:color="000000"/>
              <w:right w:val="single" w:sz="4" w:space="0" w:color="000000"/>
            </w:tcBorders>
            <w:vAlign w:val="center"/>
            <w:hideMark/>
          </w:tcPr>
          <w:p w14:paraId="2A478781" w14:textId="77777777" w:rsidR="00C05F01" w:rsidRPr="00C05F01" w:rsidRDefault="00C05F01" w:rsidP="00C05F01">
            <w:pPr>
              <w:jc w:val="left"/>
              <w:rPr>
                <w:rFonts w:eastAsia="Times New Roman" w:cs="Calibri"/>
                <w:color w:val="000000"/>
                <w:sz w:val="18"/>
                <w:szCs w:val="18"/>
                <w:lang w:eastAsia="it-IT"/>
              </w:rPr>
            </w:pPr>
          </w:p>
        </w:tc>
        <w:tc>
          <w:tcPr>
            <w:tcW w:w="567" w:type="dxa"/>
            <w:tcBorders>
              <w:top w:val="nil"/>
              <w:left w:val="nil"/>
              <w:bottom w:val="single" w:sz="4" w:space="0" w:color="000000"/>
              <w:right w:val="single" w:sz="4" w:space="0" w:color="000000"/>
            </w:tcBorders>
            <w:noWrap/>
            <w:vAlign w:val="center"/>
            <w:hideMark/>
          </w:tcPr>
          <w:p w14:paraId="15262FD1"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8</w:t>
            </w:r>
          </w:p>
        </w:tc>
        <w:tc>
          <w:tcPr>
            <w:tcW w:w="4253" w:type="dxa"/>
            <w:tcBorders>
              <w:top w:val="single" w:sz="4" w:space="0" w:color="000000"/>
              <w:left w:val="nil"/>
              <w:bottom w:val="single" w:sz="4" w:space="0" w:color="000000"/>
              <w:right w:val="single" w:sz="4" w:space="0" w:color="000000"/>
            </w:tcBorders>
            <w:vAlign w:val="center"/>
            <w:hideMark/>
          </w:tcPr>
          <w:p w14:paraId="75051121" w14:textId="77777777" w:rsidR="00C05F01" w:rsidRPr="00C05F01" w:rsidRDefault="00C05F01" w:rsidP="00C05F01">
            <w:pPr>
              <w:jc w:val="center"/>
              <w:rPr>
                <w:rFonts w:eastAsia="Times New Roman" w:cs="Calibri"/>
                <w:color w:val="000000"/>
                <w:sz w:val="18"/>
                <w:szCs w:val="18"/>
                <w:lang w:eastAsia="it-IT"/>
              </w:rPr>
            </w:pPr>
            <w:proofErr w:type="gramStart"/>
            <w:r w:rsidRPr="00C05F01">
              <w:rPr>
                <w:rFonts w:eastAsia="Times New Roman" w:cs="Calibri"/>
                <w:color w:val="000000"/>
                <w:sz w:val="18"/>
                <w:szCs w:val="18"/>
                <w:lang w:eastAsia="it-IT"/>
              </w:rPr>
              <w:t>E'</w:t>
            </w:r>
            <w:proofErr w:type="gramEnd"/>
            <w:r w:rsidRPr="00C05F01">
              <w:rPr>
                <w:rFonts w:eastAsia="Times New Roman" w:cs="Calibri"/>
                <w:color w:val="000000"/>
                <w:sz w:val="18"/>
                <w:szCs w:val="18"/>
                <w:lang w:eastAsia="it-IT"/>
              </w:rPr>
              <w:t xml:space="preserve"> stato sviluppato il bilancio idrico della attività di cantiere?</w:t>
            </w:r>
          </w:p>
        </w:tc>
        <w:tc>
          <w:tcPr>
            <w:tcW w:w="1134" w:type="dxa"/>
            <w:tcBorders>
              <w:top w:val="nil"/>
              <w:left w:val="nil"/>
              <w:bottom w:val="single" w:sz="4" w:space="0" w:color="000000"/>
              <w:right w:val="single" w:sz="4" w:space="0" w:color="000000"/>
            </w:tcBorders>
            <w:vAlign w:val="center"/>
            <w:hideMark/>
          </w:tcPr>
          <w:p w14:paraId="5E6F25A2"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2107" w:type="dxa"/>
            <w:tcBorders>
              <w:top w:val="nil"/>
              <w:left w:val="nil"/>
              <w:bottom w:val="single" w:sz="4" w:space="0" w:color="000000"/>
              <w:right w:val="single" w:sz="8" w:space="0" w:color="000000"/>
            </w:tcBorders>
            <w:noWrap/>
            <w:vAlign w:val="bottom"/>
            <w:hideMark/>
          </w:tcPr>
          <w:p w14:paraId="6903A16C" w14:textId="77777777" w:rsidR="00C05F01" w:rsidRPr="00C05F01" w:rsidRDefault="00C05F01" w:rsidP="00C05F01">
            <w:pPr>
              <w:jc w:val="left"/>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146" w:type="dxa"/>
            <w:vAlign w:val="center"/>
            <w:hideMark/>
          </w:tcPr>
          <w:p w14:paraId="4B54A9D0" w14:textId="77777777" w:rsidR="00C05F01" w:rsidRPr="00C05F01" w:rsidRDefault="00C05F01" w:rsidP="00C05F01">
            <w:pPr>
              <w:jc w:val="left"/>
              <w:rPr>
                <w:rFonts w:eastAsia="Times New Roman" w:cs="Calibri"/>
                <w:sz w:val="18"/>
                <w:szCs w:val="18"/>
                <w:lang w:eastAsia="it-IT"/>
              </w:rPr>
            </w:pPr>
          </w:p>
        </w:tc>
      </w:tr>
      <w:tr w:rsidR="00C05F01" w:rsidRPr="00C05F01" w14:paraId="6E064BEF" w14:textId="77777777" w:rsidTr="000D7E77">
        <w:trPr>
          <w:trHeight w:val="288"/>
        </w:trPr>
        <w:tc>
          <w:tcPr>
            <w:tcW w:w="1833" w:type="dxa"/>
            <w:vMerge/>
            <w:tcBorders>
              <w:top w:val="nil"/>
              <w:left w:val="single" w:sz="8" w:space="0" w:color="000000"/>
              <w:bottom w:val="single" w:sz="4" w:space="0" w:color="000000"/>
              <w:right w:val="single" w:sz="4" w:space="0" w:color="000000"/>
            </w:tcBorders>
            <w:vAlign w:val="center"/>
            <w:hideMark/>
          </w:tcPr>
          <w:p w14:paraId="428E26A3" w14:textId="77777777" w:rsidR="00C05F01" w:rsidRPr="00C05F01" w:rsidRDefault="00C05F01" w:rsidP="00C05F01">
            <w:pPr>
              <w:jc w:val="left"/>
              <w:rPr>
                <w:rFonts w:eastAsia="Times New Roman" w:cs="Calibri"/>
                <w:color w:val="000000"/>
                <w:sz w:val="18"/>
                <w:szCs w:val="18"/>
                <w:lang w:eastAsia="it-IT"/>
              </w:rPr>
            </w:pPr>
          </w:p>
        </w:tc>
        <w:tc>
          <w:tcPr>
            <w:tcW w:w="567" w:type="dxa"/>
            <w:tcBorders>
              <w:top w:val="nil"/>
              <w:left w:val="nil"/>
              <w:bottom w:val="single" w:sz="4" w:space="0" w:color="000000"/>
              <w:right w:val="single" w:sz="4" w:space="0" w:color="000000"/>
            </w:tcBorders>
            <w:noWrap/>
            <w:vAlign w:val="center"/>
            <w:hideMark/>
          </w:tcPr>
          <w:p w14:paraId="626D22B0"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9</w:t>
            </w:r>
          </w:p>
        </w:tc>
        <w:tc>
          <w:tcPr>
            <w:tcW w:w="4253" w:type="dxa"/>
            <w:tcBorders>
              <w:top w:val="single" w:sz="4" w:space="0" w:color="000000"/>
              <w:left w:val="nil"/>
              <w:bottom w:val="single" w:sz="4" w:space="0" w:color="000000"/>
              <w:right w:val="single" w:sz="4" w:space="0" w:color="000000"/>
            </w:tcBorders>
            <w:vAlign w:val="center"/>
            <w:hideMark/>
          </w:tcPr>
          <w:p w14:paraId="0FD8B439" w14:textId="77777777" w:rsidR="00C05F01" w:rsidRPr="00C05F01" w:rsidRDefault="00C05F01" w:rsidP="00C05F01">
            <w:pPr>
              <w:jc w:val="center"/>
              <w:rPr>
                <w:rFonts w:eastAsia="Times New Roman" w:cs="Calibri"/>
                <w:color w:val="000000"/>
                <w:sz w:val="18"/>
                <w:szCs w:val="18"/>
                <w:lang w:eastAsia="it-IT"/>
              </w:rPr>
            </w:pPr>
            <w:proofErr w:type="gramStart"/>
            <w:r w:rsidRPr="00C05F01">
              <w:rPr>
                <w:rFonts w:eastAsia="Times New Roman" w:cs="Calibri"/>
                <w:color w:val="000000"/>
                <w:sz w:val="18"/>
                <w:szCs w:val="18"/>
                <w:lang w:eastAsia="it-IT"/>
              </w:rPr>
              <w:t>E'</w:t>
            </w:r>
            <w:proofErr w:type="gramEnd"/>
            <w:r w:rsidRPr="00C05F01">
              <w:rPr>
                <w:rFonts w:eastAsia="Times New Roman" w:cs="Calibri"/>
                <w:color w:val="000000"/>
                <w:sz w:val="18"/>
                <w:szCs w:val="18"/>
                <w:lang w:eastAsia="it-IT"/>
              </w:rPr>
              <w:t xml:space="preserve"> stato redatto il Piano di gestione rifiuti?</w:t>
            </w:r>
          </w:p>
        </w:tc>
        <w:tc>
          <w:tcPr>
            <w:tcW w:w="1134" w:type="dxa"/>
            <w:tcBorders>
              <w:top w:val="nil"/>
              <w:left w:val="nil"/>
              <w:bottom w:val="single" w:sz="4" w:space="0" w:color="000000"/>
              <w:right w:val="single" w:sz="4" w:space="0" w:color="000000"/>
            </w:tcBorders>
            <w:vAlign w:val="center"/>
            <w:hideMark/>
          </w:tcPr>
          <w:p w14:paraId="0786B2F8"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2107" w:type="dxa"/>
            <w:tcBorders>
              <w:top w:val="nil"/>
              <w:left w:val="nil"/>
              <w:bottom w:val="single" w:sz="4" w:space="0" w:color="000000"/>
              <w:right w:val="single" w:sz="8" w:space="0" w:color="000000"/>
            </w:tcBorders>
            <w:noWrap/>
            <w:vAlign w:val="bottom"/>
            <w:hideMark/>
          </w:tcPr>
          <w:p w14:paraId="558C99C7" w14:textId="77777777" w:rsidR="00C05F01" w:rsidRPr="00C05F01" w:rsidRDefault="00C05F01" w:rsidP="00C05F01">
            <w:pPr>
              <w:jc w:val="left"/>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146" w:type="dxa"/>
            <w:vAlign w:val="center"/>
            <w:hideMark/>
          </w:tcPr>
          <w:p w14:paraId="0DF43E4A" w14:textId="77777777" w:rsidR="00C05F01" w:rsidRPr="00C05F01" w:rsidRDefault="00C05F01" w:rsidP="00C05F01">
            <w:pPr>
              <w:jc w:val="left"/>
              <w:rPr>
                <w:rFonts w:eastAsia="Times New Roman" w:cs="Calibri"/>
                <w:sz w:val="18"/>
                <w:szCs w:val="18"/>
                <w:lang w:eastAsia="it-IT"/>
              </w:rPr>
            </w:pPr>
          </w:p>
        </w:tc>
      </w:tr>
      <w:tr w:rsidR="00C05F01" w:rsidRPr="00C05F01" w14:paraId="2D8EBFA6" w14:textId="77777777" w:rsidTr="000D7E77">
        <w:trPr>
          <w:trHeight w:val="288"/>
        </w:trPr>
        <w:tc>
          <w:tcPr>
            <w:tcW w:w="1833" w:type="dxa"/>
            <w:vMerge/>
            <w:tcBorders>
              <w:top w:val="nil"/>
              <w:left w:val="single" w:sz="8" w:space="0" w:color="000000"/>
              <w:bottom w:val="single" w:sz="4" w:space="0" w:color="000000"/>
              <w:right w:val="single" w:sz="4" w:space="0" w:color="000000"/>
            </w:tcBorders>
            <w:vAlign w:val="center"/>
            <w:hideMark/>
          </w:tcPr>
          <w:p w14:paraId="029C12BA" w14:textId="77777777" w:rsidR="00C05F01" w:rsidRPr="00C05F01" w:rsidRDefault="00C05F01" w:rsidP="00C05F01">
            <w:pPr>
              <w:jc w:val="left"/>
              <w:rPr>
                <w:rFonts w:eastAsia="Times New Roman" w:cs="Calibri"/>
                <w:color w:val="000000"/>
                <w:sz w:val="18"/>
                <w:szCs w:val="18"/>
                <w:lang w:eastAsia="it-IT"/>
              </w:rPr>
            </w:pPr>
          </w:p>
        </w:tc>
        <w:tc>
          <w:tcPr>
            <w:tcW w:w="567" w:type="dxa"/>
            <w:tcBorders>
              <w:top w:val="nil"/>
              <w:left w:val="nil"/>
              <w:bottom w:val="single" w:sz="4" w:space="0" w:color="000000"/>
              <w:right w:val="single" w:sz="4" w:space="0" w:color="000000"/>
            </w:tcBorders>
            <w:noWrap/>
            <w:vAlign w:val="center"/>
            <w:hideMark/>
          </w:tcPr>
          <w:p w14:paraId="388729A3"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10</w:t>
            </w:r>
          </w:p>
        </w:tc>
        <w:tc>
          <w:tcPr>
            <w:tcW w:w="4253" w:type="dxa"/>
            <w:tcBorders>
              <w:top w:val="single" w:sz="4" w:space="0" w:color="000000"/>
              <w:left w:val="nil"/>
              <w:bottom w:val="single" w:sz="4" w:space="0" w:color="000000"/>
              <w:right w:val="single" w:sz="4" w:space="0" w:color="000000"/>
            </w:tcBorders>
            <w:shd w:val="clear" w:color="000000" w:fill="FFFFFF"/>
            <w:vAlign w:val="center"/>
            <w:hideMark/>
          </w:tcPr>
          <w:p w14:paraId="3455114F" w14:textId="77777777" w:rsidR="00C05F01" w:rsidRPr="00C05F01" w:rsidRDefault="00C05F01" w:rsidP="00C05F01">
            <w:pPr>
              <w:jc w:val="center"/>
              <w:rPr>
                <w:rFonts w:eastAsia="Times New Roman" w:cs="Calibri"/>
                <w:color w:val="000000"/>
                <w:sz w:val="18"/>
                <w:szCs w:val="18"/>
                <w:lang w:eastAsia="it-IT"/>
              </w:rPr>
            </w:pPr>
            <w:proofErr w:type="gramStart"/>
            <w:r w:rsidRPr="00C05F01">
              <w:rPr>
                <w:rFonts w:eastAsia="Times New Roman" w:cs="Calibri"/>
                <w:color w:val="000000"/>
                <w:sz w:val="18"/>
                <w:szCs w:val="18"/>
                <w:lang w:eastAsia="it-IT"/>
              </w:rPr>
              <w:t>E'</w:t>
            </w:r>
            <w:proofErr w:type="gramEnd"/>
            <w:r w:rsidRPr="00C05F01">
              <w:rPr>
                <w:rFonts w:eastAsia="Times New Roman" w:cs="Calibri"/>
                <w:color w:val="000000"/>
                <w:sz w:val="18"/>
                <w:szCs w:val="18"/>
                <w:lang w:eastAsia="it-IT"/>
              </w:rPr>
              <w:t xml:space="preserve"> stato sviluppato il bilancio materie?</w:t>
            </w:r>
          </w:p>
        </w:tc>
        <w:tc>
          <w:tcPr>
            <w:tcW w:w="1134" w:type="dxa"/>
            <w:tcBorders>
              <w:top w:val="nil"/>
              <w:left w:val="nil"/>
              <w:bottom w:val="single" w:sz="4" w:space="0" w:color="000000"/>
              <w:right w:val="single" w:sz="4" w:space="0" w:color="000000"/>
            </w:tcBorders>
            <w:vAlign w:val="center"/>
            <w:hideMark/>
          </w:tcPr>
          <w:p w14:paraId="3E85CBEE"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2107" w:type="dxa"/>
            <w:tcBorders>
              <w:top w:val="nil"/>
              <w:left w:val="nil"/>
              <w:bottom w:val="single" w:sz="4" w:space="0" w:color="000000"/>
              <w:right w:val="single" w:sz="8" w:space="0" w:color="000000"/>
            </w:tcBorders>
            <w:noWrap/>
            <w:vAlign w:val="bottom"/>
            <w:hideMark/>
          </w:tcPr>
          <w:p w14:paraId="2DED4733" w14:textId="77777777" w:rsidR="00C05F01" w:rsidRPr="00C05F01" w:rsidRDefault="00C05F01" w:rsidP="00C05F01">
            <w:pPr>
              <w:jc w:val="left"/>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146" w:type="dxa"/>
            <w:vAlign w:val="center"/>
            <w:hideMark/>
          </w:tcPr>
          <w:p w14:paraId="02D12BEC" w14:textId="77777777" w:rsidR="00C05F01" w:rsidRPr="00C05F01" w:rsidRDefault="00C05F01" w:rsidP="00C05F01">
            <w:pPr>
              <w:jc w:val="left"/>
              <w:rPr>
                <w:rFonts w:eastAsia="Times New Roman" w:cs="Calibri"/>
                <w:sz w:val="18"/>
                <w:szCs w:val="18"/>
                <w:lang w:eastAsia="it-IT"/>
              </w:rPr>
            </w:pPr>
          </w:p>
        </w:tc>
      </w:tr>
      <w:tr w:rsidR="00C05F01" w:rsidRPr="00C05F01" w14:paraId="1944BCA6" w14:textId="77777777" w:rsidTr="000D7E77">
        <w:trPr>
          <w:trHeight w:val="288"/>
        </w:trPr>
        <w:tc>
          <w:tcPr>
            <w:tcW w:w="1833" w:type="dxa"/>
            <w:vMerge/>
            <w:tcBorders>
              <w:top w:val="nil"/>
              <w:left w:val="single" w:sz="8" w:space="0" w:color="000000"/>
              <w:bottom w:val="single" w:sz="4" w:space="0" w:color="000000"/>
              <w:right w:val="single" w:sz="4" w:space="0" w:color="000000"/>
            </w:tcBorders>
            <w:vAlign w:val="center"/>
            <w:hideMark/>
          </w:tcPr>
          <w:p w14:paraId="585AFEA6" w14:textId="77777777" w:rsidR="00C05F01" w:rsidRPr="00C05F01" w:rsidRDefault="00C05F01" w:rsidP="00C05F01">
            <w:pPr>
              <w:jc w:val="left"/>
              <w:rPr>
                <w:rFonts w:eastAsia="Times New Roman" w:cs="Calibri"/>
                <w:color w:val="000000"/>
                <w:sz w:val="18"/>
                <w:szCs w:val="18"/>
                <w:lang w:eastAsia="it-IT"/>
              </w:rPr>
            </w:pPr>
          </w:p>
        </w:tc>
        <w:tc>
          <w:tcPr>
            <w:tcW w:w="567" w:type="dxa"/>
            <w:tcBorders>
              <w:top w:val="nil"/>
              <w:left w:val="nil"/>
              <w:bottom w:val="single" w:sz="4" w:space="0" w:color="000000"/>
              <w:right w:val="single" w:sz="4" w:space="0" w:color="000000"/>
            </w:tcBorders>
            <w:noWrap/>
            <w:vAlign w:val="center"/>
            <w:hideMark/>
          </w:tcPr>
          <w:p w14:paraId="35E811C1"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11</w:t>
            </w:r>
          </w:p>
        </w:tc>
        <w:tc>
          <w:tcPr>
            <w:tcW w:w="4253" w:type="dxa"/>
            <w:tcBorders>
              <w:top w:val="single" w:sz="4" w:space="0" w:color="000000"/>
              <w:left w:val="nil"/>
              <w:bottom w:val="single" w:sz="4" w:space="0" w:color="000000"/>
              <w:right w:val="single" w:sz="4" w:space="0" w:color="000000"/>
            </w:tcBorders>
            <w:shd w:val="clear" w:color="000000" w:fill="FFFFFF"/>
            <w:vAlign w:val="center"/>
            <w:hideMark/>
          </w:tcPr>
          <w:p w14:paraId="22FDDEB9" w14:textId="77777777" w:rsidR="00C05F01" w:rsidRPr="00C05F01" w:rsidRDefault="00C05F01" w:rsidP="00C05F01">
            <w:pPr>
              <w:jc w:val="center"/>
              <w:rPr>
                <w:rFonts w:eastAsia="Times New Roman" w:cs="Calibri"/>
                <w:color w:val="000000"/>
                <w:sz w:val="18"/>
                <w:szCs w:val="18"/>
                <w:lang w:eastAsia="it-IT"/>
              </w:rPr>
            </w:pPr>
            <w:proofErr w:type="gramStart"/>
            <w:r w:rsidRPr="00C05F01">
              <w:rPr>
                <w:rFonts w:eastAsia="Times New Roman" w:cs="Calibri"/>
                <w:color w:val="000000"/>
                <w:sz w:val="18"/>
                <w:szCs w:val="18"/>
                <w:lang w:eastAsia="it-IT"/>
              </w:rPr>
              <w:t>E'</w:t>
            </w:r>
            <w:proofErr w:type="gramEnd"/>
            <w:r w:rsidRPr="00C05F01">
              <w:rPr>
                <w:rFonts w:eastAsia="Times New Roman" w:cs="Calibri"/>
                <w:color w:val="000000"/>
                <w:sz w:val="18"/>
                <w:szCs w:val="18"/>
                <w:lang w:eastAsia="it-IT"/>
              </w:rPr>
              <w:t xml:space="preserve"> stato redatto il PAC, ove previsto dalle normative regionali o nazionali?</w:t>
            </w:r>
          </w:p>
        </w:tc>
        <w:tc>
          <w:tcPr>
            <w:tcW w:w="1134" w:type="dxa"/>
            <w:tcBorders>
              <w:top w:val="nil"/>
              <w:left w:val="nil"/>
              <w:bottom w:val="single" w:sz="4" w:space="0" w:color="000000"/>
              <w:right w:val="single" w:sz="4" w:space="0" w:color="000000"/>
            </w:tcBorders>
            <w:vAlign w:val="center"/>
            <w:hideMark/>
          </w:tcPr>
          <w:p w14:paraId="00562F3C"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2107" w:type="dxa"/>
            <w:tcBorders>
              <w:top w:val="nil"/>
              <w:left w:val="nil"/>
              <w:bottom w:val="single" w:sz="4" w:space="0" w:color="000000"/>
              <w:right w:val="single" w:sz="8" w:space="0" w:color="000000"/>
            </w:tcBorders>
            <w:noWrap/>
            <w:vAlign w:val="bottom"/>
            <w:hideMark/>
          </w:tcPr>
          <w:p w14:paraId="055EC3FA" w14:textId="77777777" w:rsidR="00C05F01" w:rsidRPr="00C05F01" w:rsidRDefault="00C05F01" w:rsidP="00C05F01">
            <w:pPr>
              <w:jc w:val="left"/>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146" w:type="dxa"/>
            <w:vAlign w:val="center"/>
            <w:hideMark/>
          </w:tcPr>
          <w:p w14:paraId="1F91039F" w14:textId="77777777" w:rsidR="00C05F01" w:rsidRPr="00C05F01" w:rsidRDefault="00C05F01" w:rsidP="00C05F01">
            <w:pPr>
              <w:jc w:val="left"/>
              <w:rPr>
                <w:rFonts w:eastAsia="Times New Roman" w:cs="Calibri"/>
                <w:sz w:val="18"/>
                <w:szCs w:val="18"/>
                <w:lang w:eastAsia="it-IT"/>
              </w:rPr>
            </w:pPr>
          </w:p>
        </w:tc>
      </w:tr>
      <w:tr w:rsidR="00C05F01" w:rsidRPr="00C05F01" w14:paraId="2D4E6971" w14:textId="77777777" w:rsidTr="000D7E77">
        <w:trPr>
          <w:trHeight w:val="288"/>
        </w:trPr>
        <w:tc>
          <w:tcPr>
            <w:tcW w:w="1833" w:type="dxa"/>
            <w:vMerge/>
            <w:tcBorders>
              <w:top w:val="nil"/>
              <w:left w:val="single" w:sz="8" w:space="0" w:color="000000"/>
              <w:bottom w:val="single" w:sz="4" w:space="0" w:color="000000"/>
              <w:right w:val="single" w:sz="4" w:space="0" w:color="000000"/>
            </w:tcBorders>
            <w:vAlign w:val="center"/>
            <w:hideMark/>
          </w:tcPr>
          <w:p w14:paraId="7D05DD58" w14:textId="77777777" w:rsidR="00C05F01" w:rsidRPr="00C05F01" w:rsidRDefault="00C05F01" w:rsidP="00C05F01">
            <w:pPr>
              <w:jc w:val="left"/>
              <w:rPr>
                <w:rFonts w:eastAsia="Times New Roman" w:cs="Calibri"/>
                <w:color w:val="000000"/>
                <w:sz w:val="18"/>
                <w:szCs w:val="18"/>
                <w:lang w:eastAsia="it-IT"/>
              </w:rPr>
            </w:pPr>
          </w:p>
        </w:tc>
        <w:tc>
          <w:tcPr>
            <w:tcW w:w="567" w:type="dxa"/>
            <w:tcBorders>
              <w:top w:val="nil"/>
              <w:left w:val="nil"/>
              <w:bottom w:val="single" w:sz="4" w:space="0" w:color="000000"/>
              <w:right w:val="single" w:sz="4" w:space="0" w:color="000000"/>
            </w:tcBorders>
            <w:noWrap/>
            <w:vAlign w:val="center"/>
            <w:hideMark/>
          </w:tcPr>
          <w:p w14:paraId="65096187"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12</w:t>
            </w:r>
          </w:p>
        </w:tc>
        <w:tc>
          <w:tcPr>
            <w:tcW w:w="4253" w:type="dxa"/>
            <w:tcBorders>
              <w:top w:val="single" w:sz="4" w:space="0" w:color="000000"/>
              <w:left w:val="nil"/>
              <w:bottom w:val="single" w:sz="4" w:space="0" w:color="000000"/>
              <w:right w:val="single" w:sz="4" w:space="0" w:color="000000"/>
            </w:tcBorders>
            <w:vAlign w:val="center"/>
            <w:hideMark/>
          </w:tcPr>
          <w:p w14:paraId="33EF777F"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Sussistono i requisiti per caratterizzazione del sito ed è stata eventualmente pianificata o realizzata la stessa?</w:t>
            </w:r>
          </w:p>
        </w:tc>
        <w:tc>
          <w:tcPr>
            <w:tcW w:w="1134" w:type="dxa"/>
            <w:tcBorders>
              <w:top w:val="nil"/>
              <w:left w:val="nil"/>
              <w:bottom w:val="single" w:sz="4" w:space="0" w:color="000000"/>
              <w:right w:val="single" w:sz="4" w:space="0" w:color="000000"/>
            </w:tcBorders>
            <w:vAlign w:val="center"/>
            <w:hideMark/>
          </w:tcPr>
          <w:p w14:paraId="04C81BDB"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2107" w:type="dxa"/>
            <w:tcBorders>
              <w:top w:val="nil"/>
              <w:left w:val="nil"/>
              <w:bottom w:val="single" w:sz="4" w:space="0" w:color="000000"/>
              <w:right w:val="single" w:sz="8" w:space="0" w:color="000000"/>
            </w:tcBorders>
            <w:noWrap/>
            <w:vAlign w:val="bottom"/>
            <w:hideMark/>
          </w:tcPr>
          <w:p w14:paraId="0BE1566F" w14:textId="77777777" w:rsidR="00C05F01" w:rsidRPr="00C05F01" w:rsidRDefault="00C05F01" w:rsidP="00C05F01">
            <w:pPr>
              <w:jc w:val="left"/>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146" w:type="dxa"/>
            <w:vAlign w:val="center"/>
            <w:hideMark/>
          </w:tcPr>
          <w:p w14:paraId="5EBDAACD" w14:textId="77777777" w:rsidR="00C05F01" w:rsidRPr="00C05F01" w:rsidRDefault="00C05F01" w:rsidP="00C05F01">
            <w:pPr>
              <w:jc w:val="left"/>
              <w:rPr>
                <w:rFonts w:eastAsia="Times New Roman" w:cs="Calibri"/>
                <w:sz w:val="18"/>
                <w:szCs w:val="18"/>
                <w:lang w:eastAsia="it-IT"/>
              </w:rPr>
            </w:pPr>
          </w:p>
        </w:tc>
      </w:tr>
      <w:tr w:rsidR="00C05F01" w:rsidRPr="00C05F01" w14:paraId="64A64448" w14:textId="77777777" w:rsidTr="000D7E77">
        <w:trPr>
          <w:trHeight w:val="288"/>
        </w:trPr>
        <w:tc>
          <w:tcPr>
            <w:tcW w:w="1833" w:type="dxa"/>
            <w:vMerge/>
            <w:tcBorders>
              <w:top w:val="nil"/>
              <w:left w:val="single" w:sz="8" w:space="0" w:color="000000"/>
              <w:bottom w:val="single" w:sz="4" w:space="0" w:color="000000"/>
              <w:right w:val="single" w:sz="4" w:space="0" w:color="000000"/>
            </w:tcBorders>
            <w:vAlign w:val="center"/>
            <w:hideMark/>
          </w:tcPr>
          <w:p w14:paraId="342FEE44" w14:textId="77777777" w:rsidR="00C05F01" w:rsidRPr="00C05F01" w:rsidRDefault="00C05F01" w:rsidP="00C05F01">
            <w:pPr>
              <w:jc w:val="left"/>
              <w:rPr>
                <w:rFonts w:eastAsia="Times New Roman" w:cs="Calibri"/>
                <w:color w:val="000000"/>
                <w:sz w:val="18"/>
                <w:szCs w:val="18"/>
                <w:lang w:eastAsia="it-IT"/>
              </w:rPr>
            </w:pPr>
          </w:p>
        </w:tc>
        <w:tc>
          <w:tcPr>
            <w:tcW w:w="567" w:type="dxa"/>
            <w:tcBorders>
              <w:top w:val="nil"/>
              <w:left w:val="nil"/>
              <w:bottom w:val="single" w:sz="4" w:space="0" w:color="000000"/>
              <w:right w:val="single" w:sz="4" w:space="0" w:color="000000"/>
            </w:tcBorders>
            <w:noWrap/>
            <w:vAlign w:val="center"/>
            <w:hideMark/>
          </w:tcPr>
          <w:p w14:paraId="2DD474DB"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13</w:t>
            </w:r>
          </w:p>
        </w:tc>
        <w:tc>
          <w:tcPr>
            <w:tcW w:w="4253" w:type="dxa"/>
            <w:tcBorders>
              <w:top w:val="single" w:sz="4" w:space="0" w:color="000000"/>
              <w:left w:val="nil"/>
              <w:bottom w:val="single" w:sz="4" w:space="0" w:color="000000"/>
              <w:right w:val="single" w:sz="4" w:space="0" w:color="000000"/>
            </w:tcBorders>
            <w:shd w:val="clear" w:color="000000" w:fill="FFFFFF"/>
            <w:vAlign w:val="center"/>
            <w:hideMark/>
          </w:tcPr>
          <w:p w14:paraId="4A93BA58" w14:textId="77777777" w:rsidR="00C05F01" w:rsidRPr="00C05F01" w:rsidRDefault="00C05F01" w:rsidP="00C05F01">
            <w:pPr>
              <w:jc w:val="center"/>
              <w:rPr>
                <w:rFonts w:eastAsia="Times New Roman" w:cs="Calibri"/>
                <w:color w:val="000000"/>
                <w:sz w:val="18"/>
                <w:szCs w:val="18"/>
                <w:lang w:eastAsia="it-IT"/>
              </w:rPr>
            </w:pPr>
            <w:proofErr w:type="gramStart"/>
            <w:r w:rsidRPr="00C05F01">
              <w:rPr>
                <w:rFonts w:eastAsia="Times New Roman" w:cs="Calibri"/>
                <w:color w:val="000000"/>
                <w:sz w:val="18"/>
                <w:szCs w:val="18"/>
                <w:lang w:eastAsia="it-IT"/>
              </w:rPr>
              <w:t>E'</w:t>
            </w:r>
            <w:proofErr w:type="gramEnd"/>
            <w:r w:rsidRPr="00C05F01">
              <w:rPr>
                <w:rFonts w:eastAsia="Times New Roman" w:cs="Calibri"/>
                <w:color w:val="000000"/>
                <w:sz w:val="18"/>
                <w:szCs w:val="18"/>
                <w:lang w:eastAsia="it-IT"/>
              </w:rPr>
              <w:t xml:space="preserve"> confermato che la localizzazione dell’opera non sia all’interno delle aree indicate nella relativa scheda tecnica?</w:t>
            </w:r>
          </w:p>
        </w:tc>
        <w:tc>
          <w:tcPr>
            <w:tcW w:w="1134" w:type="dxa"/>
            <w:tcBorders>
              <w:top w:val="nil"/>
              <w:left w:val="nil"/>
              <w:bottom w:val="single" w:sz="4" w:space="0" w:color="000000"/>
              <w:right w:val="single" w:sz="4" w:space="0" w:color="000000"/>
            </w:tcBorders>
            <w:vAlign w:val="center"/>
            <w:hideMark/>
          </w:tcPr>
          <w:p w14:paraId="20609212"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2107" w:type="dxa"/>
            <w:tcBorders>
              <w:top w:val="nil"/>
              <w:left w:val="nil"/>
              <w:bottom w:val="single" w:sz="4" w:space="0" w:color="000000"/>
              <w:right w:val="single" w:sz="8" w:space="0" w:color="000000"/>
            </w:tcBorders>
            <w:noWrap/>
            <w:vAlign w:val="bottom"/>
            <w:hideMark/>
          </w:tcPr>
          <w:p w14:paraId="33D076AF" w14:textId="77777777" w:rsidR="00C05F01" w:rsidRPr="00C05F01" w:rsidRDefault="00C05F01" w:rsidP="00C05F01">
            <w:pPr>
              <w:jc w:val="left"/>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146" w:type="dxa"/>
            <w:vAlign w:val="center"/>
            <w:hideMark/>
          </w:tcPr>
          <w:p w14:paraId="5F65EF9D" w14:textId="77777777" w:rsidR="00C05F01" w:rsidRPr="00C05F01" w:rsidRDefault="00C05F01" w:rsidP="00C05F01">
            <w:pPr>
              <w:jc w:val="left"/>
              <w:rPr>
                <w:rFonts w:eastAsia="Times New Roman" w:cs="Calibri"/>
                <w:sz w:val="18"/>
                <w:szCs w:val="18"/>
                <w:lang w:eastAsia="it-IT"/>
              </w:rPr>
            </w:pPr>
          </w:p>
        </w:tc>
      </w:tr>
      <w:tr w:rsidR="00C05F01" w:rsidRPr="00C05F01" w14:paraId="6F49CD24" w14:textId="77777777" w:rsidTr="000D7E77">
        <w:trPr>
          <w:trHeight w:val="1251"/>
        </w:trPr>
        <w:tc>
          <w:tcPr>
            <w:tcW w:w="1833" w:type="dxa"/>
            <w:vMerge/>
            <w:tcBorders>
              <w:top w:val="nil"/>
              <w:left w:val="single" w:sz="8" w:space="0" w:color="000000"/>
              <w:bottom w:val="single" w:sz="4" w:space="0" w:color="000000"/>
              <w:right w:val="single" w:sz="4" w:space="0" w:color="000000"/>
            </w:tcBorders>
            <w:vAlign w:val="center"/>
            <w:hideMark/>
          </w:tcPr>
          <w:p w14:paraId="59966DB9" w14:textId="77777777" w:rsidR="00C05F01" w:rsidRPr="00C05F01" w:rsidRDefault="00C05F01" w:rsidP="00C05F01">
            <w:pPr>
              <w:jc w:val="left"/>
              <w:rPr>
                <w:rFonts w:eastAsia="Times New Roman" w:cs="Calibri"/>
                <w:color w:val="000000"/>
                <w:sz w:val="18"/>
                <w:szCs w:val="18"/>
                <w:lang w:eastAsia="it-IT"/>
              </w:rPr>
            </w:pPr>
          </w:p>
        </w:tc>
        <w:tc>
          <w:tcPr>
            <w:tcW w:w="567" w:type="dxa"/>
            <w:tcBorders>
              <w:top w:val="nil"/>
              <w:left w:val="nil"/>
              <w:bottom w:val="single" w:sz="4" w:space="0" w:color="000000"/>
              <w:right w:val="single" w:sz="4" w:space="0" w:color="000000"/>
            </w:tcBorders>
            <w:noWrap/>
            <w:vAlign w:val="center"/>
            <w:hideMark/>
          </w:tcPr>
          <w:p w14:paraId="7AFC3DCD"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14</w:t>
            </w:r>
          </w:p>
        </w:tc>
        <w:tc>
          <w:tcPr>
            <w:tcW w:w="4253" w:type="dxa"/>
            <w:tcBorders>
              <w:top w:val="single" w:sz="4" w:space="0" w:color="000000"/>
              <w:left w:val="nil"/>
              <w:bottom w:val="single" w:sz="4" w:space="0" w:color="000000"/>
              <w:right w:val="single" w:sz="4" w:space="0" w:color="000000"/>
            </w:tcBorders>
            <w:vAlign w:val="center"/>
            <w:hideMark/>
          </w:tcPr>
          <w:p w14:paraId="39DBDB62"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xml:space="preserve">Per gli interventi situati in aree sensibili sotto il profilo della biodiversità o in prossimità di esse, fermo restando le aree di divieto, è stata verificata la sussistenza di sensibilità territoriali, in particolare tramite una verifica preliminare, mediante censimento </w:t>
            </w:r>
            <w:proofErr w:type="spellStart"/>
            <w:r w:rsidRPr="00C05F01">
              <w:rPr>
                <w:rFonts w:eastAsia="Times New Roman" w:cs="Calibri"/>
                <w:color w:val="000000"/>
                <w:sz w:val="18"/>
                <w:szCs w:val="18"/>
                <w:lang w:eastAsia="it-IT"/>
              </w:rPr>
              <w:t>floro</w:t>
            </w:r>
            <w:proofErr w:type="spellEnd"/>
            <w:r w:rsidRPr="00C05F01">
              <w:rPr>
                <w:rFonts w:eastAsia="Times New Roman" w:cs="Calibri"/>
                <w:color w:val="000000"/>
                <w:sz w:val="18"/>
                <w:szCs w:val="18"/>
                <w:lang w:eastAsia="it-IT"/>
              </w:rPr>
              <w:t xml:space="preserve">-faunistico, dell’assenza di habitat di specie (flora e </w:t>
            </w:r>
            <w:r w:rsidRPr="00C05F01">
              <w:rPr>
                <w:rFonts w:eastAsia="Times New Roman" w:cs="Calibri"/>
                <w:color w:val="000000"/>
                <w:sz w:val="18"/>
                <w:szCs w:val="18"/>
                <w:lang w:eastAsia="it-IT"/>
              </w:rPr>
              <w:lastRenderedPageBreak/>
              <w:t>fauna) in pericolo elencate nella lista rossa europea o nella lista rossa dell'IUCN?</w:t>
            </w:r>
          </w:p>
        </w:tc>
        <w:tc>
          <w:tcPr>
            <w:tcW w:w="1134" w:type="dxa"/>
            <w:tcBorders>
              <w:top w:val="nil"/>
              <w:left w:val="nil"/>
              <w:bottom w:val="single" w:sz="4" w:space="0" w:color="000000"/>
              <w:right w:val="single" w:sz="4" w:space="0" w:color="000000"/>
            </w:tcBorders>
            <w:vAlign w:val="center"/>
            <w:hideMark/>
          </w:tcPr>
          <w:p w14:paraId="427C0675"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lastRenderedPageBreak/>
              <w:t> </w:t>
            </w:r>
          </w:p>
        </w:tc>
        <w:tc>
          <w:tcPr>
            <w:tcW w:w="2107" w:type="dxa"/>
            <w:tcBorders>
              <w:top w:val="nil"/>
              <w:left w:val="nil"/>
              <w:bottom w:val="single" w:sz="4" w:space="0" w:color="000000"/>
              <w:right w:val="single" w:sz="8" w:space="0" w:color="000000"/>
            </w:tcBorders>
            <w:noWrap/>
            <w:vAlign w:val="bottom"/>
            <w:hideMark/>
          </w:tcPr>
          <w:p w14:paraId="2B1097C3" w14:textId="77777777" w:rsidR="00C05F01" w:rsidRPr="00C05F01" w:rsidRDefault="00C05F01" w:rsidP="00C05F01">
            <w:pPr>
              <w:jc w:val="left"/>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146" w:type="dxa"/>
            <w:vAlign w:val="center"/>
            <w:hideMark/>
          </w:tcPr>
          <w:p w14:paraId="369AE4D7" w14:textId="77777777" w:rsidR="00C05F01" w:rsidRPr="00C05F01" w:rsidRDefault="00C05F01" w:rsidP="00C05F01">
            <w:pPr>
              <w:jc w:val="left"/>
              <w:rPr>
                <w:rFonts w:eastAsia="Times New Roman" w:cs="Calibri"/>
                <w:sz w:val="18"/>
                <w:szCs w:val="18"/>
                <w:lang w:eastAsia="it-IT"/>
              </w:rPr>
            </w:pPr>
          </w:p>
        </w:tc>
      </w:tr>
      <w:tr w:rsidR="00C05F01" w:rsidRPr="00C05F01" w14:paraId="490A4CEE" w14:textId="77777777" w:rsidTr="000D7E77">
        <w:trPr>
          <w:trHeight w:val="811"/>
        </w:trPr>
        <w:tc>
          <w:tcPr>
            <w:tcW w:w="1833" w:type="dxa"/>
            <w:vMerge/>
            <w:tcBorders>
              <w:top w:val="nil"/>
              <w:left w:val="single" w:sz="8" w:space="0" w:color="000000"/>
              <w:bottom w:val="single" w:sz="4" w:space="0" w:color="000000"/>
              <w:right w:val="single" w:sz="4" w:space="0" w:color="000000"/>
            </w:tcBorders>
            <w:vAlign w:val="center"/>
            <w:hideMark/>
          </w:tcPr>
          <w:p w14:paraId="7D4FD164" w14:textId="77777777" w:rsidR="00C05F01" w:rsidRPr="00C05F01" w:rsidRDefault="00C05F01" w:rsidP="00C05F01">
            <w:pPr>
              <w:jc w:val="left"/>
              <w:rPr>
                <w:rFonts w:eastAsia="Times New Roman" w:cs="Calibri"/>
                <w:color w:val="000000"/>
                <w:sz w:val="18"/>
                <w:szCs w:val="18"/>
                <w:lang w:eastAsia="it-IT"/>
              </w:rPr>
            </w:pPr>
          </w:p>
        </w:tc>
        <w:tc>
          <w:tcPr>
            <w:tcW w:w="567" w:type="dxa"/>
            <w:tcBorders>
              <w:top w:val="nil"/>
              <w:left w:val="nil"/>
              <w:bottom w:val="single" w:sz="4" w:space="0" w:color="000000"/>
              <w:right w:val="single" w:sz="4" w:space="0" w:color="000000"/>
            </w:tcBorders>
            <w:noWrap/>
            <w:vAlign w:val="center"/>
            <w:hideMark/>
          </w:tcPr>
          <w:p w14:paraId="7A20D825"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15</w:t>
            </w:r>
          </w:p>
        </w:tc>
        <w:tc>
          <w:tcPr>
            <w:tcW w:w="4253" w:type="dxa"/>
            <w:tcBorders>
              <w:top w:val="single" w:sz="4" w:space="0" w:color="000000"/>
              <w:left w:val="nil"/>
              <w:bottom w:val="single" w:sz="4" w:space="0" w:color="000000"/>
              <w:right w:val="single" w:sz="4" w:space="0" w:color="000000"/>
            </w:tcBorders>
            <w:vAlign w:val="center"/>
            <w:hideMark/>
          </w:tcPr>
          <w:p w14:paraId="5910F628"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Per aree naturali protette (quali ad esempio parchi nazionali, parchi interregionali, parchi regionali, aree marine protette etc.…</w:t>
            </w:r>
            <w:proofErr w:type="gramStart"/>
            <w:r w:rsidRPr="00C05F01">
              <w:rPr>
                <w:rFonts w:eastAsia="Times New Roman" w:cs="Calibri"/>
                <w:color w:val="000000"/>
                <w:sz w:val="18"/>
                <w:szCs w:val="18"/>
                <w:lang w:eastAsia="it-IT"/>
              </w:rPr>
              <w:t>) ,</w:t>
            </w:r>
            <w:proofErr w:type="gramEnd"/>
            <w:r w:rsidRPr="00C05F01">
              <w:rPr>
                <w:rFonts w:eastAsia="Times New Roman" w:cs="Calibri"/>
                <w:color w:val="000000"/>
                <w:sz w:val="18"/>
                <w:szCs w:val="18"/>
                <w:lang w:eastAsia="it-IT"/>
              </w:rPr>
              <w:t xml:space="preserve"> è stato rilasciato il nulla osta degli enti competenti?</w:t>
            </w:r>
          </w:p>
        </w:tc>
        <w:tc>
          <w:tcPr>
            <w:tcW w:w="1134" w:type="dxa"/>
            <w:tcBorders>
              <w:top w:val="nil"/>
              <w:left w:val="nil"/>
              <w:bottom w:val="single" w:sz="4" w:space="0" w:color="000000"/>
              <w:right w:val="single" w:sz="4" w:space="0" w:color="000000"/>
            </w:tcBorders>
            <w:vAlign w:val="center"/>
            <w:hideMark/>
          </w:tcPr>
          <w:p w14:paraId="7AC039F7"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2107" w:type="dxa"/>
            <w:tcBorders>
              <w:top w:val="nil"/>
              <w:left w:val="nil"/>
              <w:bottom w:val="single" w:sz="4" w:space="0" w:color="000000"/>
              <w:right w:val="single" w:sz="8" w:space="0" w:color="000000"/>
            </w:tcBorders>
            <w:noWrap/>
            <w:vAlign w:val="bottom"/>
            <w:hideMark/>
          </w:tcPr>
          <w:p w14:paraId="3B7CA5FA" w14:textId="77777777" w:rsidR="00C05F01" w:rsidRPr="00C05F01" w:rsidRDefault="00C05F01" w:rsidP="00C05F01">
            <w:pPr>
              <w:jc w:val="left"/>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146" w:type="dxa"/>
            <w:vAlign w:val="center"/>
            <w:hideMark/>
          </w:tcPr>
          <w:p w14:paraId="37F83B5E" w14:textId="77777777" w:rsidR="00C05F01" w:rsidRPr="00C05F01" w:rsidRDefault="00C05F01" w:rsidP="00C05F01">
            <w:pPr>
              <w:jc w:val="left"/>
              <w:rPr>
                <w:rFonts w:eastAsia="Times New Roman" w:cs="Calibri"/>
                <w:sz w:val="18"/>
                <w:szCs w:val="18"/>
                <w:lang w:eastAsia="it-IT"/>
              </w:rPr>
            </w:pPr>
          </w:p>
        </w:tc>
      </w:tr>
      <w:tr w:rsidR="00C05F01" w:rsidRPr="00C05F01" w14:paraId="64D840B1" w14:textId="77777777" w:rsidTr="000D7E77">
        <w:trPr>
          <w:trHeight w:val="879"/>
        </w:trPr>
        <w:tc>
          <w:tcPr>
            <w:tcW w:w="1833" w:type="dxa"/>
            <w:vMerge/>
            <w:tcBorders>
              <w:top w:val="nil"/>
              <w:left w:val="single" w:sz="8" w:space="0" w:color="000000"/>
              <w:bottom w:val="single" w:sz="4" w:space="0" w:color="000000"/>
              <w:right w:val="single" w:sz="4" w:space="0" w:color="000000"/>
            </w:tcBorders>
            <w:vAlign w:val="center"/>
            <w:hideMark/>
          </w:tcPr>
          <w:p w14:paraId="2B3620C0" w14:textId="77777777" w:rsidR="00C05F01" w:rsidRPr="00C05F01" w:rsidRDefault="00C05F01" w:rsidP="00C05F01">
            <w:pPr>
              <w:jc w:val="left"/>
              <w:rPr>
                <w:rFonts w:eastAsia="Times New Roman" w:cs="Calibri"/>
                <w:color w:val="000000"/>
                <w:sz w:val="18"/>
                <w:szCs w:val="18"/>
                <w:lang w:eastAsia="it-IT"/>
              </w:rPr>
            </w:pPr>
          </w:p>
        </w:tc>
        <w:tc>
          <w:tcPr>
            <w:tcW w:w="567" w:type="dxa"/>
            <w:tcBorders>
              <w:top w:val="nil"/>
              <w:left w:val="nil"/>
              <w:bottom w:val="single" w:sz="8" w:space="0" w:color="000000"/>
              <w:right w:val="single" w:sz="4" w:space="0" w:color="000000"/>
            </w:tcBorders>
            <w:noWrap/>
            <w:vAlign w:val="center"/>
            <w:hideMark/>
          </w:tcPr>
          <w:p w14:paraId="56933ADE"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16</w:t>
            </w:r>
          </w:p>
        </w:tc>
        <w:tc>
          <w:tcPr>
            <w:tcW w:w="4253" w:type="dxa"/>
            <w:tcBorders>
              <w:top w:val="single" w:sz="4" w:space="0" w:color="000000"/>
              <w:left w:val="nil"/>
              <w:bottom w:val="single" w:sz="8" w:space="0" w:color="000000"/>
              <w:right w:val="single" w:sz="4" w:space="0" w:color="000000"/>
            </w:tcBorders>
            <w:vAlign w:val="center"/>
            <w:hideMark/>
          </w:tcPr>
          <w:p w14:paraId="69463DAC"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Laddove sia ipotizzabile un’incidenza diretta o indiretta sui siti della Rete Natura 2000 l’intervento è stato sottoposto a Valutazione di Incidenza (DPR 357/97)?</w:t>
            </w:r>
          </w:p>
        </w:tc>
        <w:tc>
          <w:tcPr>
            <w:tcW w:w="1134" w:type="dxa"/>
            <w:tcBorders>
              <w:top w:val="nil"/>
              <w:left w:val="nil"/>
              <w:bottom w:val="single" w:sz="8" w:space="0" w:color="000000"/>
              <w:right w:val="single" w:sz="4" w:space="0" w:color="000000"/>
            </w:tcBorders>
            <w:vAlign w:val="center"/>
            <w:hideMark/>
          </w:tcPr>
          <w:p w14:paraId="46B8E652"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2107" w:type="dxa"/>
            <w:tcBorders>
              <w:top w:val="nil"/>
              <w:left w:val="nil"/>
              <w:bottom w:val="single" w:sz="8" w:space="0" w:color="000000"/>
              <w:right w:val="single" w:sz="8" w:space="0" w:color="000000"/>
            </w:tcBorders>
            <w:noWrap/>
            <w:vAlign w:val="bottom"/>
            <w:hideMark/>
          </w:tcPr>
          <w:p w14:paraId="3E68B4C7" w14:textId="77777777" w:rsidR="00C05F01" w:rsidRPr="00C05F01" w:rsidRDefault="00C05F01" w:rsidP="00C05F01">
            <w:pPr>
              <w:jc w:val="left"/>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146" w:type="dxa"/>
            <w:vAlign w:val="center"/>
            <w:hideMark/>
          </w:tcPr>
          <w:p w14:paraId="51EBF9BA" w14:textId="77777777" w:rsidR="00C05F01" w:rsidRPr="00C05F01" w:rsidRDefault="00C05F01" w:rsidP="00C05F01">
            <w:pPr>
              <w:jc w:val="left"/>
              <w:rPr>
                <w:rFonts w:eastAsia="Times New Roman" w:cs="Calibri"/>
                <w:sz w:val="18"/>
                <w:szCs w:val="18"/>
                <w:lang w:eastAsia="it-IT"/>
              </w:rPr>
            </w:pPr>
          </w:p>
        </w:tc>
      </w:tr>
      <w:tr w:rsidR="00C05F01" w:rsidRPr="00C05F01" w14:paraId="666F3441" w14:textId="77777777" w:rsidTr="000D7E77">
        <w:trPr>
          <w:trHeight w:val="729"/>
        </w:trPr>
        <w:tc>
          <w:tcPr>
            <w:tcW w:w="1833" w:type="dxa"/>
            <w:vMerge w:val="restart"/>
            <w:tcBorders>
              <w:top w:val="nil"/>
              <w:left w:val="single" w:sz="4" w:space="0" w:color="000000"/>
              <w:bottom w:val="single" w:sz="4" w:space="0" w:color="000000"/>
              <w:right w:val="single" w:sz="4" w:space="0" w:color="000000"/>
            </w:tcBorders>
            <w:shd w:val="clear" w:color="000000" w:fill="E7E6E6"/>
            <w:vAlign w:val="center"/>
            <w:hideMark/>
          </w:tcPr>
          <w:p w14:paraId="5736A443"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Ex post</w:t>
            </w:r>
          </w:p>
        </w:tc>
        <w:tc>
          <w:tcPr>
            <w:tcW w:w="567" w:type="dxa"/>
            <w:tcBorders>
              <w:top w:val="nil"/>
              <w:left w:val="nil"/>
              <w:bottom w:val="single" w:sz="4" w:space="0" w:color="000000"/>
              <w:right w:val="single" w:sz="4" w:space="0" w:color="000000"/>
            </w:tcBorders>
            <w:noWrap/>
            <w:vAlign w:val="center"/>
            <w:hideMark/>
          </w:tcPr>
          <w:p w14:paraId="66486FA3"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17</w:t>
            </w:r>
          </w:p>
        </w:tc>
        <w:tc>
          <w:tcPr>
            <w:tcW w:w="4253" w:type="dxa"/>
            <w:tcBorders>
              <w:top w:val="nil"/>
              <w:left w:val="nil"/>
              <w:bottom w:val="single" w:sz="4" w:space="0" w:color="000000"/>
              <w:right w:val="single" w:sz="4" w:space="0" w:color="000000"/>
            </w:tcBorders>
            <w:vAlign w:val="center"/>
            <w:hideMark/>
          </w:tcPr>
          <w:p w14:paraId="03EF9D21" w14:textId="77777777" w:rsidR="00C05F01" w:rsidRPr="00C05F01" w:rsidRDefault="00C05F01" w:rsidP="00C05F01">
            <w:pPr>
              <w:jc w:val="center"/>
              <w:rPr>
                <w:rFonts w:eastAsia="Times New Roman" w:cs="Calibri"/>
                <w:sz w:val="18"/>
                <w:szCs w:val="18"/>
                <w:lang w:eastAsia="it-IT"/>
              </w:rPr>
            </w:pPr>
            <w:proofErr w:type="gramStart"/>
            <w:r w:rsidRPr="00C05F01">
              <w:rPr>
                <w:rFonts w:eastAsia="Times New Roman" w:cs="Calibri"/>
                <w:sz w:val="18"/>
                <w:szCs w:val="18"/>
                <w:lang w:eastAsia="it-IT"/>
              </w:rPr>
              <w:t>E'</w:t>
            </w:r>
            <w:proofErr w:type="gramEnd"/>
            <w:r w:rsidRPr="00C05F01">
              <w:rPr>
                <w:rFonts w:eastAsia="Times New Roman" w:cs="Calibri"/>
                <w:sz w:val="18"/>
                <w:szCs w:val="18"/>
                <w:lang w:eastAsia="it-IT"/>
              </w:rPr>
              <w:t xml:space="preserve"> disponibile la certificazione rilasciata dal GSE che dia evidenza di origine rinnovabile dell’energia elettrica consumata?</w:t>
            </w:r>
          </w:p>
        </w:tc>
        <w:tc>
          <w:tcPr>
            <w:tcW w:w="1134" w:type="dxa"/>
            <w:tcBorders>
              <w:top w:val="nil"/>
              <w:left w:val="nil"/>
              <w:bottom w:val="single" w:sz="4" w:space="0" w:color="000000"/>
              <w:right w:val="single" w:sz="4" w:space="0" w:color="000000"/>
            </w:tcBorders>
            <w:vAlign w:val="center"/>
            <w:hideMark/>
          </w:tcPr>
          <w:p w14:paraId="1A6BB775"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2107" w:type="dxa"/>
            <w:tcBorders>
              <w:top w:val="nil"/>
              <w:left w:val="nil"/>
              <w:bottom w:val="single" w:sz="4" w:space="0" w:color="000000"/>
              <w:right w:val="single" w:sz="4" w:space="0" w:color="000000"/>
            </w:tcBorders>
            <w:noWrap/>
            <w:vAlign w:val="bottom"/>
            <w:hideMark/>
          </w:tcPr>
          <w:p w14:paraId="3169CD62" w14:textId="77777777" w:rsidR="00C05F01" w:rsidRPr="00C05F01" w:rsidRDefault="00C05F01" w:rsidP="00C05F01">
            <w:pPr>
              <w:jc w:val="left"/>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146" w:type="dxa"/>
            <w:vAlign w:val="center"/>
            <w:hideMark/>
          </w:tcPr>
          <w:p w14:paraId="42F90630" w14:textId="77777777" w:rsidR="00C05F01" w:rsidRPr="00C05F01" w:rsidRDefault="00C05F01" w:rsidP="00C05F01">
            <w:pPr>
              <w:jc w:val="left"/>
              <w:rPr>
                <w:rFonts w:eastAsia="Times New Roman" w:cs="Calibri"/>
                <w:sz w:val="18"/>
                <w:szCs w:val="18"/>
                <w:lang w:eastAsia="it-IT"/>
              </w:rPr>
            </w:pPr>
          </w:p>
        </w:tc>
      </w:tr>
      <w:tr w:rsidR="00C05F01" w:rsidRPr="00C05F01" w14:paraId="71228761" w14:textId="77777777" w:rsidTr="000D7E77">
        <w:trPr>
          <w:trHeight w:val="729"/>
        </w:trPr>
        <w:tc>
          <w:tcPr>
            <w:tcW w:w="1833" w:type="dxa"/>
            <w:vMerge/>
            <w:tcBorders>
              <w:top w:val="nil"/>
              <w:left w:val="single" w:sz="4" w:space="0" w:color="000000"/>
              <w:bottom w:val="single" w:sz="4" w:space="0" w:color="000000"/>
              <w:right w:val="single" w:sz="4" w:space="0" w:color="000000"/>
            </w:tcBorders>
            <w:vAlign w:val="center"/>
            <w:hideMark/>
          </w:tcPr>
          <w:p w14:paraId="53349321" w14:textId="77777777" w:rsidR="00C05F01" w:rsidRPr="00C05F01" w:rsidRDefault="00C05F01" w:rsidP="00C05F01">
            <w:pPr>
              <w:jc w:val="left"/>
              <w:rPr>
                <w:rFonts w:eastAsia="Times New Roman" w:cs="Calibri"/>
                <w:color w:val="000000"/>
                <w:sz w:val="18"/>
                <w:szCs w:val="18"/>
                <w:lang w:eastAsia="it-IT"/>
              </w:rPr>
            </w:pPr>
          </w:p>
        </w:tc>
        <w:tc>
          <w:tcPr>
            <w:tcW w:w="567" w:type="dxa"/>
            <w:tcBorders>
              <w:top w:val="nil"/>
              <w:left w:val="nil"/>
              <w:bottom w:val="single" w:sz="4" w:space="0" w:color="000000"/>
              <w:right w:val="single" w:sz="4" w:space="0" w:color="000000"/>
            </w:tcBorders>
            <w:noWrap/>
            <w:vAlign w:val="center"/>
            <w:hideMark/>
          </w:tcPr>
          <w:p w14:paraId="22FD39F3"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18</w:t>
            </w:r>
          </w:p>
        </w:tc>
        <w:tc>
          <w:tcPr>
            <w:tcW w:w="4253" w:type="dxa"/>
            <w:tcBorders>
              <w:top w:val="single" w:sz="4" w:space="0" w:color="000000"/>
              <w:left w:val="nil"/>
              <w:bottom w:val="single" w:sz="4" w:space="0" w:color="000000"/>
              <w:right w:val="single" w:sz="4" w:space="0" w:color="000000"/>
            </w:tcBorders>
            <w:vAlign w:val="center"/>
            <w:hideMark/>
          </w:tcPr>
          <w:p w14:paraId="67A4D466" w14:textId="77777777" w:rsidR="00C05F01" w:rsidRPr="00C05F01" w:rsidRDefault="00C05F01" w:rsidP="00C05F01">
            <w:pPr>
              <w:jc w:val="center"/>
              <w:rPr>
                <w:rFonts w:eastAsia="Times New Roman" w:cs="Calibri"/>
                <w:sz w:val="18"/>
                <w:szCs w:val="18"/>
                <w:lang w:eastAsia="it-IT"/>
              </w:rPr>
            </w:pPr>
            <w:r w:rsidRPr="00C05F01">
              <w:rPr>
                <w:rFonts w:eastAsia="Times New Roman" w:cs="Calibri"/>
                <w:sz w:val="18"/>
                <w:szCs w:val="18"/>
                <w:lang w:eastAsia="it-IT"/>
              </w:rPr>
              <w:t>Sono presenti i dati relativi ai mezzi d'opera impiegati che ne dimostrino la conformità ai vincoli suggeriti?</w:t>
            </w:r>
          </w:p>
        </w:tc>
        <w:tc>
          <w:tcPr>
            <w:tcW w:w="1134" w:type="dxa"/>
            <w:tcBorders>
              <w:top w:val="nil"/>
              <w:left w:val="nil"/>
              <w:bottom w:val="single" w:sz="4" w:space="0" w:color="000000"/>
              <w:right w:val="single" w:sz="4" w:space="0" w:color="000000"/>
            </w:tcBorders>
            <w:vAlign w:val="center"/>
            <w:hideMark/>
          </w:tcPr>
          <w:p w14:paraId="397544F1"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2107" w:type="dxa"/>
            <w:tcBorders>
              <w:top w:val="nil"/>
              <w:left w:val="nil"/>
              <w:bottom w:val="single" w:sz="4" w:space="0" w:color="000000"/>
              <w:right w:val="single" w:sz="4" w:space="0" w:color="000000"/>
            </w:tcBorders>
            <w:noWrap/>
            <w:vAlign w:val="bottom"/>
            <w:hideMark/>
          </w:tcPr>
          <w:p w14:paraId="62E29D00" w14:textId="77777777" w:rsidR="00C05F01" w:rsidRPr="00C05F01" w:rsidRDefault="00C05F01" w:rsidP="00C05F01">
            <w:pPr>
              <w:jc w:val="left"/>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146" w:type="dxa"/>
            <w:vAlign w:val="center"/>
            <w:hideMark/>
          </w:tcPr>
          <w:p w14:paraId="2AAE05D5" w14:textId="77777777" w:rsidR="00C05F01" w:rsidRPr="00C05F01" w:rsidRDefault="00C05F01" w:rsidP="00C05F01">
            <w:pPr>
              <w:jc w:val="left"/>
              <w:rPr>
                <w:rFonts w:eastAsia="Times New Roman" w:cs="Calibri"/>
                <w:sz w:val="18"/>
                <w:szCs w:val="18"/>
                <w:lang w:eastAsia="it-IT"/>
              </w:rPr>
            </w:pPr>
          </w:p>
        </w:tc>
      </w:tr>
      <w:tr w:rsidR="00C05F01" w:rsidRPr="00C05F01" w14:paraId="4248731E" w14:textId="77777777" w:rsidTr="000D7E77">
        <w:trPr>
          <w:trHeight w:val="290"/>
        </w:trPr>
        <w:tc>
          <w:tcPr>
            <w:tcW w:w="1833" w:type="dxa"/>
            <w:vMerge/>
            <w:tcBorders>
              <w:top w:val="nil"/>
              <w:left w:val="single" w:sz="4" w:space="0" w:color="000000"/>
              <w:bottom w:val="single" w:sz="4" w:space="0" w:color="000000"/>
              <w:right w:val="single" w:sz="4" w:space="0" w:color="000000"/>
            </w:tcBorders>
            <w:vAlign w:val="center"/>
            <w:hideMark/>
          </w:tcPr>
          <w:p w14:paraId="54B08D9F" w14:textId="77777777" w:rsidR="00C05F01" w:rsidRPr="00C05F01" w:rsidRDefault="00C05F01" w:rsidP="00C05F01">
            <w:pPr>
              <w:jc w:val="left"/>
              <w:rPr>
                <w:rFonts w:eastAsia="Times New Roman" w:cs="Calibri"/>
                <w:color w:val="000000"/>
                <w:sz w:val="18"/>
                <w:szCs w:val="18"/>
                <w:lang w:eastAsia="it-IT"/>
              </w:rPr>
            </w:pPr>
          </w:p>
        </w:tc>
        <w:tc>
          <w:tcPr>
            <w:tcW w:w="567" w:type="dxa"/>
            <w:tcBorders>
              <w:top w:val="nil"/>
              <w:left w:val="nil"/>
              <w:bottom w:val="single" w:sz="4" w:space="0" w:color="000000"/>
              <w:right w:val="single" w:sz="4" w:space="0" w:color="000000"/>
            </w:tcBorders>
            <w:noWrap/>
            <w:vAlign w:val="center"/>
            <w:hideMark/>
          </w:tcPr>
          <w:p w14:paraId="1435F07F"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19</w:t>
            </w:r>
          </w:p>
        </w:tc>
        <w:tc>
          <w:tcPr>
            <w:tcW w:w="4253" w:type="dxa"/>
            <w:tcBorders>
              <w:top w:val="single" w:sz="4" w:space="0" w:color="000000"/>
              <w:left w:val="nil"/>
              <w:bottom w:val="single" w:sz="4" w:space="0" w:color="000000"/>
              <w:right w:val="single" w:sz="4" w:space="0" w:color="000000"/>
            </w:tcBorders>
            <w:vAlign w:val="center"/>
            <w:hideMark/>
          </w:tcPr>
          <w:p w14:paraId="7457E28B" w14:textId="77777777" w:rsidR="00C05F01" w:rsidRPr="00C05F01" w:rsidRDefault="00C05F01" w:rsidP="00C05F01">
            <w:pPr>
              <w:jc w:val="center"/>
              <w:rPr>
                <w:rFonts w:eastAsia="Times New Roman" w:cs="Calibri"/>
                <w:sz w:val="18"/>
                <w:szCs w:val="18"/>
                <w:lang w:eastAsia="it-IT"/>
              </w:rPr>
            </w:pPr>
            <w:r w:rsidRPr="00C05F01">
              <w:rPr>
                <w:rFonts w:eastAsia="Times New Roman" w:cs="Calibri"/>
                <w:sz w:val="18"/>
                <w:szCs w:val="18"/>
                <w:lang w:eastAsia="it-IT"/>
              </w:rPr>
              <w:t>Sono state adottate le eventuali misure di mitigazione del rischio di adattamento?</w:t>
            </w:r>
          </w:p>
        </w:tc>
        <w:tc>
          <w:tcPr>
            <w:tcW w:w="1134" w:type="dxa"/>
            <w:tcBorders>
              <w:top w:val="nil"/>
              <w:left w:val="nil"/>
              <w:bottom w:val="single" w:sz="4" w:space="0" w:color="000000"/>
              <w:right w:val="single" w:sz="4" w:space="0" w:color="000000"/>
            </w:tcBorders>
            <w:vAlign w:val="center"/>
            <w:hideMark/>
          </w:tcPr>
          <w:p w14:paraId="6A9AE75A"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2107" w:type="dxa"/>
            <w:tcBorders>
              <w:top w:val="nil"/>
              <w:left w:val="nil"/>
              <w:bottom w:val="single" w:sz="4" w:space="0" w:color="000000"/>
              <w:right w:val="single" w:sz="4" w:space="0" w:color="000000"/>
            </w:tcBorders>
            <w:noWrap/>
            <w:vAlign w:val="bottom"/>
            <w:hideMark/>
          </w:tcPr>
          <w:p w14:paraId="53AA6772" w14:textId="77777777" w:rsidR="00C05F01" w:rsidRPr="00C05F01" w:rsidRDefault="00C05F01" w:rsidP="00C05F01">
            <w:pPr>
              <w:jc w:val="left"/>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146" w:type="dxa"/>
            <w:vAlign w:val="center"/>
            <w:hideMark/>
          </w:tcPr>
          <w:p w14:paraId="4B4F7501" w14:textId="77777777" w:rsidR="00C05F01" w:rsidRPr="00C05F01" w:rsidRDefault="00C05F01" w:rsidP="00C05F01">
            <w:pPr>
              <w:jc w:val="left"/>
              <w:rPr>
                <w:rFonts w:eastAsia="Times New Roman" w:cs="Calibri"/>
                <w:sz w:val="18"/>
                <w:szCs w:val="18"/>
                <w:lang w:eastAsia="it-IT"/>
              </w:rPr>
            </w:pPr>
          </w:p>
        </w:tc>
      </w:tr>
      <w:tr w:rsidR="00C05F01" w:rsidRPr="00C05F01" w14:paraId="7EDFAC7E" w14:textId="77777777" w:rsidTr="000D7E77">
        <w:trPr>
          <w:trHeight w:val="729"/>
        </w:trPr>
        <w:tc>
          <w:tcPr>
            <w:tcW w:w="1833" w:type="dxa"/>
            <w:vMerge/>
            <w:tcBorders>
              <w:top w:val="nil"/>
              <w:left w:val="single" w:sz="4" w:space="0" w:color="000000"/>
              <w:bottom w:val="single" w:sz="4" w:space="0" w:color="000000"/>
              <w:right w:val="single" w:sz="4" w:space="0" w:color="000000"/>
            </w:tcBorders>
            <w:vAlign w:val="center"/>
            <w:hideMark/>
          </w:tcPr>
          <w:p w14:paraId="707511E0" w14:textId="77777777" w:rsidR="00C05F01" w:rsidRPr="00C05F01" w:rsidRDefault="00C05F01" w:rsidP="00C05F01">
            <w:pPr>
              <w:jc w:val="left"/>
              <w:rPr>
                <w:rFonts w:eastAsia="Times New Roman" w:cs="Calibri"/>
                <w:color w:val="000000"/>
                <w:sz w:val="18"/>
                <w:szCs w:val="18"/>
                <w:lang w:eastAsia="it-IT"/>
              </w:rPr>
            </w:pPr>
          </w:p>
        </w:tc>
        <w:tc>
          <w:tcPr>
            <w:tcW w:w="567" w:type="dxa"/>
            <w:tcBorders>
              <w:top w:val="nil"/>
              <w:left w:val="nil"/>
              <w:bottom w:val="single" w:sz="4" w:space="0" w:color="000000"/>
              <w:right w:val="single" w:sz="4" w:space="0" w:color="000000"/>
            </w:tcBorders>
            <w:noWrap/>
            <w:vAlign w:val="center"/>
            <w:hideMark/>
          </w:tcPr>
          <w:p w14:paraId="563B9F42"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20</w:t>
            </w:r>
          </w:p>
        </w:tc>
        <w:tc>
          <w:tcPr>
            <w:tcW w:w="4253" w:type="dxa"/>
            <w:tcBorders>
              <w:top w:val="single" w:sz="4" w:space="0" w:color="000000"/>
              <w:left w:val="nil"/>
              <w:bottom w:val="single" w:sz="4" w:space="0" w:color="000000"/>
              <w:right w:val="single" w:sz="4" w:space="0" w:color="000000"/>
            </w:tcBorders>
            <w:vAlign w:val="center"/>
            <w:hideMark/>
          </w:tcPr>
          <w:p w14:paraId="48597B92" w14:textId="77777777" w:rsidR="00C05F01" w:rsidRPr="00C05F01" w:rsidRDefault="00C05F01" w:rsidP="00C05F01">
            <w:pPr>
              <w:jc w:val="center"/>
              <w:rPr>
                <w:rFonts w:eastAsia="Times New Roman" w:cs="Calibri"/>
                <w:sz w:val="18"/>
                <w:szCs w:val="18"/>
                <w:lang w:eastAsia="it-IT"/>
              </w:rPr>
            </w:pPr>
            <w:proofErr w:type="gramStart"/>
            <w:r w:rsidRPr="00C05F01">
              <w:rPr>
                <w:rFonts w:eastAsia="Times New Roman" w:cs="Calibri"/>
                <w:sz w:val="18"/>
                <w:szCs w:val="18"/>
                <w:lang w:eastAsia="it-IT"/>
              </w:rPr>
              <w:t>E'</w:t>
            </w:r>
            <w:proofErr w:type="gramEnd"/>
            <w:r w:rsidRPr="00C05F01">
              <w:rPr>
                <w:rFonts w:eastAsia="Times New Roman" w:cs="Calibri"/>
                <w:sz w:val="18"/>
                <w:szCs w:val="18"/>
                <w:lang w:eastAsia="it-IT"/>
              </w:rPr>
              <w:t xml:space="preserve"> disponibile la relazione geologica e idrogeologica relativa alla pericolosità dell'area attestate l'assenza di condizioni di rischio idrogeologico?</w:t>
            </w:r>
          </w:p>
        </w:tc>
        <w:tc>
          <w:tcPr>
            <w:tcW w:w="1134" w:type="dxa"/>
            <w:tcBorders>
              <w:top w:val="nil"/>
              <w:left w:val="nil"/>
              <w:bottom w:val="single" w:sz="4" w:space="0" w:color="000000"/>
              <w:right w:val="single" w:sz="4" w:space="0" w:color="000000"/>
            </w:tcBorders>
            <w:vAlign w:val="center"/>
            <w:hideMark/>
          </w:tcPr>
          <w:p w14:paraId="2BE66CA7"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2107" w:type="dxa"/>
            <w:tcBorders>
              <w:top w:val="nil"/>
              <w:left w:val="nil"/>
              <w:bottom w:val="single" w:sz="4" w:space="0" w:color="000000"/>
              <w:right w:val="single" w:sz="4" w:space="0" w:color="000000"/>
            </w:tcBorders>
            <w:noWrap/>
            <w:vAlign w:val="bottom"/>
            <w:hideMark/>
          </w:tcPr>
          <w:p w14:paraId="41E309A0" w14:textId="77777777" w:rsidR="00C05F01" w:rsidRPr="00C05F01" w:rsidRDefault="00C05F01" w:rsidP="00C05F01">
            <w:pPr>
              <w:jc w:val="left"/>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146" w:type="dxa"/>
            <w:vAlign w:val="center"/>
            <w:hideMark/>
          </w:tcPr>
          <w:p w14:paraId="3DF5197D" w14:textId="77777777" w:rsidR="00C05F01" w:rsidRPr="00C05F01" w:rsidRDefault="00C05F01" w:rsidP="00C05F01">
            <w:pPr>
              <w:jc w:val="left"/>
              <w:rPr>
                <w:rFonts w:eastAsia="Times New Roman" w:cs="Calibri"/>
                <w:sz w:val="18"/>
                <w:szCs w:val="18"/>
                <w:lang w:eastAsia="it-IT"/>
              </w:rPr>
            </w:pPr>
          </w:p>
        </w:tc>
      </w:tr>
      <w:tr w:rsidR="00C05F01" w:rsidRPr="00C05F01" w14:paraId="73A92859" w14:textId="77777777" w:rsidTr="000D7E77">
        <w:trPr>
          <w:trHeight w:val="382"/>
        </w:trPr>
        <w:tc>
          <w:tcPr>
            <w:tcW w:w="1833" w:type="dxa"/>
            <w:vMerge/>
            <w:tcBorders>
              <w:top w:val="nil"/>
              <w:left w:val="single" w:sz="4" w:space="0" w:color="000000"/>
              <w:bottom w:val="single" w:sz="4" w:space="0" w:color="000000"/>
              <w:right w:val="single" w:sz="4" w:space="0" w:color="000000"/>
            </w:tcBorders>
            <w:vAlign w:val="center"/>
            <w:hideMark/>
          </w:tcPr>
          <w:p w14:paraId="65E9670A" w14:textId="77777777" w:rsidR="00C05F01" w:rsidRPr="00C05F01" w:rsidRDefault="00C05F01" w:rsidP="00C05F01">
            <w:pPr>
              <w:jc w:val="left"/>
              <w:rPr>
                <w:rFonts w:eastAsia="Times New Roman" w:cs="Calibri"/>
                <w:color w:val="000000"/>
                <w:sz w:val="18"/>
                <w:szCs w:val="18"/>
                <w:lang w:eastAsia="it-IT"/>
              </w:rPr>
            </w:pPr>
          </w:p>
        </w:tc>
        <w:tc>
          <w:tcPr>
            <w:tcW w:w="567" w:type="dxa"/>
            <w:tcBorders>
              <w:top w:val="nil"/>
              <w:left w:val="nil"/>
              <w:bottom w:val="single" w:sz="4" w:space="0" w:color="000000"/>
              <w:right w:val="single" w:sz="4" w:space="0" w:color="000000"/>
            </w:tcBorders>
            <w:noWrap/>
            <w:vAlign w:val="center"/>
            <w:hideMark/>
          </w:tcPr>
          <w:p w14:paraId="4622E1D8"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21</w:t>
            </w:r>
          </w:p>
        </w:tc>
        <w:tc>
          <w:tcPr>
            <w:tcW w:w="4253" w:type="dxa"/>
            <w:tcBorders>
              <w:top w:val="single" w:sz="4" w:space="0" w:color="000000"/>
              <w:left w:val="nil"/>
              <w:bottom w:val="single" w:sz="4" w:space="0" w:color="000000"/>
              <w:right w:val="single" w:sz="4" w:space="0" w:color="000000"/>
            </w:tcBorders>
            <w:vAlign w:val="center"/>
            <w:hideMark/>
          </w:tcPr>
          <w:p w14:paraId="433EF4EF" w14:textId="77777777" w:rsidR="00C05F01" w:rsidRPr="00C05F01" w:rsidRDefault="00C05F01" w:rsidP="00C05F01">
            <w:pPr>
              <w:jc w:val="center"/>
              <w:rPr>
                <w:rFonts w:eastAsia="Times New Roman" w:cs="Calibri"/>
                <w:sz w:val="18"/>
                <w:szCs w:val="18"/>
                <w:lang w:eastAsia="it-IT"/>
              </w:rPr>
            </w:pPr>
            <w:r w:rsidRPr="00C05F01">
              <w:rPr>
                <w:rFonts w:eastAsia="Times New Roman" w:cs="Calibri"/>
                <w:sz w:val="18"/>
                <w:szCs w:val="18"/>
                <w:lang w:eastAsia="it-IT"/>
              </w:rPr>
              <w:t xml:space="preserve">Se applicabile, è disponibile il Piano di gestione delle Acque </w:t>
            </w:r>
            <w:proofErr w:type="spellStart"/>
            <w:r w:rsidRPr="00C05F01">
              <w:rPr>
                <w:rFonts w:eastAsia="Times New Roman" w:cs="Calibri"/>
                <w:sz w:val="18"/>
                <w:szCs w:val="18"/>
                <w:lang w:eastAsia="it-IT"/>
              </w:rPr>
              <w:t>meteorilche</w:t>
            </w:r>
            <w:proofErr w:type="spellEnd"/>
            <w:r w:rsidRPr="00C05F01">
              <w:rPr>
                <w:rFonts w:eastAsia="Times New Roman" w:cs="Calibri"/>
                <w:sz w:val="18"/>
                <w:szCs w:val="18"/>
                <w:lang w:eastAsia="it-IT"/>
              </w:rPr>
              <w:t xml:space="preserve"> di dilavamento (AMD)?</w:t>
            </w:r>
          </w:p>
        </w:tc>
        <w:tc>
          <w:tcPr>
            <w:tcW w:w="1134" w:type="dxa"/>
            <w:tcBorders>
              <w:top w:val="nil"/>
              <w:left w:val="nil"/>
              <w:bottom w:val="single" w:sz="4" w:space="0" w:color="000000"/>
              <w:right w:val="single" w:sz="4" w:space="0" w:color="000000"/>
            </w:tcBorders>
            <w:vAlign w:val="center"/>
            <w:hideMark/>
          </w:tcPr>
          <w:p w14:paraId="61474A04"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2107" w:type="dxa"/>
            <w:tcBorders>
              <w:top w:val="nil"/>
              <w:left w:val="nil"/>
              <w:bottom w:val="single" w:sz="4" w:space="0" w:color="000000"/>
              <w:right w:val="single" w:sz="4" w:space="0" w:color="000000"/>
            </w:tcBorders>
            <w:noWrap/>
            <w:vAlign w:val="bottom"/>
            <w:hideMark/>
          </w:tcPr>
          <w:p w14:paraId="06EF6974" w14:textId="77777777" w:rsidR="00C05F01" w:rsidRPr="00C05F01" w:rsidRDefault="00C05F01" w:rsidP="00C05F01">
            <w:pPr>
              <w:jc w:val="left"/>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146" w:type="dxa"/>
            <w:vAlign w:val="center"/>
            <w:hideMark/>
          </w:tcPr>
          <w:p w14:paraId="29AD2D22" w14:textId="77777777" w:rsidR="00C05F01" w:rsidRPr="00C05F01" w:rsidRDefault="00C05F01" w:rsidP="00C05F01">
            <w:pPr>
              <w:jc w:val="left"/>
              <w:rPr>
                <w:rFonts w:eastAsia="Times New Roman" w:cs="Calibri"/>
                <w:sz w:val="18"/>
                <w:szCs w:val="18"/>
                <w:lang w:eastAsia="it-IT"/>
              </w:rPr>
            </w:pPr>
          </w:p>
        </w:tc>
      </w:tr>
      <w:tr w:rsidR="00C05F01" w:rsidRPr="00C05F01" w14:paraId="7774A116" w14:textId="77777777" w:rsidTr="000D7E77">
        <w:trPr>
          <w:trHeight w:val="256"/>
        </w:trPr>
        <w:tc>
          <w:tcPr>
            <w:tcW w:w="1833" w:type="dxa"/>
            <w:vMerge/>
            <w:tcBorders>
              <w:top w:val="nil"/>
              <w:left w:val="single" w:sz="4" w:space="0" w:color="000000"/>
              <w:bottom w:val="single" w:sz="4" w:space="0" w:color="000000"/>
              <w:right w:val="single" w:sz="4" w:space="0" w:color="000000"/>
            </w:tcBorders>
            <w:vAlign w:val="center"/>
            <w:hideMark/>
          </w:tcPr>
          <w:p w14:paraId="3B7DC49C" w14:textId="77777777" w:rsidR="00C05F01" w:rsidRPr="00C05F01" w:rsidRDefault="00C05F01" w:rsidP="00C05F01">
            <w:pPr>
              <w:jc w:val="left"/>
              <w:rPr>
                <w:rFonts w:eastAsia="Times New Roman" w:cs="Calibri"/>
                <w:color w:val="000000"/>
                <w:sz w:val="18"/>
                <w:szCs w:val="18"/>
                <w:lang w:eastAsia="it-IT"/>
              </w:rPr>
            </w:pPr>
          </w:p>
        </w:tc>
        <w:tc>
          <w:tcPr>
            <w:tcW w:w="567" w:type="dxa"/>
            <w:tcBorders>
              <w:top w:val="nil"/>
              <w:left w:val="nil"/>
              <w:bottom w:val="single" w:sz="4" w:space="0" w:color="000000"/>
              <w:right w:val="single" w:sz="4" w:space="0" w:color="000000"/>
            </w:tcBorders>
            <w:noWrap/>
            <w:vAlign w:val="center"/>
            <w:hideMark/>
          </w:tcPr>
          <w:p w14:paraId="62EC6C43"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22</w:t>
            </w:r>
          </w:p>
        </w:tc>
        <w:tc>
          <w:tcPr>
            <w:tcW w:w="4253" w:type="dxa"/>
            <w:tcBorders>
              <w:top w:val="single" w:sz="4" w:space="0" w:color="000000"/>
              <w:left w:val="nil"/>
              <w:bottom w:val="single" w:sz="4" w:space="0" w:color="000000"/>
              <w:right w:val="single" w:sz="4" w:space="0" w:color="000000"/>
            </w:tcBorders>
            <w:vAlign w:val="center"/>
            <w:hideMark/>
          </w:tcPr>
          <w:p w14:paraId="23022D25" w14:textId="77777777" w:rsidR="00C05F01" w:rsidRPr="00C05F01" w:rsidRDefault="00C05F01" w:rsidP="00C05F01">
            <w:pPr>
              <w:jc w:val="center"/>
              <w:rPr>
                <w:rFonts w:eastAsia="Times New Roman" w:cs="Calibri"/>
                <w:sz w:val="18"/>
                <w:szCs w:val="18"/>
                <w:lang w:eastAsia="it-IT"/>
              </w:rPr>
            </w:pPr>
            <w:r w:rsidRPr="00C05F01">
              <w:rPr>
                <w:rFonts w:eastAsia="Times New Roman" w:cs="Calibri"/>
                <w:sz w:val="18"/>
                <w:szCs w:val="18"/>
                <w:lang w:eastAsia="it-IT"/>
              </w:rPr>
              <w:t>Se applicabile, sono state ottenute le autorizzazioni allo scarico delle acque reflue?</w:t>
            </w:r>
          </w:p>
        </w:tc>
        <w:tc>
          <w:tcPr>
            <w:tcW w:w="1134" w:type="dxa"/>
            <w:tcBorders>
              <w:top w:val="nil"/>
              <w:left w:val="nil"/>
              <w:bottom w:val="single" w:sz="4" w:space="0" w:color="000000"/>
              <w:right w:val="single" w:sz="4" w:space="0" w:color="000000"/>
            </w:tcBorders>
            <w:vAlign w:val="center"/>
            <w:hideMark/>
          </w:tcPr>
          <w:p w14:paraId="258AA003"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2107" w:type="dxa"/>
            <w:tcBorders>
              <w:top w:val="nil"/>
              <w:left w:val="nil"/>
              <w:bottom w:val="single" w:sz="4" w:space="0" w:color="000000"/>
              <w:right w:val="single" w:sz="4" w:space="0" w:color="000000"/>
            </w:tcBorders>
            <w:noWrap/>
            <w:vAlign w:val="bottom"/>
            <w:hideMark/>
          </w:tcPr>
          <w:p w14:paraId="52295613" w14:textId="77777777" w:rsidR="00C05F01" w:rsidRPr="00C05F01" w:rsidRDefault="00C05F01" w:rsidP="00C05F01">
            <w:pPr>
              <w:jc w:val="left"/>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146" w:type="dxa"/>
            <w:vAlign w:val="center"/>
            <w:hideMark/>
          </w:tcPr>
          <w:p w14:paraId="16D7FF94" w14:textId="77777777" w:rsidR="00C05F01" w:rsidRPr="00C05F01" w:rsidRDefault="00C05F01" w:rsidP="00C05F01">
            <w:pPr>
              <w:jc w:val="left"/>
              <w:rPr>
                <w:rFonts w:eastAsia="Times New Roman" w:cs="Calibri"/>
                <w:sz w:val="18"/>
                <w:szCs w:val="18"/>
                <w:lang w:eastAsia="it-IT"/>
              </w:rPr>
            </w:pPr>
          </w:p>
        </w:tc>
      </w:tr>
      <w:tr w:rsidR="00C05F01" w:rsidRPr="00C05F01" w14:paraId="53477ACB" w14:textId="77777777" w:rsidTr="000D7E77">
        <w:trPr>
          <w:trHeight w:val="262"/>
        </w:trPr>
        <w:tc>
          <w:tcPr>
            <w:tcW w:w="1833" w:type="dxa"/>
            <w:vMerge/>
            <w:tcBorders>
              <w:top w:val="nil"/>
              <w:left w:val="single" w:sz="4" w:space="0" w:color="000000"/>
              <w:bottom w:val="single" w:sz="4" w:space="0" w:color="000000"/>
              <w:right w:val="single" w:sz="4" w:space="0" w:color="000000"/>
            </w:tcBorders>
            <w:vAlign w:val="center"/>
            <w:hideMark/>
          </w:tcPr>
          <w:p w14:paraId="5054BE67" w14:textId="77777777" w:rsidR="00C05F01" w:rsidRPr="00C05F01" w:rsidRDefault="00C05F01" w:rsidP="00C05F01">
            <w:pPr>
              <w:jc w:val="left"/>
              <w:rPr>
                <w:rFonts w:eastAsia="Times New Roman" w:cs="Calibri"/>
                <w:color w:val="000000"/>
                <w:sz w:val="18"/>
                <w:szCs w:val="18"/>
                <w:lang w:eastAsia="it-IT"/>
              </w:rPr>
            </w:pPr>
          </w:p>
        </w:tc>
        <w:tc>
          <w:tcPr>
            <w:tcW w:w="567" w:type="dxa"/>
            <w:tcBorders>
              <w:top w:val="nil"/>
              <w:left w:val="nil"/>
              <w:bottom w:val="single" w:sz="4" w:space="0" w:color="000000"/>
              <w:right w:val="single" w:sz="4" w:space="0" w:color="000000"/>
            </w:tcBorders>
            <w:noWrap/>
            <w:vAlign w:val="center"/>
            <w:hideMark/>
          </w:tcPr>
          <w:p w14:paraId="5E196788"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23</w:t>
            </w:r>
          </w:p>
        </w:tc>
        <w:tc>
          <w:tcPr>
            <w:tcW w:w="4253" w:type="dxa"/>
            <w:tcBorders>
              <w:top w:val="single" w:sz="4" w:space="0" w:color="000000"/>
              <w:left w:val="nil"/>
              <w:bottom w:val="single" w:sz="4" w:space="0" w:color="000000"/>
              <w:right w:val="single" w:sz="4" w:space="0" w:color="000000"/>
            </w:tcBorders>
            <w:vAlign w:val="center"/>
            <w:hideMark/>
          </w:tcPr>
          <w:p w14:paraId="0FA5BEC0" w14:textId="77777777" w:rsidR="00C05F01" w:rsidRPr="00C05F01" w:rsidRDefault="00C05F01" w:rsidP="00C05F01">
            <w:pPr>
              <w:jc w:val="center"/>
              <w:rPr>
                <w:rFonts w:eastAsia="Times New Roman" w:cs="Calibri"/>
                <w:sz w:val="18"/>
                <w:szCs w:val="18"/>
                <w:lang w:eastAsia="it-IT"/>
              </w:rPr>
            </w:pPr>
            <w:proofErr w:type="gramStart"/>
            <w:r w:rsidRPr="00C05F01">
              <w:rPr>
                <w:rFonts w:eastAsia="Times New Roman" w:cs="Calibri"/>
                <w:sz w:val="18"/>
                <w:szCs w:val="18"/>
                <w:lang w:eastAsia="it-IT"/>
              </w:rPr>
              <w:t>E'</w:t>
            </w:r>
            <w:proofErr w:type="gramEnd"/>
            <w:r w:rsidRPr="00C05F01">
              <w:rPr>
                <w:rFonts w:eastAsia="Times New Roman" w:cs="Calibri"/>
                <w:sz w:val="18"/>
                <w:szCs w:val="18"/>
                <w:lang w:eastAsia="it-IT"/>
              </w:rPr>
              <w:t xml:space="preserve"> disponibile il bilancio idrico delle attività di cantiere?</w:t>
            </w:r>
          </w:p>
        </w:tc>
        <w:tc>
          <w:tcPr>
            <w:tcW w:w="1134" w:type="dxa"/>
            <w:tcBorders>
              <w:top w:val="nil"/>
              <w:left w:val="nil"/>
              <w:bottom w:val="single" w:sz="4" w:space="0" w:color="000000"/>
              <w:right w:val="single" w:sz="4" w:space="0" w:color="000000"/>
            </w:tcBorders>
            <w:vAlign w:val="center"/>
            <w:hideMark/>
          </w:tcPr>
          <w:p w14:paraId="64938644"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2107" w:type="dxa"/>
            <w:tcBorders>
              <w:top w:val="nil"/>
              <w:left w:val="nil"/>
              <w:bottom w:val="single" w:sz="4" w:space="0" w:color="000000"/>
              <w:right w:val="single" w:sz="4" w:space="0" w:color="000000"/>
            </w:tcBorders>
            <w:noWrap/>
            <w:vAlign w:val="bottom"/>
            <w:hideMark/>
          </w:tcPr>
          <w:p w14:paraId="0A92D997" w14:textId="77777777" w:rsidR="00C05F01" w:rsidRPr="00C05F01" w:rsidRDefault="00C05F01" w:rsidP="00C05F01">
            <w:pPr>
              <w:jc w:val="left"/>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146" w:type="dxa"/>
            <w:vAlign w:val="center"/>
            <w:hideMark/>
          </w:tcPr>
          <w:p w14:paraId="3EB22523" w14:textId="77777777" w:rsidR="00C05F01" w:rsidRPr="00C05F01" w:rsidRDefault="00C05F01" w:rsidP="00C05F01">
            <w:pPr>
              <w:jc w:val="left"/>
              <w:rPr>
                <w:rFonts w:eastAsia="Times New Roman" w:cs="Calibri"/>
                <w:sz w:val="18"/>
                <w:szCs w:val="18"/>
                <w:lang w:eastAsia="it-IT"/>
              </w:rPr>
            </w:pPr>
          </w:p>
        </w:tc>
      </w:tr>
      <w:tr w:rsidR="00C05F01" w:rsidRPr="00C05F01" w14:paraId="04313635" w14:textId="77777777" w:rsidTr="000D7E77">
        <w:trPr>
          <w:trHeight w:val="951"/>
        </w:trPr>
        <w:tc>
          <w:tcPr>
            <w:tcW w:w="1833" w:type="dxa"/>
            <w:vMerge/>
            <w:tcBorders>
              <w:top w:val="nil"/>
              <w:left w:val="single" w:sz="4" w:space="0" w:color="000000"/>
              <w:bottom w:val="single" w:sz="4" w:space="0" w:color="000000"/>
              <w:right w:val="single" w:sz="4" w:space="0" w:color="000000"/>
            </w:tcBorders>
            <w:vAlign w:val="center"/>
            <w:hideMark/>
          </w:tcPr>
          <w:p w14:paraId="783E97BB" w14:textId="77777777" w:rsidR="00C05F01" w:rsidRPr="00C05F01" w:rsidRDefault="00C05F01" w:rsidP="00C05F01">
            <w:pPr>
              <w:jc w:val="left"/>
              <w:rPr>
                <w:rFonts w:eastAsia="Times New Roman" w:cs="Calibri"/>
                <w:color w:val="000000"/>
                <w:sz w:val="18"/>
                <w:szCs w:val="18"/>
                <w:lang w:eastAsia="it-IT"/>
              </w:rPr>
            </w:pPr>
          </w:p>
        </w:tc>
        <w:tc>
          <w:tcPr>
            <w:tcW w:w="567" w:type="dxa"/>
            <w:tcBorders>
              <w:top w:val="nil"/>
              <w:left w:val="nil"/>
              <w:bottom w:val="single" w:sz="4" w:space="0" w:color="000000"/>
              <w:right w:val="single" w:sz="4" w:space="0" w:color="000000"/>
            </w:tcBorders>
            <w:noWrap/>
            <w:vAlign w:val="center"/>
            <w:hideMark/>
          </w:tcPr>
          <w:p w14:paraId="144FE6E9"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24</w:t>
            </w:r>
          </w:p>
        </w:tc>
        <w:tc>
          <w:tcPr>
            <w:tcW w:w="4253" w:type="dxa"/>
            <w:tcBorders>
              <w:top w:val="single" w:sz="4" w:space="0" w:color="000000"/>
              <w:left w:val="nil"/>
              <w:bottom w:val="single" w:sz="4" w:space="0" w:color="000000"/>
              <w:right w:val="single" w:sz="4" w:space="0" w:color="000000"/>
            </w:tcBorders>
            <w:vAlign w:val="center"/>
            <w:hideMark/>
          </w:tcPr>
          <w:p w14:paraId="585A236D" w14:textId="77777777" w:rsidR="00C05F01" w:rsidRPr="00C05F01" w:rsidRDefault="00C05F01" w:rsidP="00C05F01">
            <w:pPr>
              <w:jc w:val="center"/>
              <w:rPr>
                <w:rFonts w:eastAsia="Times New Roman" w:cs="Calibri"/>
                <w:sz w:val="18"/>
                <w:szCs w:val="18"/>
                <w:lang w:eastAsia="it-IT"/>
              </w:rPr>
            </w:pPr>
            <w:proofErr w:type="gramStart"/>
            <w:r w:rsidRPr="00C05F01">
              <w:rPr>
                <w:rFonts w:eastAsia="Times New Roman" w:cs="Calibri"/>
                <w:sz w:val="18"/>
                <w:szCs w:val="18"/>
                <w:lang w:eastAsia="it-IT"/>
              </w:rPr>
              <w:t>E'</w:t>
            </w:r>
            <w:proofErr w:type="gramEnd"/>
            <w:r w:rsidRPr="00C05F01">
              <w:rPr>
                <w:rFonts w:eastAsia="Times New Roman" w:cs="Calibri"/>
                <w:sz w:val="18"/>
                <w:szCs w:val="18"/>
                <w:lang w:eastAsia="it-IT"/>
              </w:rPr>
              <w:t xml:space="preserve"> disponibile la relazione finale con l’indicazione dei rifiuti prodotti, da cui emerga la destinazione ad una operazione “R” del 70% in peso dei rifiuti da demolizione e costruzione non pericolosi (escluso il materiale allo stato naturale definito alla voce 17 05 04 dell'elenco europeo dei rifiuti istituito dalla decisione 2000/532/CE)?</w:t>
            </w:r>
          </w:p>
        </w:tc>
        <w:tc>
          <w:tcPr>
            <w:tcW w:w="1134" w:type="dxa"/>
            <w:tcBorders>
              <w:top w:val="nil"/>
              <w:left w:val="nil"/>
              <w:bottom w:val="single" w:sz="4" w:space="0" w:color="000000"/>
              <w:right w:val="single" w:sz="4" w:space="0" w:color="000000"/>
            </w:tcBorders>
            <w:vAlign w:val="center"/>
            <w:hideMark/>
          </w:tcPr>
          <w:p w14:paraId="150E01F0"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2107" w:type="dxa"/>
            <w:tcBorders>
              <w:top w:val="nil"/>
              <w:left w:val="nil"/>
              <w:bottom w:val="single" w:sz="4" w:space="0" w:color="000000"/>
              <w:right w:val="single" w:sz="4" w:space="0" w:color="000000"/>
            </w:tcBorders>
            <w:noWrap/>
            <w:vAlign w:val="bottom"/>
            <w:hideMark/>
          </w:tcPr>
          <w:p w14:paraId="556D18E5" w14:textId="77777777" w:rsidR="00C05F01" w:rsidRPr="00C05F01" w:rsidRDefault="00C05F01" w:rsidP="00C05F01">
            <w:pPr>
              <w:jc w:val="left"/>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146" w:type="dxa"/>
            <w:vAlign w:val="center"/>
            <w:hideMark/>
          </w:tcPr>
          <w:p w14:paraId="5560F8AF" w14:textId="77777777" w:rsidR="00C05F01" w:rsidRPr="00C05F01" w:rsidRDefault="00C05F01" w:rsidP="00C05F01">
            <w:pPr>
              <w:jc w:val="left"/>
              <w:rPr>
                <w:rFonts w:eastAsia="Times New Roman" w:cs="Calibri"/>
                <w:sz w:val="18"/>
                <w:szCs w:val="18"/>
                <w:lang w:eastAsia="it-IT"/>
              </w:rPr>
            </w:pPr>
          </w:p>
        </w:tc>
      </w:tr>
      <w:tr w:rsidR="00C05F01" w:rsidRPr="00C05F01" w14:paraId="3E63497E" w14:textId="77777777" w:rsidTr="000D7E77">
        <w:trPr>
          <w:trHeight w:val="360"/>
        </w:trPr>
        <w:tc>
          <w:tcPr>
            <w:tcW w:w="1833" w:type="dxa"/>
            <w:vMerge/>
            <w:tcBorders>
              <w:top w:val="nil"/>
              <w:left w:val="single" w:sz="4" w:space="0" w:color="000000"/>
              <w:bottom w:val="single" w:sz="4" w:space="0" w:color="000000"/>
              <w:right w:val="single" w:sz="4" w:space="0" w:color="000000"/>
            </w:tcBorders>
            <w:vAlign w:val="center"/>
            <w:hideMark/>
          </w:tcPr>
          <w:p w14:paraId="6EF9408E" w14:textId="77777777" w:rsidR="00C05F01" w:rsidRPr="00C05F01" w:rsidRDefault="00C05F01" w:rsidP="00C05F01">
            <w:pPr>
              <w:jc w:val="left"/>
              <w:rPr>
                <w:rFonts w:eastAsia="Times New Roman" w:cs="Calibri"/>
                <w:color w:val="000000"/>
                <w:sz w:val="18"/>
                <w:szCs w:val="18"/>
                <w:lang w:eastAsia="it-IT"/>
              </w:rPr>
            </w:pPr>
          </w:p>
        </w:tc>
        <w:tc>
          <w:tcPr>
            <w:tcW w:w="567" w:type="dxa"/>
            <w:tcBorders>
              <w:top w:val="nil"/>
              <w:left w:val="nil"/>
              <w:bottom w:val="single" w:sz="4" w:space="0" w:color="000000"/>
              <w:right w:val="single" w:sz="4" w:space="0" w:color="000000"/>
            </w:tcBorders>
            <w:noWrap/>
            <w:vAlign w:val="center"/>
            <w:hideMark/>
          </w:tcPr>
          <w:p w14:paraId="6B2E755B"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25</w:t>
            </w:r>
          </w:p>
        </w:tc>
        <w:tc>
          <w:tcPr>
            <w:tcW w:w="4253" w:type="dxa"/>
            <w:tcBorders>
              <w:top w:val="single" w:sz="4" w:space="0" w:color="000000"/>
              <w:left w:val="nil"/>
              <w:bottom w:val="single" w:sz="4" w:space="0" w:color="000000"/>
              <w:right w:val="single" w:sz="4" w:space="0" w:color="000000"/>
            </w:tcBorders>
            <w:vAlign w:val="center"/>
            <w:hideMark/>
          </w:tcPr>
          <w:p w14:paraId="705901F1" w14:textId="77777777" w:rsidR="00C05F01" w:rsidRPr="00C05F01" w:rsidRDefault="00C05F01" w:rsidP="00C05F01">
            <w:pPr>
              <w:jc w:val="center"/>
              <w:rPr>
                <w:rFonts w:eastAsia="Times New Roman" w:cs="Calibri"/>
                <w:sz w:val="18"/>
                <w:szCs w:val="18"/>
                <w:lang w:eastAsia="it-IT"/>
              </w:rPr>
            </w:pPr>
            <w:proofErr w:type="gramStart"/>
            <w:r w:rsidRPr="00C05F01">
              <w:rPr>
                <w:rFonts w:eastAsia="Times New Roman" w:cs="Calibri"/>
                <w:sz w:val="18"/>
                <w:szCs w:val="18"/>
                <w:lang w:eastAsia="it-IT"/>
              </w:rPr>
              <w:t>E'</w:t>
            </w:r>
            <w:proofErr w:type="gramEnd"/>
            <w:r w:rsidRPr="00C05F01">
              <w:rPr>
                <w:rFonts w:eastAsia="Times New Roman" w:cs="Calibri"/>
                <w:sz w:val="18"/>
                <w:szCs w:val="18"/>
                <w:lang w:eastAsia="it-IT"/>
              </w:rPr>
              <w:t xml:space="preserve"> stata attivata la procedura di gestione terre e rocce da scavo di cui al D.P.R. n.120/2017?</w:t>
            </w:r>
          </w:p>
        </w:tc>
        <w:tc>
          <w:tcPr>
            <w:tcW w:w="1134" w:type="dxa"/>
            <w:tcBorders>
              <w:top w:val="nil"/>
              <w:left w:val="nil"/>
              <w:bottom w:val="single" w:sz="4" w:space="0" w:color="000000"/>
              <w:right w:val="single" w:sz="4" w:space="0" w:color="000000"/>
            </w:tcBorders>
            <w:vAlign w:val="center"/>
            <w:hideMark/>
          </w:tcPr>
          <w:p w14:paraId="21AC6B52"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2107" w:type="dxa"/>
            <w:tcBorders>
              <w:top w:val="nil"/>
              <w:left w:val="nil"/>
              <w:bottom w:val="single" w:sz="4" w:space="0" w:color="000000"/>
              <w:right w:val="single" w:sz="4" w:space="0" w:color="000000"/>
            </w:tcBorders>
            <w:noWrap/>
            <w:vAlign w:val="bottom"/>
            <w:hideMark/>
          </w:tcPr>
          <w:p w14:paraId="6E9DEA80" w14:textId="77777777" w:rsidR="00C05F01" w:rsidRPr="00C05F01" w:rsidRDefault="00C05F01" w:rsidP="00C05F01">
            <w:pPr>
              <w:jc w:val="left"/>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146" w:type="dxa"/>
            <w:vAlign w:val="center"/>
            <w:hideMark/>
          </w:tcPr>
          <w:p w14:paraId="3B3A15CE" w14:textId="77777777" w:rsidR="00C05F01" w:rsidRPr="00C05F01" w:rsidRDefault="00C05F01" w:rsidP="00C05F01">
            <w:pPr>
              <w:jc w:val="left"/>
              <w:rPr>
                <w:rFonts w:eastAsia="Times New Roman" w:cs="Calibri"/>
                <w:sz w:val="18"/>
                <w:szCs w:val="18"/>
                <w:lang w:eastAsia="it-IT"/>
              </w:rPr>
            </w:pPr>
          </w:p>
        </w:tc>
      </w:tr>
      <w:tr w:rsidR="00C05F01" w:rsidRPr="00C05F01" w14:paraId="4B8D3275" w14:textId="77777777" w:rsidTr="000D7E77">
        <w:trPr>
          <w:trHeight w:val="288"/>
        </w:trPr>
        <w:tc>
          <w:tcPr>
            <w:tcW w:w="1833" w:type="dxa"/>
            <w:vMerge/>
            <w:tcBorders>
              <w:top w:val="nil"/>
              <w:left w:val="single" w:sz="4" w:space="0" w:color="000000"/>
              <w:bottom w:val="single" w:sz="4" w:space="0" w:color="000000"/>
              <w:right w:val="single" w:sz="4" w:space="0" w:color="000000"/>
            </w:tcBorders>
            <w:vAlign w:val="center"/>
            <w:hideMark/>
          </w:tcPr>
          <w:p w14:paraId="02072F75" w14:textId="77777777" w:rsidR="00C05F01" w:rsidRPr="00C05F01" w:rsidRDefault="00C05F01" w:rsidP="00C05F01">
            <w:pPr>
              <w:jc w:val="left"/>
              <w:rPr>
                <w:rFonts w:eastAsia="Times New Roman" w:cs="Calibri"/>
                <w:color w:val="000000"/>
                <w:sz w:val="18"/>
                <w:szCs w:val="18"/>
                <w:lang w:eastAsia="it-IT"/>
              </w:rPr>
            </w:pPr>
          </w:p>
        </w:tc>
        <w:tc>
          <w:tcPr>
            <w:tcW w:w="567" w:type="dxa"/>
            <w:tcBorders>
              <w:top w:val="nil"/>
              <w:left w:val="nil"/>
              <w:bottom w:val="single" w:sz="4" w:space="0" w:color="000000"/>
              <w:right w:val="single" w:sz="4" w:space="0" w:color="000000"/>
            </w:tcBorders>
            <w:noWrap/>
            <w:vAlign w:val="center"/>
            <w:hideMark/>
          </w:tcPr>
          <w:p w14:paraId="68B45652"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26</w:t>
            </w:r>
          </w:p>
        </w:tc>
        <w:tc>
          <w:tcPr>
            <w:tcW w:w="4253" w:type="dxa"/>
            <w:tcBorders>
              <w:top w:val="single" w:sz="4" w:space="0" w:color="000000"/>
              <w:left w:val="nil"/>
              <w:bottom w:val="single" w:sz="4" w:space="0" w:color="000000"/>
              <w:right w:val="single" w:sz="4" w:space="0" w:color="000000"/>
            </w:tcBorders>
            <w:vAlign w:val="center"/>
            <w:hideMark/>
          </w:tcPr>
          <w:p w14:paraId="6960782E" w14:textId="77777777" w:rsidR="00C05F01" w:rsidRPr="00C05F01" w:rsidRDefault="00C05F01" w:rsidP="00C05F01">
            <w:pPr>
              <w:jc w:val="center"/>
              <w:rPr>
                <w:rFonts w:eastAsia="Times New Roman" w:cs="Calibri"/>
                <w:sz w:val="18"/>
                <w:szCs w:val="18"/>
                <w:lang w:eastAsia="it-IT"/>
              </w:rPr>
            </w:pPr>
            <w:r w:rsidRPr="00C05F01">
              <w:rPr>
                <w:rFonts w:eastAsia="Times New Roman" w:cs="Calibri"/>
                <w:sz w:val="18"/>
                <w:szCs w:val="18"/>
                <w:lang w:eastAsia="it-IT"/>
              </w:rPr>
              <w:t>Sono disponibili le schede tecniche dei materiali utilizzati?</w:t>
            </w:r>
          </w:p>
        </w:tc>
        <w:tc>
          <w:tcPr>
            <w:tcW w:w="1134" w:type="dxa"/>
            <w:tcBorders>
              <w:top w:val="nil"/>
              <w:left w:val="nil"/>
              <w:bottom w:val="single" w:sz="4" w:space="0" w:color="000000"/>
              <w:right w:val="single" w:sz="4" w:space="0" w:color="000000"/>
            </w:tcBorders>
            <w:vAlign w:val="center"/>
            <w:hideMark/>
          </w:tcPr>
          <w:p w14:paraId="34EF7F3D"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2107" w:type="dxa"/>
            <w:tcBorders>
              <w:top w:val="nil"/>
              <w:left w:val="nil"/>
              <w:bottom w:val="single" w:sz="4" w:space="0" w:color="000000"/>
              <w:right w:val="single" w:sz="4" w:space="0" w:color="000000"/>
            </w:tcBorders>
            <w:noWrap/>
            <w:vAlign w:val="bottom"/>
            <w:hideMark/>
          </w:tcPr>
          <w:p w14:paraId="62F10AAB" w14:textId="77777777" w:rsidR="00C05F01" w:rsidRPr="00C05F01" w:rsidRDefault="00C05F01" w:rsidP="00C05F01">
            <w:pPr>
              <w:jc w:val="left"/>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146" w:type="dxa"/>
            <w:vAlign w:val="center"/>
            <w:hideMark/>
          </w:tcPr>
          <w:p w14:paraId="54333536" w14:textId="77777777" w:rsidR="00C05F01" w:rsidRPr="00C05F01" w:rsidRDefault="00C05F01" w:rsidP="00C05F01">
            <w:pPr>
              <w:jc w:val="left"/>
              <w:rPr>
                <w:rFonts w:eastAsia="Times New Roman" w:cs="Calibri"/>
                <w:sz w:val="18"/>
                <w:szCs w:val="18"/>
                <w:lang w:eastAsia="it-IT"/>
              </w:rPr>
            </w:pPr>
          </w:p>
        </w:tc>
      </w:tr>
      <w:tr w:rsidR="00C05F01" w:rsidRPr="00C05F01" w14:paraId="0B1B9A42" w14:textId="77777777" w:rsidTr="000D7E77">
        <w:trPr>
          <w:trHeight w:val="708"/>
        </w:trPr>
        <w:tc>
          <w:tcPr>
            <w:tcW w:w="1833" w:type="dxa"/>
            <w:vMerge/>
            <w:tcBorders>
              <w:top w:val="nil"/>
              <w:left w:val="single" w:sz="4" w:space="0" w:color="000000"/>
              <w:bottom w:val="single" w:sz="4" w:space="0" w:color="000000"/>
              <w:right w:val="single" w:sz="4" w:space="0" w:color="000000"/>
            </w:tcBorders>
            <w:vAlign w:val="center"/>
            <w:hideMark/>
          </w:tcPr>
          <w:p w14:paraId="02D5842E" w14:textId="77777777" w:rsidR="00C05F01" w:rsidRPr="00C05F01" w:rsidRDefault="00C05F01" w:rsidP="00C05F01">
            <w:pPr>
              <w:jc w:val="left"/>
              <w:rPr>
                <w:rFonts w:eastAsia="Times New Roman" w:cs="Calibri"/>
                <w:color w:val="000000"/>
                <w:sz w:val="18"/>
                <w:szCs w:val="18"/>
                <w:lang w:eastAsia="it-IT"/>
              </w:rPr>
            </w:pPr>
          </w:p>
        </w:tc>
        <w:tc>
          <w:tcPr>
            <w:tcW w:w="567" w:type="dxa"/>
            <w:tcBorders>
              <w:top w:val="nil"/>
              <w:left w:val="nil"/>
              <w:bottom w:val="single" w:sz="4" w:space="0" w:color="000000"/>
              <w:right w:val="single" w:sz="4" w:space="0" w:color="000000"/>
            </w:tcBorders>
            <w:noWrap/>
            <w:vAlign w:val="center"/>
            <w:hideMark/>
          </w:tcPr>
          <w:p w14:paraId="543C8BBC"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27</w:t>
            </w:r>
          </w:p>
        </w:tc>
        <w:tc>
          <w:tcPr>
            <w:tcW w:w="4253" w:type="dxa"/>
            <w:tcBorders>
              <w:top w:val="single" w:sz="4" w:space="0" w:color="000000"/>
              <w:left w:val="nil"/>
              <w:bottom w:val="single" w:sz="4" w:space="0" w:color="000000"/>
              <w:right w:val="single" w:sz="4" w:space="0" w:color="000000"/>
            </w:tcBorders>
            <w:vAlign w:val="center"/>
            <w:hideMark/>
          </w:tcPr>
          <w:p w14:paraId="31C99FE4" w14:textId="77777777" w:rsidR="00C05F01" w:rsidRPr="00C05F01" w:rsidRDefault="00C05F01" w:rsidP="00C05F01">
            <w:pPr>
              <w:jc w:val="center"/>
              <w:rPr>
                <w:rFonts w:eastAsia="Times New Roman" w:cs="Calibri"/>
                <w:sz w:val="18"/>
                <w:szCs w:val="18"/>
                <w:lang w:eastAsia="it-IT"/>
              </w:rPr>
            </w:pPr>
            <w:r w:rsidRPr="00C05F01">
              <w:rPr>
                <w:rFonts w:eastAsia="Times New Roman" w:cs="Calibri"/>
                <w:sz w:val="18"/>
                <w:szCs w:val="18"/>
                <w:lang w:eastAsia="it-IT"/>
              </w:rPr>
              <w:t>Se realizzata, è disponibile la caratterizzazione del sito</w:t>
            </w:r>
            <w:r w:rsidRPr="00C05F01">
              <w:rPr>
                <w:rFonts w:eastAsia="Times New Roman" w:cs="Calibri"/>
                <w:color w:val="000000"/>
                <w:sz w:val="18"/>
                <w:szCs w:val="18"/>
                <w:lang w:eastAsia="it-IT"/>
              </w:rPr>
              <w:t xml:space="preserve"> conforme alle modalità definite dal D. lgs 152/06 Testo unico ambientale, Titolo V Parte Quarta?</w:t>
            </w:r>
          </w:p>
        </w:tc>
        <w:tc>
          <w:tcPr>
            <w:tcW w:w="1134" w:type="dxa"/>
            <w:tcBorders>
              <w:top w:val="nil"/>
              <w:left w:val="nil"/>
              <w:bottom w:val="single" w:sz="4" w:space="0" w:color="000000"/>
              <w:right w:val="single" w:sz="4" w:space="0" w:color="000000"/>
            </w:tcBorders>
            <w:vAlign w:val="center"/>
            <w:hideMark/>
          </w:tcPr>
          <w:p w14:paraId="1F07AA39"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2107" w:type="dxa"/>
            <w:tcBorders>
              <w:top w:val="nil"/>
              <w:left w:val="nil"/>
              <w:bottom w:val="single" w:sz="4" w:space="0" w:color="000000"/>
              <w:right w:val="single" w:sz="4" w:space="0" w:color="000000"/>
            </w:tcBorders>
            <w:noWrap/>
            <w:vAlign w:val="bottom"/>
            <w:hideMark/>
          </w:tcPr>
          <w:p w14:paraId="041A0F9F" w14:textId="77777777" w:rsidR="00C05F01" w:rsidRPr="00C05F01" w:rsidRDefault="00C05F01" w:rsidP="00C05F01">
            <w:pPr>
              <w:jc w:val="left"/>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146" w:type="dxa"/>
            <w:vAlign w:val="center"/>
            <w:hideMark/>
          </w:tcPr>
          <w:p w14:paraId="76D6021A" w14:textId="77777777" w:rsidR="00C05F01" w:rsidRPr="00C05F01" w:rsidRDefault="00C05F01" w:rsidP="00C05F01">
            <w:pPr>
              <w:jc w:val="left"/>
              <w:rPr>
                <w:rFonts w:eastAsia="Times New Roman" w:cs="Calibri"/>
                <w:sz w:val="18"/>
                <w:szCs w:val="18"/>
                <w:lang w:eastAsia="it-IT"/>
              </w:rPr>
            </w:pPr>
          </w:p>
        </w:tc>
      </w:tr>
      <w:tr w:rsidR="00C05F01" w:rsidRPr="00C05F01" w14:paraId="12DC69EE" w14:textId="77777777" w:rsidTr="000D7E77">
        <w:trPr>
          <w:trHeight w:val="288"/>
        </w:trPr>
        <w:tc>
          <w:tcPr>
            <w:tcW w:w="1833" w:type="dxa"/>
            <w:vMerge/>
            <w:tcBorders>
              <w:top w:val="nil"/>
              <w:left w:val="single" w:sz="4" w:space="0" w:color="000000"/>
              <w:bottom w:val="single" w:sz="4" w:space="0" w:color="000000"/>
              <w:right w:val="single" w:sz="4" w:space="0" w:color="000000"/>
            </w:tcBorders>
            <w:vAlign w:val="center"/>
            <w:hideMark/>
          </w:tcPr>
          <w:p w14:paraId="3CF97E5D" w14:textId="77777777" w:rsidR="00C05F01" w:rsidRPr="00C05F01" w:rsidRDefault="00C05F01" w:rsidP="00C05F01">
            <w:pPr>
              <w:jc w:val="left"/>
              <w:rPr>
                <w:rFonts w:eastAsia="Times New Roman" w:cs="Calibri"/>
                <w:color w:val="000000"/>
                <w:sz w:val="18"/>
                <w:szCs w:val="18"/>
                <w:lang w:eastAsia="it-IT"/>
              </w:rPr>
            </w:pPr>
          </w:p>
        </w:tc>
        <w:tc>
          <w:tcPr>
            <w:tcW w:w="567" w:type="dxa"/>
            <w:tcBorders>
              <w:top w:val="nil"/>
              <w:left w:val="nil"/>
              <w:bottom w:val="single" w:sz="4" w:space="0" w:color="000000"/>
              <w:right w:val="single" w:sz="4" w:space="0" w:color="000000"/>
            </w:tcBorders>
            <w:noWrap/>
            <w:vAlign w:val="center"/>
            <w:hideMark/>
          </w:tcPr>
          <w:p w14:paraId="4A718BF4"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28</w:t>
            </w:r>
          </w:p>
        </w:tc>
        <w:tc>
          <w:tcPr>
            <w:tcW w:w="4253" w:type="dxa"/>
            <w:tcBorders>
              <w:top w:val="single" w:sz="4" w:space="0" w:color="000000"/>
              <w:left w:val="nil"/>
              <w:bottom w:val="single" w:sz="4" w:space="0" w:color="000000"/>
              <w:right w:val="single" w:sz="4" w:space="0" w:color="000000"/>
            </w:tcBorders>
            <w:vAlign w:val="center"/>
            <w:hideMark/>
          </w:tcPr>
          <w:p w14:paraId="0112E523" w14:textId="77777777" w:rsidR="00C05F01" w:rsidRPr="00C05F01" w:rsidRDefault="00C05F01" w:rsidP="00C05F01">
            <w:pPr>
              <w:jc w:val="center"/>
              <w:rPr>
                <w:rFonts w:eastAsia="Times New Roman" w:cs="Calibri"/>
                <w:sz w:val="18"/>
                <w:szCs w:val="18"/>
                <w:lang w:eastAsia="it-IT"/>
              </w:rPr>
            </w:pPr>
            <w:r w:rsidRPr="00C05F01">
              <w:rPr>
                <w:rFonts w:eastAsia="Times New Roman" w:cs="Calibri"/>
                <w:sz w:val="18"/>
                <w:szCs w:val="18"/>
                <w:lang w:eastAsia="it-IT"/>
              </w:rPr>
              <w:t xml:space="preserve">Se presentata, è disponibile la deroga al rumore? </w:t>
            </w:r>
          </w:p>
        </w:tc>
        <w:tc>
          <w:tcPr>
            <w:tcW w:w="1134" w:type="dxa"/>
            <w:tcBorders>
              <w:top w:val="nil"/>
              <w:left w:val="nil"/>
              <w:bottom w:val="single" w:sz="4" w:space="0" w:color="000000"/>
              <w:right w:val="single" w:sz="4" w:space="0" w:color="000000"/>
            </w:tcBorders>
            <w:vAlign w:val="center"/>
            <w:hideMark/>
          </w:tcPr>
          <w:p w14:paraId="4CED2CDB"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2107" w:type="dxa"/>
            <w:tcBorders>
              <w:top w:val="nil"/>
              <w:left w:val="nil"/>
              <w:bottom w:val="single" w:sz="4" w:space="0" w:color="000000"/>
              <w:right w:val="single" w:sz="4" w:space="0" w:color="000000"/>
            </w:tcBorders>
            <w:noWrap/>
            <w:vAlign w:val="bottom"/>
            <w:hideMark/>
          </w:tcPr>
          <w:p w14:paraId="41DEAFCA" w14:textId="77777777" w:rsidR="00C05F01" w:rsidRPr="00C05F01" w:rsidRDefault="00C05F01" w:rsidP="00C05F01">
            <w:pPr>
              <w:jc w:val="left"/>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146" w:type="dxa"/>
            <w:vAlign w:val="center"/>
            <w:hideMark/>
          </w:tcPr>
          <w:p w14:paraId="170AC2B5" w14:textId="77777777" w:rsidR="00C05F01" w:rsidRPr="00C05F01" w:rsidRDefault="00C05F01" w:rsidP="00C05F01">
            <w:pPr>
              <w:jc w:val="left"/>
              <w:rPr>
                <w:rFonts w:eastAsia="Times New Roman" w:cs="Calibri"/>
                <w:sz w:val="18"/>
                <w:szCs w:val="18"/>
                <w:lang w:eastAsia="it-IT"/>
              </w:rPr>
            </w:pPr>
          </w:p>
        </w:tc>
      </w:tr>
      <w:tr w:rsidR="00C05F01" w:rsidRPr="00C05F01" w14:paraId="3ECB6DCB" w14:textId="77777777" w:rsidTr="000D7E77">
        <w:trPr>
          <w:trHeight w:val="288"/>
        </w:trPr>
        <w:tc>
          <w:tcPr>
            <w:tcW w:w="1833" w:type="dxa"/>
            <w:vMerge/>
            <w:tcBorders>
              <w:top w:val="nil"/>
              <w:left w:val="single" w:sz="4" w:space="0" w:color="000000"/>
              <w:bottom w:val="single" w:sz="4" w:space="0" w:color="000000"/>
              <w:right w:val="single" w:sz="4" w:space="0" w:color="000000"/>
            </w:tcBorders>
            <w:vAlign w:val="center"/>
            <w:hideMark/>
          </w:tcPr>
          <w:p w14:paraId="2CD89093" w14:textId="77777777" w:rsidR="00C05F01" w:rsidRPr="00C05F01" w:rsidRDefault="00C05F01" w:rsidP="00C05F01">
            <w:pPr>
              <w:jc w:val="left"/>
              <w:rPr>
                <w:rFonts w:eastAsia="Times New Roman" w:cs="Calibri"/>
                <w:color w:val="000000"/>
                <w:sz w:val="18"/>
                <w:szCs w:val="18"/>
                <w:lang w:eastAsia="it-IT"/>
              </w:rPr>
            </w:pPr>
          </w:p>
        </w:tc>
        <w:tc>
          <w:tcPr>
            <w:tcW w:w="567" w:type="dxa"/>
            <w:tcBorders>
              <w:top w:val="nil"/>
              <w:left w:val="nil"/>
              <w:bottom w:val="single" w:sz="4" w:space="0" w:color="000000"/>
              <w:right w:val="single" w:sz="4" w:space="0" w:color="000000"/>
            </w:tcBorders>
            <w:noWrap/>
            <w:vAlign w:val="center"/>
            <w:hideMark/>
          </w:tcPr>
          <w:p w14:paraId="0B2F2B53"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29</w:t>
            </w:r>
          </w:p>
        </w:tc>
        <w:tc>
          <w:tcPr>
            <w:tcW w:w="4253" w:type="dxa"/>
            <w:tcBorders>
              <w:top w:val="single" w:sz="4" w:space="0" w:color="000000"/>
              <w:left w:val="nil"/>
              <w:bottom w:val="single" w:sz="4" w:space="0" w:color="000000"/>
              <w:right w:val="single" w:sz="4" w:space="0" w:color="000000"/>
            </w:tcBorders>
            <w:vAlign w:val="center"/>
            <w:hideMark/>
          </w:tcPr>
          <w:p w14:paraId="2B9DD36A" w14:textId="77777777" w:rsidR="00C05F01" w:rsidRPr="00C05F01" w:rsidRDefault="00C05F01" w:rsidP="00C05F01">
            <w:pPr>
              <w:jc w:val="center"/>
              <w:rPr>
                <w:rFonts w:eastAsia="Times New Roman" w:cs="Calibri"/>
                <w:sz w:val="18"/>
                <w:szCs w:val="18"/>
                <w:lang w:eastAsia="it-IT"/>
              </w:rPr>
            </w:pPr>
            <w:r w:rsidRPr="00C05F01">
              <w:rPr>
                <w:rFonts w:eastAsia="Times New Roman" w:cs="Calibri"/>
                <w:sz w:val="18"/>
                <w:szCs w:val="18"/>
                <w:lang w:eastAsia="it-IT"/>
              </w:rPr>
              <w:t xml:space="preserve">Se pertinente, sono state adottate le azioni mitigative previste dalla </w:t>
            </w:r>
            <w:proofErr w:type="spellStart"/>
            <w:r w:rsidRPr="00C05F01">
              <w:rPr>
                <w:rFonts w:eastAsia="Times New Roman" w:cs="Calibri"/>
                <w:sz w:val="18"/>
                <w:szCs w:val="18"/>
                <w:lang w:eastAsia="it-IT"/>
              </w:rPr>
              <w:t>VInCA</w:t>
            </w:r>
            <w:proofErr w:type="spellEnd"/>
            <w:r w:rsidRPr="00C05F01">
              <w:rPr>
                <w:rFonts w:eastAsia="Times New Roman" w:cs="Calibri"/>
                <w:sz w:val="18"/>
                <w:szCs w:val="18"/>
                <w:lang w:eastAsia="it-IT"/>
              </w:rPr>
              <w:t>?</w:t>
            </w:r>
          </w:p>
        </w:tc>
        <w:tc>
          <w:tcPr>
            <w:tcW w:w="1134" w:type="dxa"/>
            <w:tcBorders>
              <w:top w:val="nil"/>
              <w:left w:val="nil"/>
              <w:bottom w:val="single" w:sz="4" w:space="0" w:color="000000"/>
              <w:right w:val="single" w:sz="4" w:space="0" w:color="000000"/>
            </w:tcBorders>
            <w:vAlign w:val="center"/>
            <w:hideMark/>
          </w:tcPr>
          <w:p w14:paraId="60C44F30"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2107" w:type="dxa"/>
            <w:tcBorders>
              <w:top w:val="nil"/>
              <w:left w:val="nil"/>
              <w:bottom w:val="single" w:sz="4" w:space="0" w:color="000000"/>
              <w:right w:val="single" w:sz="4" w:space="0" w:color="000000"/>
            </w:tcBorders>
            <w:noWrap/>
            <w:vAlign w:val="bottom"/>
            <w:hideMark/>
          </w:tcPr>
          <w:p w14:paraId="661EE1CA" w14:textId="77777777" w:rsidR="00C05F01" w:rsidRPr="00C05F01" w:rsidRDefault="00C05F01" w:rsidP="00C05F01">
            <w:pPr>
              <w:jc w:val="left"/>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146" w:type="dxa"/>
            <w:vAlign w:val="center"/>
            <w:hideMark/>
          </w:tcPr>
          <w:p w14:paraId="49C8FE2A" w14:textId="77777777" w:rsidR="00C05F01" w:rsidRPr="00C05F01" w:rsidRDefault="00C05F01" w:rsidP="00C05F01">
            <w:pPr>
              <w:jc w:val="left"/>
              <w:rPr>
                <w:rFonts w:eastAsia="Times New Roman" w:cs="Calibri"/>
                <w:sz w:val="18"/>
                <w:szCs w:val="18"/>
                <w:lang w:eastAsia="it-IT"/>
              </w:rPr>
            </w:pPr>
          </w:p>
        </w:tc>
      </w:tr>
    </w:tbl>
    <w:p w14:paraId="1D3FEB1A" w14:textId="1A41F987" w:rsidR="00072AE3" w:rsidRDefault="00072AE3" w:rsidP="00C05F01">
      <w:pPr>
        <w:spacing w:after="160" w:line="259" w:lineRule="auto"/>
        <w:jc w:val="left"/>
        <w:rPr>
          <w:rFonts w:eastAsiaTheme="minorHAnsi" w:cs="Calibri"/>
          <w:kern w:val="2"/>
          <w:sz w:val="18"/>
          <w:szCs w:val="18"/>
          <w14:ligatures w14:val="standardContextual"/>
        </w:rPr>
      </w:pPr>
    </w:p>
    <w:p w14:paraId="700E7AD2" w14:textId="77777777" w:rsidR="00072AE3" w:rsidRDefault="00072AE3">
      <w:pPr>
        <w:spacing w:after="160" w:line="259" w:lineRule="auto"/>
        <w:jc w:val="left"/>
        <w:rPr>
          <w:rFonts w:eastAsiaTheme="minorHAnsi" w:cs="Calibri"/>
          <w:kern w:val="2"/>
          <w:sz w:val="18"/>
          <w:szCs w:val="18"/>
          <w14:ligatures w14:val="standardContextual"/>
        </w:rPr>
      </w:pPr>
      <w:r>
        <w:rPr>
          <w:rFonts w:eastAsiaTheme="minorHAnsi" w:cs="Calibri"/>
          <w:kern w:val="2"/>
          <w:sz w:val="18"/>
          <w:szCs w:val="18"/>
          <w14:ligatures w14:val="standardContextual"/>
        </w:rPr>
        <w:br w:type="page"/>
      </w:r>
    </w:p>
    <w:p w14:paraId="43426531" w14:textId="77777777" w:rsidR="000D7E77" w:rsidRPr="00C05F01" w:rsidRDefault="000D7E77" w:rsidP="00C05F01">
      <w:pPr>
        <w:spacing w:after="160" w:line="259" w:lineRule="auto"/>
        <w:jc w:val="left"/>
        <w:rPr>
          <w:rFonts w:eastAsiaTheme="minorHAnsi" w:cs="Calibri"/>
          <w:kern w:val="2"/>
          <w:sz w:val="18"/>
          <w:szCs w:val="18"/>
          <w14:ligatures w14:val="standardContextual"/>
        </w:rPr>
      </w:pPr>
    </w:p>
    <w:tbl>
      <w:tblPr>
        <w:tblW w:w="10059" w:type="dxa"/>
        <w:tblCellMar>
          <w:left w:w="70" w:type="dxa"/>
          <w:right w:w="70" w:type="dxa"/>
        </w:tblCellMar>
        <w:tblLook w:val="04A0" w:firstRow="1" w:lastRow="0" w:firstColumn="1" w:lastColumn="0" w:noHBand="0" w:noVBand="1"/>
      </w:tblPr>
      <w:tblGrid>
        <w:gridCol w:w="1833"/>
        <w:gridCol w:w="567"/>
        <w:gridCol w:w="4253"/>
        <w:gridCol w:w="1134"/>
        <w:gridCol w:w="2126"/>
        <w:gridCol w:w="146"/>
      </w:tblGrid>
      <w:tr w:rsidR="00C05F01" w:rsidRPr="00C05F01" w14:paraId="6266BE6E" w14:textId="77777777" w:rsidTr="00CD4656">
        <w:trPr>
          <w:gridAfter w:val="1"/>
          <w:wAfter w:w="146" w:type="dxa"/>
          <w:trHeight w:val="375"/>
        </w:trPr>
        <w:tc>
          <w:tcPr>
            <w:tcW w:w="9913" w:type="dxa"/>
            <w:gridSpan w:val="5"/>
            <w:tcBorders>
              <w:top w:val="single" w:sz="8" w:space="0" w:color="auto"/>
              <w:left w:val="single" w:sz="8" w:space="0" w:color="auto"/>
              <w:bottom w:val="single" w:sz="8" w:space="0" w:color="auto"/>
              <w:right w:val="single" w:sz="8" w:space="0" w:color="000000"/>
            </w:tcBorders>
            <w:shd w:val="clear" w:color="000000" w:fill="FCE4D6"/>
            <w:vAlign w:val="center"/>
            <w:hideMark/>
          </w:tcPr>
          <w:p w14:paraId="739CD365" w14:textId="77777777" w:rsidR="00C05F01" w:rsidRPr="00C05F01" w:rsidRDefault="00C05F01" w:rsidP="00C05F01">
            <w:pPr>
              <w:jc w:val="center"/>
              <w:rPr>
                <w:rFonts w:eastAsia="Times New Roman" w:cs="Calibri"/>
                <w:b/>
                <w:bCs/>
                <w:i/>
                <w:iCs/>
                <w:color w:val="000000"/>
                <w:sz w:val="18"/>
                <w:szCs w:val="18"/>
                <w:lang w:eastAsia="it-IT"/>
              </w:rPr>
            </w:pPr>
            <w:r w:rsidRPr="00C05F01">
              <w:rPr>
                <w:rFonts w:eastAsia="Times New Roman" w:cs="Calibri"/>
                <w:b/>
                <w:bCs/>
                <w:i/>
                <w:iCs/>
                <w:color w:val="000000"/>
                <w:sz w:val="18"/>
                <w:szCs w:val="18"/>
                <w:lang w:eastAsia="it-IT"/>
              </w:rPr>
              <w:t>Scheda 12 - Produzione elettricità da pannelli solari</w:t>
            </w:r>
          </w:p>
        </w:tc>
      </w:tr>
      <w:tr w:rsidR="00C05F01" w:rsidRPr="00C05F01" w14:paraId="2E629925" w14:textId="77777777" w:rsidTr="00CD4656">
        <w:trPr>
          <w:gridAfter w:val="1"/>
          <w:wAfter w:w="146" w:type="dxa"/>
          <w:trHeight w:val="476"/>
        </w:trPr>
        <w:tc>
          <w:tcPr>
            <w:tcW w:w="9913" w:type="dxa"/>
            <w:gridSpan w:val="5"/>
            <w:vMerge w:val="restart"/>
            <w:tcBorders>
              <w:top w:val="single" w:sz="8" w:space="0" w:color="auto"/>
              <w:left w:val="single" w:sz="8" w:space="0" w:color="auto"/>
              <w:bottom w:val="single" w:sz="8" w:space="0" w:color="000000"/>
              <w:right w:val="single" w:sz="8" w:space="0" w:color="000000"/>
            </w:tcBorders>
            <w:shd w:val="clear" w:color="000000" w:fill="FCE4D6"/>
            <w:vAlign w:val="center"/>
            <w:hideMark/>
          </w:tcPr>
          <w:p w14:paraId="1AA45BCD" w14:textId="77777777" w:rsidR="00C05F01" w:rsidRPr="00C05F01" w:rsidRDefault="00C05F01" w:rsidP="00C05F01">
            <w:pPr>
              <w:jc w:val="center"/>
              <w:rPr>
                <w:rFonts w:eastAsia="Times New Roman" w:cs="Calibri"/>
                <w:b/>
                <w:bCs/>
                <w:i/>
                <w:iCs/>
                <w:color w:val="000000"/>
                <w:sz w:val="18"/>
                <w:szCs w:val="18"/>
                <w:lang w:eastAsia="it-IT"/>
              </w:rPr>
            </w:pPr>
            <w:r w:rsidRPr="00C05F01">
              <w:rPr>
                <w:rFonts w:eastAsia="Times New Roman" w:cs="Calibri"/>
                <w:b/>
                <w:bCs/>
                <w:i/>
                <w:iCs/>
                <w:color w:val="000000"/>
                <w:sz w:val="18"/>
                <w:szCs w:val="18"/>
                <w:lang w:eastAsia="it-IT"/>
              </w:rPr>
              <w:t>L'attività economica nella presente scheda è considerata abilitante e può unicamente contribuire sostanzialmente alla mitigazione dei cambiamenti climatici.</w:t>
            </w:r>
          </w:p>
        </w:tc>
      </w:tr>
      <w:tr w:rsidR="00C05F01" w:rsidRPr="00C05F01" w14:paraId="1992BC10" w14:textId="77777777" w:rsidTr="000D7E77">
        <w:trPr>
          <w:trHeight w:val="48"/>
        </w:trPr>
        <w:tc>
          <w:tcPr>
            <w:tcW w:w="9913" w:type="dxa"/>
            <w:gridSpan w:val="5"/>
            <w:vMerge/>
            <w:tcBorders>
              <w:top w:val="single" w:sz="8" w:space="0" w:color="auto"/>
              <w:left w:val="single" w:sz="8" w:space="0" w:color="auto"/>
              <w:bottom w:val="single" w:sz="8" w:space="0" w:color="000000"/>
              <w:right w:val="single" w:sz="8" w:space="0" w:color="000000"/>
            </w:tcBorders>
            <w:vAlign w:val="center"/>
            <w:hideMark/>
          </w:tcPr>
          <w:p w14:paraId="1799F9D5" w14:textId="77777777" w:rsidR="00C05F01" w:rsidRPr="00C05F01" w:rsidRDefault="00C05F01" w:rsidP="00C05F01">
            <w:pPr>
              <w:jc w:val="left"/>
              <w:rPr>
                <w:rFonts w:eastAsia="Times New Roman" w:cs="Calibri"/>
                <w:b/>
                <w:bCs/>
                <w:i/>
                <w:iCs/>
                <w:color w:val="000000"/>
                <w:sz w:val="18"/>
                <w:szCs w:val="18"/>
                <w:lang w:eastAsia="it-IT"/>
              </w:rPr>
            </w:pPr>
          </w:p>
        </w:tc>
        <w:tc>
          <w:tcPr>
            <w:tcW w:w="146" w:type="dxa"/>
            <w:tcBorders>
              <w:top w:val="nil"/>
              <w:left w:val="nil"/>
              <w:bottom w:val="nil"/>
              <w:right w:val="nil"/>
            </w:tcBorders>
            <w:noWrap/>
            <w:vAlign w:val="bottom"/>
            <w:hideMark/>
          </w:tcPr>
          <w:p w14:paraId="09122E9C" w14:textId="77777777" w:rsidR="00C05F01" w:rsidRPr="00C05F01" w:rsidRDefault="00C05F01" w:rsidP="00C05F01">
            <w:pPr>
              <w:jc w:val="center"/>
              <w:rPr>
                <w:rFonts w:eastAsia="Times New Roman" w:cs="Calibri"/>
                <w:b/>
                <w:bCs/>
                <w:i/>
                <w:iCs/>
                <w:color w:val="000000"/>
                <w:sz w:val="18"/>
                <w:szCs w:val="18"/>
                <w:lang w:eastAsia="it-IT"/>
              </w:rPr>
            </w:pPr>
          </w:p>
        </w:tc>
      </w:tr>
      <w:tr w:rsidR="00C05F01" w:rsidRPr="00C05F01" w14:paraId="7D3FF838" w14:textId="77777777" w:rsidTr="000D7E77">
        <w:trPr>
          <w:trHeight w:val="147"/>
        </w:trPr>
        <w:tc>
          <w:tcPr>
            <w:tcW w:w="9913" w:type="dxa"/>
            <w:gridSpan w:val="5"/>
            <w:tcBorders>
              <w:top w:val="nil"/>
              <w:left w:val="nil"/>
              <w:bottom w:val="nil"/>
              <w:right w:val="nil"/>
            </w:tcBorders>
            <w:noWrap/>
            <w:vAlign w:val="bottom"/>
            <w:hideMark/>
          </w:tcPr>
          <w:p w14:paraId="2D457DCB" w14:textId="77777777" w:rsidR="00C05F01" w:rsidRPr="00C05F01" w:rsidRDefault="00C05F01" w:rsidP="00C05F01">
            <w:pPr>
              <w:jc w:val="center"/>
              <w:rPr>
                <w:rFonts w:eastAsia="Times New Roman" w:cs="Calibri"/>
                <w:i/>
                <w:iCs/>
                <w:color w:val="000000"/>
                <w:sz w:val="18"/>
                <w:szCs w:val="18"/>
                <w:lang w:eastAsia="it-IT"/>
              </w:rPr>
            </w:pPr>
            <w:r w:rsidRPr="00C05F01">
              <w:rPr>
                <w:rFonts w:eastAsia="Times New Roman" w:cs="Calibri"/>
                <w:i/>
                <w:iCs/>
                <w:color w:val="000000"/>
                <w:sz w:val="18"/>
                <w:szCs w:val="18"/>
                <w:lang w:eastAsia="it-IT"/>
              </w:rPr>
              <w:t>Verifiche e controlli da condurre per garantire il principio DNSH</w:t>
            </w:r>
          </w:p>
        </w:tc>
        <w:tc>
          <w:tcPr>
            <w:tcW w:w="146" w:type="dxa"/>
            <w:vAlign w:val="center"/>
            <w:hideMark/>
          </w:tcPr>
          <w:p w14:paraId="5DF78F43" w14:textId="77777777" w:rsidR="00C05F01" w:rsidRPr="00C05F01" w:rsidRDefault="00C05F01" w:rsidP="00C05F01">
            <w:pPr>
              <w:jc w:val="left"/>
              <w:rPr>
                <w:rFonts w:eastAsia="Times New Roman" w:cs="Calibri"/>
                <w:sz w:val="18"/>
                <w:szCs w:val="18"/>
                <w:lang w:eastAsia="it-IT"/>
              </w:rPr>
            </w:pPr>
          </w:p>
        </w:tc>
      </w:tr>
      <w:tr w:rsidR="00C05F01" w:rsidRPr="00C05F01" w14:paraId="5EFB2C2C" w14:textId="77777777" w:rsidTr="000D7E77">
        <w:trPr>
          <w:trHeight w:val="972"/>
        </w:trPr>
        <w:tc>
          <w:tcPr>
            <w:tcW w:w="1833" w:type="dxa"/>
            <w:tcBorders>
              <w:top w:val="single" w:sz="8" w:space="0" w:color="auto"/>
              <w:left w:val="single" w:sz="8" w:space="0" w:color="auto"/>
              <w:bottom w:val="nil"/>
              <w:right w:val="single" w:sz="4" w:space="0" w:color="auto"/>
            </w:tcBorders>
            <w:shd w:val="clear" w:color="000000" w:fill="D9D9D9"/>
            <w:vAlign w:val="center"/>
            <w:hideMark/>
          </w:tcPr>
          <w:p w14:paraId="1A22785A" w14:textId="77777777" w:rsidR="00C05F01" w:rsidRPr="00C05F01" w:rsidRDefault="00C05F01" w:rsidP="00C05F01">
            <w:pPr>
              <w:jc w:val="center"/>
              <w:rPr>
                <w:rFonts w:eastAsia="Times New Roman" w:cs="Calibri"/>
                <w:b/>
                <w:bCs/>
                <w:color w:val="000000"/>
                <w:sz w:val="18"/>
                <w:szCs w:val="18"/>
                <w:lang w:eastAsia="it-IT"/>
              </w:rPr>
            </w:pPr>
            <w:r w:rsidRPr="00C05F01">
              <w:rPr>
                <w:rFonts w:eastAsia="Times New Roman" w:cs="Calibri"/>
                <w:b/>
                <w:bCs/>
                <w:color w:val="000000"/>
                <w:sz w:val="18"/>
                <w:szCs w:val="18"/>
                <w:lang w:eastAsia="it-IT"/>
              </w:rPr>
              <w:t>Tempo di svolgimento delle verifiche</w:t>
            </w:r>
          </w:p>
        </w:tc>
        <w:tc>
          <w:tcPr>
            <w:tcW w:w="567" w:type="dxa"/>
            <w:tcBorders>
              <w:top w:val="single" w:sz="8" w:space="0" w:color="auto"/>
              <w:left w:val="nil"/>
              <w:bottom w:val="nil"/>
              <w:right w:val="single" w:sz="4" w:space="0" w:color="auto"/>
            </w:tcBorders>
            <w:shd w:val="clear" w:color="000000" w:fill="D9D9D9"/>
            <w:noWrap/>
            <w:vAlign w:val="center"/>
            <w:hideMark/>
          </w:tcPr>
          <w:p w14:paraId="376FDFD9" w14:textId="77777777" w:rsidR="00C05F01" w:rsidRPr="00C05F01" w:rsidRDefault="00C05F01" w:rsidP="00C05F01">
            <w:pPr>
              <w:jc w:val="center"/>
              <w:rPr>
                <w:rFonts w:eastAsia="Times New Roman" w:cs="Calibri"/>
                <w:b/>
                <w:bCs/>
                <w:color w:val="000000"/>
                <w:sz w:val="18"/>
                <w:szCs w:val="18"/>
                <w:lang w:eastAsia="it-IT"/>
              </w:rPr>
            </w:pPr>
            <w:r w:rsidRPr="00C05F01">
              <w:rPr>
                <w:rFonts w:eastAsia="Times New Roman" w:cs="Calibri"/>
                <w:b/>
                <w:bCs/>
                <w:color w:val="000000"/>
                <w:sz w:val="18"/>
                <w:szCs w:val="18"/>
                <w:lang w:eastAsia="it-IT"/>
              </w:rPr>
              <w:t>n.</w:t>
            </w:r>
          </w:p>
        </w:tc>
        <w:tc>
          <w:tcPr>
            <w:tcW w:w="4253" w:type="dxa"/>
            <w:tcBorders>
              <w:top w:val="single" w:sz="8" w:space="0" w:color="auto"/>
              <w:left w:val="nil"/>
              <w:bottom w:val="nil"/>
              <w:right w:val="single" w:sz="4" w:space="0" w:color="auto"/>
            </w:tcBorders>
            <w:shd w:val="clear" w:color="000000" w:fill="D9D9D9"/>
            <w:noWrap/>
            <w:vAlign w:val="center"/>
            <w:hideMark/>
          </w:tcPr>
          <w:p w14:paraId="59EB68CA" w14:textId="77777777" w:rsidR="00C05F01" w:rsidRPr="00C05F01" w:rsidRDefault="00C05F01" w:rsidP="00C05F01">
            <w:pPr>
              <w:jc w:val="center"/>
              <w:rPr>
                <w:rFonts w:eastAsia="Times New Roman" w:cs="Calibri"/>
                <w:b/>
                <w:bCs/>
                <w:color w:val="000000"/>
                <w:sz w:val="18"/>
                <w:szCs w:val="18"/>
                <w:lang w:eastAsia="it-IT"/>
              </w:rPr>
            </w:pPr>
            <w:r w:rsidRPr="00C05F01">
              <w:rPr>
                <w:rFonts w:eastAsia="Times New Roman" w:cs="Calibri"/>
                <w:b/>
                <w:bCs/>
                <w:color w:val="000000"/>
                <w:sz w:val="18"/>
                <w:szCs w:val="18"/>
                <w:lang w:eastAsia="it-IT"/>
              </w:rPr>
              <w:t>Elemento di controllo</w:t>
            </w:r>
          </w:p>
        </w:tc>
        <w:tc>
          <w:tcPr>
            <w:tcW w:w="1134" w:type="dxa"/>
            <w:tcBorders>
              <w:top w:val="single" w:sz="8" w:space="0" w:color="auto"/>
              <w:left w:val="nil"/>
              <w:bottom w:val="nil"/>
              <w:right w:val="single" w:sz="4" w:space="0" w:color="auto"/>
            </w:tcBorders>
            <w:shd w:val="clear" w:color="000000" w:fill="D9D9D9"/>
            <w:vAlign w:val="center"/>
            <w:hideMark/>
          </w:tcPr>
          <w:p w14:paraId="371FE8DF" w14:textId="77777777" w:rsidR="00C05F01" w:rsidRPr="00C05F01" w:rsidRDefault="00C05F01" w:rsidP="00C05F01">
            <w:pPr>
              <w:jc w:val="center"/>
              <w:rPr>
                <w:rFonts w:eastAsia="Times New Roman" w:cs="Calibri"/>
                <w:b/>
                <w:bCs/>
                <w:color w:val="000000"/>
                <w:sz w:val="18"/>
                <w:szCs w:val="18"/>
                <w:lang w:eastAsia="it-IT"/>
              </w:rPr>
            </w:pPr>
            <w:r w:rsidRPr="00C05F01">
              <w:rPr>
                <w:rFonts w:eastAsia="Times New Roman" w:cs="Calibri"/>
                <w:b/>
                <w:bCs/>
                <w:color w:val="000000"/>
                <w:sz w:val="18"/>
                <w:szCs w:val="18"/>
                <w:lang w:eastAsia="it-IT"/>
              </w:rPr>
              <w:t>Esito</w:t>
            </w:r>
            <w:r w:rsidRPr="00C05F01">
              <w:rPr>
                <w:rFonts w:eastAsia="Times New Roman" w:cs="Calibri"/>
                <w:b/>
                <w:bCs/>
                <w:color w:val="000000"/>
                <w:sz w:val="18"/>
                <w:szCs w:val="18"/>
                <w:lang w:eastAsia="it-IT"/>
              </w:rPr>
              <w:br/>
              <w:t xml:space="preserve"> (Sì/No/Non applicabile)</w:t>
            </w:r>
          </w:p>
        </w:tc>
        <w:tc>
          <w:tcPr>
            <w:tcW w:w="2126" w:type="dxa"/>
            <w:tcBorders>
              <w:top w:val="single" w:sz="8" w:space="0" w:color="auto"/>
              <w:left w:val="nil"/>
              <w:bottom w:val="nil"/>
              <w:right w:val="single" w:sz="8" w:space="0" w:color="auto"/>
            </w:tcBorders>
            <w:shd w:val="clear" w:color="000000" w:fill="D9D9D9"/>
            <w:noWrap/>
            <w:vAlign w:val="center"/>
            <w:hideMark/>
          </w:tcPr>
          <w:p w14:paraId="5E358488" w14:textId="77777777" w:rsidR="00C05F01" w:rsidRPr="00C05F01" w:rsidRDefault="00C05F01" w:rsidP="00C05F01">
            <w:pPr>
              <w:jc w:val="center"/>
              <w:rPr>
                <w:rFonts w:eastAsia="Times New Roman" w:cs="Calibri"/>
                <w:b/>
                <w:bCs/>
                <w:color w:val="000000"/>
                <w:sz w:val="18"/>
                <w:szCs w:val="18"/>
                <w:lang w:eastAsia="it-IT"/>
              </w:rPr>
            </w:pPr>
            <w:r w:rsidRPr="00C05F01">
              <w:rPr>
                <w:rFonts w:eastAsia="Times New Roman" w:cs="Calibri"/>
                <w:b/>
                <w:bCs/>
                <w:color w:val="000000"/>
                <w:sz w:val="18"/>
                <w:szCs w:val="18"/>
                <w:lang w:eastAsia="it-IT"/>
              </w:rPr>
              <w:t>Commento</w:t>
            </w:r>
          </w:p>
        </w:tc>
        <w:tc>
          <w:tcPr>
            <w:tcW w:w="146" w:type="dxa"/>
            <w:vAlign w:val="center"/>
            <w:hideMark/>
          </w:tcPr>
          <w:p w14:paraId="462A4739" w14:textId="77777777" w:rsidR="00C05F01" w:rsidRPr="00C05F01" w:rsidRDefault="00C05F01" w:rsidP="00C05F01">
            <w:pPr>
              <w:jc w:val="left"/>
              <w:rPr>
                <w:rFonts w:eastAsia="Times New Roman" w:cs="Calibri"/>
                <w:sz w:val="18"/>
                <w:szCs w:val="18"/>
                <w:lang w:eastAsia="it-IT"/>
              </w:rPr>
            </w:pPr>
          </w:p>
        </w:tc>
      </w:tr>
      <w:tr w:rsidR="00C05F01" w:rsidRPr="00C05F01" w14:paraId="2875E25A" w14:textId="77777777" w:rsidTr="000D7E77">
        <w:trPr>
          <w:trHeight w:val="1095"/>
        </w:trPr>
        <w:tc>
          <w:tcPr>
            <w:tcW w:w="1833" w:type="dxa"/>
            <w:vMerge w:val="restart"/>
            <w:tcBorders>
              <w:top w:val="single" w:sz="8" w:space="0" w:color="auto"/>
              <w:left w:val="single" w:sz="8" w:space="0" w:color="auto"/>
              <w:bottom w:val="nil"/>
              <w:right w:val="single" w:sz="4" w:space="0" w:color="auto"/>
            </w:tcBorders>
            <w:shd w:val="clear" w:color="000000" w:fill="E7E6E6"/>
            <w:vAlign w:val="center"/>
            <w:hideMark/>
          </w:tcPr>
          <w:p w14:paraId="64DA8559"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Ex-ante</w:t>
            </w:r>
          </w:p>
        </w:tc>
        <w:tc>
          <w:tcPr>
            <w:tcW w:w="567" w:type="dxa"/>
            <w:tcBorders>
              <w:top w:val="single" w:sz="8" w:space="0" w:color="auto"/>
              <w:left w:val="nil"/>
              <w:bottom w:val="single" w:sz="4" w:space="0" w:color="auto"/>
              <w:right w:val="single" w:sz="4" w:space="0" w:color="auto"/>
            </w:tcBorders>
            <w:noWrap/>
            <w:vAlign w:val="center"/>
            <w:hideMark/>
          </w:tcPr>
          <w:p w14:paraId="2E3AA0B8"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1</w:t>
            </w:r>
          </w:p>
        </w:tc>
        <w:tc>
          <w:tcPr>
            <w:tcW w:w="4253" w:type="dxa"/>
            <w:tcBorders>
              <w:top w:val="single" w:sz="8" w:space="0" w:color="auto"/>
              <w:left w:val="nil"/>
              <w:bottom w:val="single" w:sz="4" w:space="0" w:color="auto"/>
              <w:right w:val="single" w:sz="4" w:space="0" w:color="auto"/>
            </w:tcBorders>
            <w:vAlign w:val="center"/>
            <w:hideMark/>
          </w:tcPr>
          <w:p w14:paraId="1A347036" w14:textId="77777777" w:rsidR="00C05F01" w:rsidRPr="00C05F01" w:rsidRDefault="00C05F01" w:rsidP="00C05F01">
            <w:pPr>
              <w:jc w:val="center"/>
              <w:rPr>
                <w:rFonts w:eastAsia="Times New Roman" w:cs="Calibri"/>
                <w:sz w:val="18"/>
                <w:szCs w:val="18"/>
                <w:lang w:eastAsia="it-IT"/>
              </w:rPr>
            </w:pPr>
            <w:r w:rsidRPr="00C05F01">
              <w:rPr>
                <w:rFonts w:eastAsia="Times New Roman" w:cs="Calibri"/>
                <w:sz w:val="18"/>
                <w:szCs w:val="18"/>
                <w:lang w:eastAsia="it-IT"/>
              </w:rPr>
              <w:t xml:space="preserve">Il progetto di produzione di elettricità da pannelli solari segue le disposizioni del </w:t>
            </w:r>
            <w:proofErr w:type="gramStart"/>
            <w:r w:rsidRPr="00C05F01">
              <w:rPr>
                <w:rFonts w:eastAsia="Times New Roman" w:cs="Calibri"/>
                <w:sz w:val="18"/>
                <w:szCs w:val="18"/>
                <w:lang w:eastAsia="it-IT"/>
              </w:rPr>
              <w:t>CEI  (</w:t>
            </w:r>
            <w:proofErr w:type="gramEnd"/>
            <w:r w:rsidRPr="00C05F01">
              <w:rPr>
                <w:rFonts w:eastAsia="Times New Roman" w:cs="Calibri"/>
                <w:sz w:val="18"/>
                <w:szCs w:val="18"/>
                <w:lang w:eastAsia="it-IT"/>
              </w:rPr>
              <w:t>ovvero in generale rispetta le migliori tecniche disponibili per massimizzare la produzione di elettricità da pannelli solari, anche in relazione alle norme di connessione)?</w:t>
            </w:r>
          </w:p>
        </w:tc>
        <w:tc>
          <w:tcPr>
            <w:tcW w:w="1134" w:type="dxa"/>
            <w:tcBorders>
              <w:top w:val="single" w:sz="8" w:space="0" w:color="auto"/>
              <w:left w:val="nil"/>
              <w:bottom w:val="single" w:sz="4" w:space="0" w:color="auto"/>
              <w:right w:val="single" w:sz="4" w:space="0" w:color="auto"/>
            </w:tcBorders>
            <w:vAlign w:val="center"/>
            <w:hideMark/>
          </w:tcPr>
          <w:p w14:paraId="68C19863"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2126" w:type="dxa"/>
            <w:tcBorders>
              <w:top w:val="single" w:sz="8" w:space="0" w:color="auto"/>
              <w:left w:val="nil"/>
              <w:bottom w:val="single" w:sz="4" w:space="0" w:color="auto"/>
              <w:right w:val="single" w:sz="8" w:space="0" w:color="auto"/>
            </w:tcBorders>
            <w:noWrap/>
            <w:vAlign w:val="bottom"/>
            <w:hideMark/>
          </w:tcPr>
          <w:p w14:paraId="660006D2" w14:textId="77777777" w:rsidR="00C05F01" w:rsidRPr="00C05F01" w:rsidRDefault="00C05F01" w:rsidP="00C05F01">
            <w:pPr>
              <w:jc w:val="left"/>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146" w:type="dxa"/>
            <w:vAlign w:val="center"/>
            <w:hideMark/>
          </w:tcPr>
          <w:p w14:paraId="2A12A5F8" w14:textId="77777777" w:rsidR="00C05F01" w:rsidRPr="00C05F01" w:rsidRDefault="00C05F01" w:rsidP="00C05F01">
            <w:pPr>
              <w:jc w:val="left"/>
              <w:rPr>
                <w:rFonts w:eastAsia="Times New Roman" w:cs="Calibri"/>
                <w:sz w:val="18"/>
                <w:szCs w:val="18"/>
                <w:lang w:eastAsia="it-IT"/>
              </w:rPr>
            </w:pPr>
          </w:p>
        </w:tc>
      </w:tr>
      <w:tr w:rsidR="00C05F01" w:rsidRPr="00C05F01" w14:paraId="19838129" w14:textId="77777777" w:rsidTr="000D7E77">
        <w:trPr>
          <w:trHeight w:val="801"/>
        </w:trPr>
        <w:tc>
          <w:tcPr>
            <w:tcW w:w="1833" w:type="dxa"/>
            <w:vMerge/>
            <w:tcBorders>
              <w:top w:val="single" w:sz="8" w:space="0" w:color="auto"/>
              <w:left w:val="single" w:sz="8" w:space="0" w:color="auto"/>
              <w:bottom w:val="nil"/>
              <w:right w:val="single" w:sz="4" w:space="0" w:color="auto"/>
            </w:tcBorders>
            <w:vAlign w:val="center"/>
            <w:hideMark/>
          </w:tcPr>
          <w:p w14:paraId="4D796692" w14:textId="77777777" w:rsidR="00C05F01" w:rsidRPr="00C05F01" w:rsidRDefault="00C05F01" w:rsidP="00C05F01">
            <w:pPr>
              <w:jc w:val="left"/>
              <w:rPr>
                <w:rFonts w:eastAsia="Times New Roman" w:cs="Calibri"/>
                <w:color w:val="000000"/>
                <w:sz w:val="18"/>
                <w:szCs w:val="18"/>
                <w:lang w:eastAsia="it-IT"/>
              </w:rPr>
            </w:pPr>
          </w:p>
        </w:tc>
        <w:tc>
          <w:tcPr>
            <w:tcW w:w="567" w:type="dxa"/>
            <w:tcBorders>
              <w:top w:val="nil"/>
              <w:left w:val="nil"/>
              <w:bottom w:val="single" w:sz="4" w:space="0" w:color="auto"/>
              <w:right w:val="single" w:sz="4" w:space="0" w:color="auto"/>
            </w:tcBorders>
            <w:noWrap/>
            <w:vAlign w:val="center"/>
            <w:hideMark/>
          </w:tcPr>
          <w:p w14:paraId="4560BAA4"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2</w:t>
            </w:r>
          </w:p>
        </w:tc>
        <w:tc>
          <w:tcPr>
            <w:tcW w:w="4253" w:type="dxa"/>
            <w:tcBorders>
              <w:top w:val="single" w:sz="4" w:space="0" w:color="auto"/>
              <w:left w:val="nil"/>
              <w:bottom w:val="single" w:sz="4" w:space="0" w:color="auto"/>
              <w:right w:val="single" w:sz="4" w:space="0" w:color="auto"/>
            </w:tcBorders>
            <w:vAlign w:val="center"/>
            <w:hideMark/>
          </w:tcPr>
          <w:p w14:paraId="2AE509FC" w14:textId="77777777" w:rsidR="00C05F01" w:rsidRPr="00C05F01" w:rsidRDefault="00C05F01" w:rsidP="00C05F01">
            <w:pPr>
              <w:jc w:val="center"/>
              <w:rPr>
                <w:rFonts w:eastAsia="Times New Roman" w:cs="Calibri"/>
                <w:color w:val="000000"/>
                <w:sz w:val="18"/>
                <w:szCs w:val="18"/>
                <w:lang w:eastAsia="it-IT"/>
              </w:rPr>
            </w:pPr>
            <w:proofErr w:type="gramStart"/>
            <w:r w:rsidRPr="00C05F01">
              <w:rPr>
                <w:rFonts w:eastAsia="Times New Roman" w:cs="Calibri"/>
                <w:color w:val="000000"/>
                <w:sz w:val="18"/>
                <w:szCs w:val="18"/>
                <w:lang w:eastAsia="it-IT"/>
              </w:rPr>
              <w:t>E'</w:t>
            </w:r>
            <w:proofErr w:type="gramEnd"/>
            <w:r w:rsidRPr="00C05F01">
              <w:rPr>
                <w:rFonts w:eastAsia="Times New Roman" w:cs="Calibri"/>
                <w:color w:val="000000"/>
                <w:sz w:val="18"/>
                <w:szCs w:val="18"/>
                <w:lang w:eastAsia="it-IT"/>
              </w:rPr>
              <w:t xml:space="preserve"> stata condotta un'analisi dei rischi climatici fisici funzione del luogo di ubicazione così come definita nell'appendice 1 della Guida Operativa, per impianti di potenza superiore a 1 MW?</w:t>
            </w:r>
          </w:p>
        </w:tc>
        <w:tc>
          <w:tcPr>
            <w:tcW w:w="1134" w:type="dxa"/>
            <w:tcBorders>
              <w:top w:val="nil"/>
              <w:left w:val="nil"/>
              <w:bottom w:val="single" w:sz="4" w:space="0" w:color="auto"/>
              <w:right w:val="single" w:sz="4" w:space="0" w:color="auto"/>
            </w:tcBorders>
            <w:vAlign w:val="center"/>
            <w:hideMark/>
          </w:tcPr>
          <w:p w14:paraId="2FBCCB4F"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2126" w:type="dxa"/>
            <w:tcBorders>
              <w:top w:val="nil"/>
              <w:left w:val="nil"/>
              <w:bottom w:val="single" w:sz="4" w:space="0" w:color="auto"/>
              <w:right w:val="single" w:sz="8" w:space="0" w:color="auto"/>
            </w:tcBorders>
            <w:noWrap/>
            <w:vAlign w:val="bottom"/>
            <w:hideMark/>
          </w:tcPr>
          <w:p w14:paraId="78D06977" w14:textId="77777777" w:rsidR="00C05F01" w:rsidRPr="00C05F01" w:rsidRDefault="00C05F01" w:rsidP="00C05F01">
            <w:pPr>
              <w:jc w:val="left"/>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146" w:type="dxa"/>
            <w:vAlign w:val="center"/>
            <w:hideMark/>
          </w:tcPr>
          <w:p w14:paraId="6E6AFD47" w14:textId="77777777" w:rsidR="00C05F01" w:rsidRPr="00C05F01" w:rsidRDefault="00C05F01" w:rsidP="00C05F01">
            <w:pPr>
              <w:jc w:val="left"/>
              <w:rPr>
                <w:rFonts w:eastAsia="Times New Roman" w:cs="Calibri"/>
                <w:sz w:val="18"/>
                <w:szCs w:val="18"/>
                <w:lang w:eastAsia="it-IT"/>
              </w:rPr>
            </w:pPr>
          </w:p>
        </w:tc>
      </w:tr>
      <w:tr w:rsidR="00C05F01" w:rsidRPr="00C05F01" w14:paraId="082575A2" w14:textId="77777777" w:rsidTr="000D7E77">
        <w:trPr>
          <w:trHeight w:val="1101"/>
        </w:trPr>
        <w:tc>
          <w:tcPr>
            <w:tcW w:w="1833" w:type="dxa"/>
            <w:vMerge/>
            <w:tcBorders>
              <w:top w:val="single" w:sz="8" w:space="0" w:color="auto"/>
              <w:left w:val="single" w:sz="8" w:space="0" w:color="auto"/>
              <w:bottom w:val="nil"/>
              <w:right w:val="single" w:sz="4" w:space="0" w:color="auto"/>
            </w:tcBorders>
            <w:vAlign w:val="center"/>
            <w:hideMark/>
          </w:tcPr>
          <w:p w14:paraId="64FEB8D1" w14:textId="77777777" w:rsidR="00C05F01" w:rsidRPr="00C05F01" w:rsidRDefault="00C05F01" w:rsidP="00C05F01">
            <w:pPr>
              <w:jc w:val="left"/>
              <w:rPr>
                <w:rFonts w:eastAsia="Times New Roman" w:cs="Calibri"/>
                <w:color w:val="000000"/>
                <w:sz w:val="18"/>
                <w:szCs w:val="18"/>
                <w:lang w:eastAsia="it-IT"/>
              </w:rPr>
            </w:pPr>
          </w:p>
        </w:tc>
        <w:tc>
          <w:tcPr>
            <w:tcW w:w="567" w:type="dxa"/>
            <w:tcBorders>
              <w:top w:val="nil"/>
              <w:left w:val="nil"/>
              <w:bottom w:val="single" w:sz="4" w:space="0" w:color="auto"/>
              <w:right w:val="single" w:sz="4" w:space="0" w:color="auto"/>
            </w:tcBorders>
            <w:noWrap/>
            <w:vAlign w:val="center"/>
            <w:hideMark/>
          </w:tcPr>
          <w:p w14:paraId="1B05093D"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3</w:t>
            </w:r>
          </w:p>
        </w:tc>
        <w:tc>
          <w:tcPr>
            <w:tcW w:w="4253" w:type="dxa"/>
            <w:tcBorders>
              <w:top w:val="single" w:sz="4" w:space="0" w:color="auto"/>
              <w:left w:val="nil"/>
              <w:bottom w:val="single" w:sz="4" w:space="0" w:color="auto"/>
              <w:right w:val="single" w:sz="4" w:space="0" w:color="auto"/>
            </w:tcBorders>
            <w:vAlign w:val="center"/>
            <w:hideMark/>
          </w:tcPr>
          <w:p w14:paraId="2B401E70"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xml:space="preserve">Sono stati rispettati gli obblighi pervisti dal D.Lgs. 49/2014 e dal D.Lgs. 118/2020 da parte del produttore di Apparecchiature Elettriche ed Elettroniche (nel seguito, AEE) anche attraverso l’iscrizione dello stesso nell’apposito Registro dei produttori </w:t>
            </w:r>
            <w:proofErr w:type="gramStart"/>
            <w:r w:rsidRPr="00C05F01">
              <w:rPr>
                <w:rFonts w:eastAsia="Times New Roman" w:cs="Calibri"/>
                <w:color w:val="000000"/>
                <w:sz w:val="18"/>
                <w:szCs w:val="18"/>
                <w:lang w:eastAsia="it-IT"/>
              </w:rPr>
              <w:t>AEE  ?</w:t>
            </w:r>
            <w:proofErr w:type="gramEnd"/>
          </w:p>
        </w:tc>
        <w:tc>
          <w:tcPr>
            <w:tcW w:w="1134" w:type="dxa"/>
            <w:tcBorders>
              <w:top w:val="nil"/>
              <w:left w:val="nil"/>
              <w:bottom w:val="single" w:sz="4" w:space="0" w:color="auto"/>
              <w:right w:val="single" w:sz="4" w:space="0" w:color="auto"/>
            </w:tcBorders>
            <w:vAlign w:val="center"/>
            <w:hideMark/>
          </w:tcPr>
          <w:p w14:paraId="55DC67C8"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2126" w:type="dxa"/>
            <w:tcBorders>
              <w:top w:val="nil"/>
              <w:left w:val="nil"/>
              <w:bottom w:val="single" w:sz="4" w:space="0" w:color="auto"/>
              <w:right w:val="single" w:sz="8" w:space="0" w:color="auto"/>
            </w:tcBorders>
            <w:noWrap/>
            <w:vAlign w:val="bottom"/>
            <w:hideMark/>
          </w:tcPr>
          <w:p w14:paraId="03864D3C" w14:textId="77777777" w:rsidR="00C05F01" w:rsidRPr="00C05F01" w:rsidRDefault="00C05F01" w:rsidP="00C05F01">
            <w:pPr>
              <w:jc w:val="left"/>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146" w:type="dxa"/>
            <w:vAlign w:val="center"/>
            <w:hideMark/>
          </w:tcPr>
          <w:p w14:paraId="524DA7A6" w14:textId="77777777" w:rsidR="00C05F01" w:rsidRPr="00C05F01" w:rsidRDefault="00C05F01" w:rsidP="00C05F01">
            <w:pPr>
              <w:jc w:val="left"/>
              <w:rPr>
                <w:rFonts w:eastAsia="Times New Roman" w:cs="Calibri"/>
                <w:sz w:val="18"/>
                <w:szCs w:val="18"/>
                <w:lang w:eastAsia="it-IT"/>
              </w:rPr>
            </w:pPr>
          </w:p>
        </w:tc>
      </w:tr>
      <w:tr w:rsidR="00C05F01" w:rsidRPr="00C05F01" w14:paraId="10307F87" w14:textId="77777777" w:rsidTr="000D7E77">
        <w:trPr>
          <w:trHeight w:val="731"/>
        </w:trPr>
        <w:tc>
          <w:tcPr>
            <w:tcW w:w="1833" w:type="dxa"/>
            <w:vMerge/>
            <w:tcBorders>
              <w:top w:val="single" w:sz="8" w:space="0" w:color="auto"/>
              <w:left w:val="single" w:sz="8" w:space="0" w:color="auto"/>
              <w:bottom w:val="nil"/>
              <w:right w:val="single" w:sz="4" w:space="0" w:color="auto"/>
            </w:tcBorders>
            <w:vAlign w:val="center"/>
            <w:hideMark/>
          </w:tcPr>
          <w:p w14:paraId="201E71AA" w14:textId="77777777" w:rsidR="00C05F01" w:rsidRPr="00C05F01" w:rsidRDefault="00C05F01" w:rsidP="00C05F01">
            <w:pPr>
              <w:jc w:val="left"/>
              <w:rPr>
                <w:rFonts w:eastAsia="Times New Roman" w:cs="Calibri"/>
                <w:color w:val="000000"/>
                <w:sz w:val="18"/>
                <w:szCs w:val="18"/>
                <w:lang w:eastAsia="it-IT"/>
              </w:rPr>
            </w:pPr>
          </w:p>
        </w:tc>
        <w:tc>
          <w:tcPr>
            <w:tcW w:w="567" w:type="dxa"/>
            <w:tcBorders>
              <w:top w:val="nil"/>
              <w:left w:val="nil"/>
              <w:bottom w:val="single" w:sz="4" w:space="0" w:color="auto"/>
              <w:right w:val="single" w:sz="4" w:space="0" w:color="auto"/>
            </w:tcBorders>
            <w:noWrap/>
            <w:vAlign w:val="center"/>
            <w:hideMark/>
          </w:tcPr>
          <w:p w14:paraId="4AFB47DF"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4</w:t>
            </w:r>
          </w:p>
        </w:tc>
        <w:tc>
          <w:tcPr>
            <w:tcW w:w="4253" w:type="dxa"/>
            <w:tcBorders>
              <w:top w:val="single" w:sz="4" w:space="0" w:color="auto"/>
              <w:left w:val="nil"/>
              <w:bottom w:val="single" w:sz="4" w:space="0" w:color="auto"/>
              <w:right w:val="single" w:sz="4" w:space="0" w:color="000000"/>
            </w:tcBorders>
            <w:vAlign w:val="center"/>
            <w:hideMark/>
          </w:tcPr>
          <w:p w14:paraId="250109EF"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xml:space="preserve">I pannelli </w:t>
            </w:r>
            <w:proofErr w:type="spellStart"/>
            <w:r w:rsidRPr="00C05F01">
              <w:rPr>
                <w:rFonts w:eastAsia="Times New Roman" w:cs="Calibri"/>
                <w:color w:val="000000"/>
                <w:sz w:val="18"/>
                <w:szCs w:val="18"/>
                <w:lang w:eastAsia="it-IT"/>
              </w:rPr>
              <w:t>fotovolatici</w:t>
            </w:r>
            <w:proofErr w:type="spellEnd"/>
            <w:r w:rsidRPr="00C05F01">
              <w:rPr>
                <w:rFonts w:eastAsia="Times New Roman" w:cs="Calibri"/>
                <w:color w:val="000000"/>
                <w:sz w:val="18"/>
                <w:szCs w:val="18"/>
                <w:lang w:eastAsia="it-IT"/>
              </w:rPr>
              <w:t xml:space="preserve"> hanno la Marcatura CE, inclusa la certificazione di conformità alla direttiva Rohs, ove applicabile, o rispondono ai criteri previsti dal GSE?</w:t>
            </w:r>
          </w:p>
        </w:tc>
        <w:tc>
          <w:tcPr>
            <w:tcW w:w="1134" w:type="dxa"/>
            <w:tcBorders>
              <w:top w:val="nil"/>
              <w:left w:val="nil"/>
              <w:bottom w:val="single" w:sz="4" w:space="0" w:color="auto"/>
              <w:right w:val="single" w:sz="4" w:space="0" w:color="auto"/>
            </w:tcBorders>
            <w:vAlign w:val="center"/>
            <w:hideMark/>
          </w:tcPr>
          <w:p w14:paraId="33E6DA16"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2126" w:type="dxa"/>
            <w:tcBorders>
              <w:top w:val="nil"/>
              <w:left w:val="nil"/>
              <w:bottom w:val="single" w:sz="4" w:space="0" w:color="auto"/>
              <w:right w:val="single" w:sz="8" w:space="0" w:color="auto"/>
            </w:tcBorders>
            <w:noWrap/>
            <w:vAlign w:val="bottom"/>
            <w:hideMark/>
          </w:tcPr>
          <w:p w14:paraId="3A4943AD" w14:textId="77777777" w:rsidR="00C05F01" w:rsidRPr="00C05F01" w:rsidRDefault="00C05F01" w:rsidP="00C05F01">
            <w:pPr>
              <w:jc w:val="left"/>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146" w:type="dxa"/>
            <w:vAlign w:val="center"/>
            <w:hideMark/>
          </w:tcPr>
          <w:p w14:paraId="27B61AD7" w14:textId="77777777" w:rsidR="00C05F01" w:rsidRPr="00C05F01" w:rsidRDefault="00C05F01" w:rsidP="00C05F01">
            <w:pPr>
              <w:jc w:val="left"/>
              <w:rPr>
                <w:rFonts w:eastAsia="Times New Roman" w:cs="Calibri"/>
                <w:sz w:val="18"/>
                <w:szCs w:val="18"/>
                <w:lang w:eastAsia="it-IT"/>
              </w:rPr>
            </w:pPr>
          </w:p>
        </w:tc>
      </w:tr>
      <w:tr w:rsidR="00C05F01" w:rsidRPr="00C05F01" w14:paraId="1508B3BE" w14:textId="77777777" w:rsidTr="000D7E77">
        <w:trPr>
          <w:trHeight w:val="1101"/>
        </w:trPr>
        <w:tc>
          <w:tcPr>
            <w:tcW w:w="1833" w:type="dxa"/>
            <w:vMerge/>
            <w:tcBorders>
              <w:top w:val="single" w:sz="8" w:space="0" w:color="auto"/>
              <w:left w:val="single" w:sz="8" w:space="0" w:color="auto"/>
              <w:bottom w:val="nil"/>
              <w:right w:val="single" w:sz="4" w:space="0" w:color="auto"/>
            </w:tcBorders>
            <w:vAlign w:val="center"/>
            <w:hideMark/>
          </w:tcPr>
          <w:p w14:paraId="2F991438" w14:textId="77777777" w:rsidR="00C05F01" w:rsidRPr="00C05F01" w:rsidRDefault="00C05F01" w:rsidP="00C05F01">
            <w:pPr>
              <w:jc w:val="left"/>
              <w:rPr>
                <w:rFonts w:eastAsia="Times New Roman" w:cs="Calibri"/>
                <w:color w:val="000000"/>
                <w:sz w:val="18"/>
                <w:szCs w:val="18"/>
                <w:lang w:eastAsia="it-IT"/>
              </w:rPr>
            </w:pPr>
          </w:p>
        </w:tc>
        <w:tc>
          <w:tcPr>
            <w:tcW w:w="567" w:type="dxa"/>
            <w:tcBorders>
              <w:top w:val="nil"/>
              <w:left w:val="nil"/>
              <w:bottom w:val="single" w:sz="4" w:space="0" w:color="auto"/>
              <w:right w:val="single" w:sz="4" w:space="0" w:color="auto"/>
            </w:tcBorders>
            <w:noWrap/>
            <w:vAlign w:val="center"/>
            <w:hideMark/>
          </w:tcPr>
          <w:p w14:paraId="1EA96856"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5</w:t>
            </w:r>
          </w:p>
        </w:tc>
        <w:tc>
          <w:tcPr>
            <w:tcW w:w="4253" w:type="dxa"/>
            <w:tcBorders>
              <w:top w:val="single" w:sz="4" w:space="0" w:color="auto"/>
              <w:left w:val="nil"/>
              <w:bottom w:val="single" w:sz="4" w:space="0" w:color="auto"/>
              <w:right w:val="single" w:sz="4" w:space="0" w:color="000000"/>
            </w:tcBorders>
            <w:vAlign w:val="center"/>
            <w:hideMark/>
          </w:tcPr>
          <w:p w14:paraId="6414635D"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xml:space="preserve">Per le strutture situate in aree sensibili sotto il profilo della biodiversità o in prossimità di esse, è stata svolta una verifica preliminare, mediante censimento </w:t>
            </w:r>
            <w:proofErr w:type="spellStart"/>
            <w:r w:rsidRPr="00C05F01">
              <w:rPr>
                <w:rFonts w:eastAsia="Times New Roman" w:cs="Calibri"/>
                <w:color w:val="000000"/>
                <w:sz w:val="18"/>
                <w:szCs w:val="18"/>
                <w:lang w:eastAsia="it-IT"/>
              </w:rPr>
              <w:t>floro</w:t>
            </w:r>
            <w:proofErr w:type="spellEnd"/>
            <w:r w:rsidRPr="00C05F01">
              <w:rPr>
                <w:rFonts w:eastAsia="Times New Roman" w:cs="Calibri"/>
                <w:color w:val="000000"/>
                <w:sz w:val="18"/>
                <w:szCs w:val="18"/>
                <w:lang w:eastAsia="it-IT"/>
              </w:rPr>
              <w:t>-faunistico, dell’assenza di habitat di specie (flora e fauna) in pericolo elencate nella lista rossa europea o nella lista rossa dell'IUCN?</w:t>
            </w:r>
          </w:p>
        </w:tc>
        <w:tc>
          <w:tcPr>
            <w:tcW w:w="1134" w:type="dxa"/>
            <w:tcBorders>
              <w:top w:val="nil"/>
              <w:left w:val="nil"/>
              <w:bottom w:val="single" w:sz="4" w:space="0" w:color="auto"/>
              <w:right w:val="single" w:sz="4" w:space="0" w:color="auto"/>
            </w:tcBorders>
            <w:vAlign w:val="center"/>
            <w:hideMark/>
          </w:tcPr>
          <w:p w14:paraId="7D34C27E"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2126" w:type="dxa"/>
            <w:tcBorders>
              <w:top w:val="nil"/>
              <w:left w:val="nil"/>
              <w:bottom w:val="single" w:sz="4" w:space="0" w:color="auto"/>
              <w:right w:val="single" w:sz="8" w:space="0" w:color="auto"/>
            </w:tcBorders>
            <w:noWrap/>
            <w:vAlign w:val="bottom"/>
            <w:hideMark/>
          </w:tcPr>
          <w:p w14:paraId="6C166890" w14:textId="77777777" w:rsidR="00C05F01" w:rsidRPr="00C05F01" w:rsidRDefault="00C05F01" w:rsidP="00C05F01">
            <w:pPr>
              <w:jc w:val="left"/>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146" w:type="dxa"/>
            <w:vAlign w:val="center"/>
            <w:hideMark/>
          </w:tcPr>
          <w:p w14:paraId="32B641D7" w14:textId="77777777" w:rsidR="00C05F01" w:rsidRPr="00C05F01" w:rsidRDefault="00C05F01" w:rsidP="00C05F01">
            <w:pPr>
              <w:jc w:val="left"/>
              <w:rPr>
                <w:rFonts w:eastAsia="Times New Roman" w:cs="Calibri"/>
                <w:sz w:val="18"/>
                <w:szCs w:val="18"/>
                <w:lang w:eastAsia="it-IT"/>
              </w:rPr>
            </w:pPr>
          </w:p>
        </w:tc>
      </w:tr>
      <w:tr w:rsidR="00C05F01" w:rsidRPr="00C05F01" w14:paraId="40943014" w14:textId="77777777" w:rsidTr="000D7E77">
        <w:trPr>
          <w:trHeight w:val="747"/>
        </w:trPr>
        <w:tc>
          <w:tcPr>
            <w:tcW w:w="1833" w:type="dxa"/>
            <w:vMerge/>
            <w:tcBorders>
              <w:top w:val="single" w:sz="8" w:space="0" w:color="auto"/>
              <w:left w:val="single" w:sz="8" w:space="0" w:color="auto"/>
              <w:bottom w:val="nil"/>
              <w:right w:val="single" w:sz="4" w:space="0" w:color="auto"/>
            </w:tcBorders>
            <w:vAlign w:val="center"/>
            <w:hideMark/>
          </w:tcPr>
          <w:p w14:paraId="09E44350" w14:textId="77777777" w:rsidR="00C05F01" w:rsidRPr="00C05F01" w:rsidRDefault="00C05F01" w:rsidP="00C05F01">
            <w:pPr>
              <w:jc w:val="left"/>
              <w:rPr>
                <w:rFonts w:eastAsia="Times New Roman" w:cs="Calibri"/>
                <w:color w:val="000000"/>
                <w:sz w:val="18"/>
                <w:szCs w:val="18"/>
                <w:lang w:eastAsia="it-IT"/>
              </w:rPr>
            </w:pPr>
          </w:p>
        </w:tc>
        <w:tc>
          <w:tcPr>
            <w:tcW w:w="567" w:type="dxa"/>
            <w:tcBorders>
              <w:top w:val="nil"/>
              <w:left w:val="nil"/>
              <w:bottom w:val="single" w:sz="4" w:space="0" w:color="auto"/>
              <w:right w:val="single" w:sz="4" w:space="0" w:color="auto"/>
            </w:tcBorders>
            <w:noWrap/>
            <w:vAlign w:val="center"/>
            <w:hideMark/>
          </w:tcPr>
          <w:p w14:paraId="14F70BE3"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6</w:t>
            </w:r>
          </w:p>
        </w:tc>
        <w:tc>
          <w:tcPr>
            <w:tcW w:w="4253" w:type="dxa"/>
            <w:tcBorders>
              <w:top w:val="single" w:sz="4" w:space="0" w:color="auto"/>
              <w:left w:val="nil"/>
              <w:bottom w:val="single" w:sz="4" w:space="0" w:color="auto"/>
              <w:right w:val="single" w:sz="4" w:space="0" w:color="000000"/>
            </w:tcBorders>
            <w:vAlign w:val="center"/>
            <w:hideMark/>
          </w:tcPr>
          <w:p w14:paraId="648FC34D"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Per aree naturali protette (quali ad esempio parchi nazionali, parchi interregionali, parchi regionali, aree marine protette etc.…</w:t>
            </w:r>
            <w:proofErr w:type="gramStart"/>
            <w:r w:rsidRPr="00C05F01">
              <w:rPr>
                <w:rFonts w:eastAsia="Times New Roman" w:cs="Calibri"/>
                <w:color w:val="000000"/>
                <w:sz w:val="18"/>
                <w:szCs w:val="18"/>
                <w:lang w:eastAsia="it-IT"/>
              </w:rPr>
              <w:t>) ,</w:t>
            </w:r>
            <w:proofErr w:type="gramEnd"/>
            <w:r w:rsidRPr="00C05F01">
              <w:rPr>
                <w:rFonts w:eastAsia="Times New Roman" w:cs="Calibri"/>
                <w:color w:val="000000"/>
                <w:sz w:val="18"/>
                <w:szCs w:val="18"/>
                <w:lang w:eastAsia="it-IT"/>
              </w:rPr>
              <w:t xml:space="preserve"> è stato ottenuto il nulla osta degli enti competenti?</w:t>
            </w:r>
          </w:p>
        </w:tc>
        <w:tc>
          <w:tcPr>
            <w:tcW w:w="1134" w:type="dxa"/>
            <w:tcBorders>
              <w:top w:val="nil"/>
              <w:left w:val="nil"/>
              <w:bottom w:val="single" w:sz="4" w:space="0" w:color="auto"/>
              <w:right w:val="single" w:sz="4" w:space="0" w:color="auto"/>
            </w:tcBorders>
            <w:vAlign w:val="center"/>
            <w:hideMark/>
          </w:tcPr>
          <w:p w14:paraId="7A4457E1"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2126" w:type="dxa"/>
            <w:tcBorders>
              <w:top w:val="nil"/>
              <w:left w:val="nil"/>
              <w:bottom w:val="single" w:sz="4" w:space="0" w:color="auto"/>
              <w:right w:val="single" w:sz="8" w:space="0" w:color="auto"/>
            </w:tcBorders>
            <w:noWrap/>
            <w:vAlign w:val="bottom"/>
            <w:hideMark/>
          </w:tcPr>
          <w:p w14:paraId="2AEC5D0F" w14:textId="77777777" w:rsidR="00C05F01" w:rsidRPr="00C05F01" w:rsidRDefault="00C05F01" w:rsidP="00C05F01">
            <w:pPr>
              <w:jc w:val="left"/>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146" w:type="dxa"/>
            <w:vAlign w:val="center"/>
            <w:hideMark/>
          </w:tcPr>
          <w:p w14:paraId="48BAC7EA" w14:textId="77777777" w:rsidR="00C05F01" w:rsidRPr="00C05F01" w:rsidRDefault="00C05F01" w:rsidP="00C05F01">
            <w:pPr>
              <w:jc w:val="left"/>
              <w:rPr>
                <w:rFonts w:eastAsia="Times New Roman" w:cs="Calibri"/>
                <w:sz w:val="18"/>
                <w:szCs w:val="18"/>
                <w:lang w:eastAsia="it-IT"/>
              </w:rPr>
            </w:pPr>
          </w:p>
        </w:tc>
      </w:tr>
      <w:tr w:rsidR="00C05F01" w:rsidRPr="00C05F01" w14:paraId="590F3FC7" w14:textId="77777777" w:rsidTr="000D7E77">
        <w:trPr>
          <w:trHeight w:val="711"/>
        </w:trPr>
        <w:tc>
          <w:tcPr>
            <w:tcW w:w="1833" w:type="dxa"/>
            <w:vMerge/>
            <w:tcBorders>
              <w:top w:val="single" w:sz="8" w:space="0" w:color="auto"/>
              <w:left w:val="single" w:sz="8" w:space="0" w:color="auto"/>
              <w:bottom w:val="nil"/>
              <w:right w:val="single" w:sz="4" w:space="0" w:color="auto"/>
            </w:tcBorders>
            <w:vAlign w:val="center"/>
            <w:hideMark/>
          </w:tcPr>
          <w:p w14:paraId="10054177" w14:textId="77777777" w:rsidR="00C05F01" w:rsidRPr="00C05F01" w:rsidRDefault="00C05F01" w:rsidP="00C05F01">
            <w:pPr>
              <w:jc w:val="left"/>
              <w:rPr>
                <w:rFonts w:eastAsia="Times New Roman" w:cs="Calibri"/>
                <w:color w:val="000000"/>
                <w:sz w:val="18"/>
                <w:szCs w:val="18"/>
                <w:lang w:eastAsia="it-IT"/>
              </w:rPr>
            </w:pPr>
          </w:p>
        </w:tc>
        <w:tc>
          <w:tcPr>
            <w:tcW w:w="567" w:type="dxa"/>
            <w:tcBorders>
              <w:top w:val="nil"/>
              <w:left w:val="nil"/>
              <w:bottom w:val="single" w:sz="4" w:space="0" w:color="auto"/>
              <w:right w:val="single" w:sz="4" w:space="0" w:color="auto"/>
            </w:tcBorders>
            <w:noWrap/>
            <w:vAlign w:val="center"/>
            <w:hideMark/>
          </w:tcPr>
          <w:p w14:paraId="34AD2FAC"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7</w:t>
            </w:r>
          </w:p>
        </w:tc>
        <w:tc>
          <w:tcPr>
            <w:tcW w:w="4253" w:type="dxa"/>
            <w:tcBorders>
              <w:top w:val="single" w:sz="4" w:space="0" w:color="auto"/>
              <w:left w:val="nil"/>
              <w:bottom w:val="single" w:sz="4" w:space="0" w:color="auto"/>
              <w:right w:val="single" w:sz="4" w:space="0" w:color="auto"/>
            </w:tcBorders>
            <w:vAlign w:val="center"/>
            <w:hideMark/>
          </w:tcPr>
          <w:p w14:paraId="730AB139"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xml:space="preserve">Laddove sia ipotizzabile un’incidenza diretta o indiretta sui siti della Rete Natura </w:t>
            </w:r>
            <w:proofErr w:type="gramStart"/>
            <w:r w:rsidRPr="00C05F01">
              <w:rPr>
                <w:rFonts w:eastAsia="Times New Roman" w:cs="Calibri"/>
                <w:color w:val="000000"/>
                <w:sz w:val="18"/>
                <w:szCs w:val="18"/>
                <w:lang w:eastAsia="it-IT"/>
              </w:rPr>
              <w:t>2000  l’intervento</w:t>
            </w:r>
            <w:proofErr w:type="gramEnd"/>
            <w:r w:rsidRPr="00C05F01">
              <w:rPr>
                <w:rFonts w:eastAsia="Times New Roman" w:cs="Calibri"/>
                <w:color w:val="000000"/>
                <w:sz w:val="18"/>
                <w:szCs w:val="18"/>
                <w:lang w:eastAsia="it-IT"/>
              </w:rPr>
              <w:t xml:space="preserve"> è stato sottoposto a Valutazione di Incidenza (DPR 357/97)?</w:t>
            </w:r>
          </w:p>
        </w:tc>
        <w:tc>
          <w:tcPr>
            <w:tcW w:w="1134" w:type="dxa"/>
            <w:tcBorders>
              <w:top w:val="nil"/>
              <w:left w:val="nil"/>
              <w:bottom w:val="single" w:sz="4" w:space="0" w:color="auto"/>
              <w:right w:val="single" w:sz="4" w:space="0" w:color="auto"/>
            </w:tcBorders>
            <w:vAlign w:val="center"/>
            <w:hideMark/>
          </w:tcPr>
          <w:p w14:paraId="7C3DCC71"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2126" w:type="dxa"/>
            <w:tcBorders>
              <w:top w:val="nil"/>
              <w:left w:val="nil"/>
              <w:bottom w:val="single" w:sz="4" w:space="0" w:color="auto"/>
              <w:right w:val="single" w:sz="8" w:space="0" w:color="auto"/>
            </w:tcBorders>
            <w:noWrap/>
            <w:vAlign w:val="bottom"/>
            <w:hideMark/>
          </w:tcPr>
          <w:p w14:paraId="69D90B40" w14:textId="77777777" w:rsidR="00C05F01" w:rsidRPr="00C05F01" w:rsidRDefault="00C05F01" w:rsidP="00C05F01">
            <w:pPr>
              <w:jc w:val="left"/>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146" w:type="dxa"/>
            <w:vAlign w:val="center"/>
            <w:hideMark/>
          </w:tcPr>
          <w:p w14:paraId="46918E5C" w14:textId="77777777" w:rsidR="00C05F01" w:rsidRPr="00C05F01" w:rsidRDefault="00C05F01" w:rsidP="00C05F01">
            <w:pPr>
              <w:jc w:val="left"/>
              <w:rPr>
                <w:rFonts w:eastAsia="Times New Roman" w:cs="Calibri"/>
                <w:sz w:val="18"/>
                <w:szCs w:val="18"/>
                <w:lang w:eastAsia="it-IT"/>
              </w:rPr>
            </w:pPr>
          </w:p>
        </w:tc>
      </w:tr>
      <w:tr w:rsidR="00C05F01" w:rsidRPr="00C05F01" w14:paraId="6666B789" w14:textId="77777777" w:rsidTr="000D7E77">
        <w:trPr>
          <w:trHeight w:val="288"/>
        </w:trPr>
        <w:tc>
          <w:tcPr>
            <w:tcW w:w="1833" w:type="dxa"/>
            <w:vMerge w:val="restart"/>
            <w:tcBorders>
              <w:top w:val="single" w:sz="8" w:space="0" w:color="auto"/>
              <w:left w:val="single" w:sz="8" w:space="0" w:color="auto"/>
              <w:bottom w:val="single" w:sz="8" w:space="0" w:color="000000"/>
              <w:right w:val="single" w:sz="4" w:space="0" w:color="auto"/>
            </w:tcBorders>
            <w:shd w:val="clear" w:color="000000" w:fill="E7E6E6"/>
            <w:vAlign w:val="center"/>
            <w:hideMark/>
          </w:tcPr>
          <w:p w14:paraId="390EA5C3"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Ex-post</w:t>
            </w:r>
          </w:p>
        </w:tc>
        <w:tc>
          <w:tcPr>
            <w:tcW w:w="567" w:type="dxa"/>
            <w:tcBorders>
              <w:top w:val="single" w:sz="8" w:space="0" w:color="auto"/>
              <w:left w:val="nil"/>
              <w:bottom w:val="single" w:sz="4" w:space="0" w:color="auto"/>
              <w:right w:val="single" w:sz="4" w:space="0" w:color="auto"/>
            </w:tcBorders>
            <w:noWrap/>
            <w:vAlign w:val="center"/>
            <w:hideMark/>
          </w:tcPr>
          <w:p w14:paraId="01F9F5F9"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8</w:t>
            </w:r>
          </w:p>
        </w:tc>
        <w:tc>
          <w:tcPr>
            <w:tcW w:w="4253" w:type="dxa"/>
            <w:tcBorders>
              <w:top w:val="single" w:sz="8" w:space="0" w:color="auto"/>
              <w:left w:val="nil"/>
              <w:bottom w:val="single" w:sz="4" w:space="0" w:color="auto"/>
              <w:right w:val="single" w:sz="4" w:space="0" w:color="auto"/>
            </w:tcBorders>
            <w:vAlign w:val="center"/>
            <w:hideMark/>
          </w:tcPr>
          <w:p w14:paraId="6D5DF38C"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Per gli impianti fino a 20kW è stata verificata la dichiarazione di conformità ai sensi del D.M. 37/2008?</w:t>
            </w:r>
          </w:p>
        </w:tc>
        <w:tc>
          <w:tcPr>
            <w:tcW w:w="1134" w:type="dxa"/>
            <w:tcBorders>
              <w:top w:val="single" w:sz="8" w:space="0" w:color="auto"/>
              <w:left w:val="nil"/>
              <w:bottom w:val="nil"/>
              <w:right w:val="single" w:sz="4" w:space="0" w:color="auto"/>
            </w:tcBorders>
            <w:vAlign w:val="center"/>
            <w:hideMark/>
          </w:tcPr>
          <w:p w14:paraId="48553480"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2126" w:type="dxa"/>
            <w:tcBorders>
              <w:top w:val="single" w:sz="8" w:space="0" w:color="auto"/>
              <w:left w:val="nil"/>
              <w:bottom w:val="nil"/>
              <w:right w:val="single" w:sz="8" w:space="0" w:color="auto"/>
            </w:tcBorders>
            <w:noWrap/>
            <w:vAlign w:val="bottom"/>
            <w:hideMark/>
          </w:tcPr>
          <w:p w14:paraId="07CBFFF9" w14:textId="77777777" w:rsidR="00C05F01" w:rsidRPr="00C05F01" w:rsidRDefault="00C05F01" w:rsidP="00C05F01">
            <w:pPr>
              <w:jc w:val="left"/>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146" w:type="dxa"/>
            <w:vAlign w:val="center"/>
            <w:hideMark/>
          </w:tcPr>
          <w:p w14:paraId="3827B565" w14:textId="77777777" w:rsidR="00C05F01" w:rsidRPr="00C05F01" w:rsidRDefault="00C05F01" w:rsidP="00C05F01">
            <w:pPr>
              <w:jc w:val="left"/>
              <w:rPr>
                <w:rFonts w:eastAsia="Times New Roman" w:cs="Calibri"/>
                <w:sz w:val="18"/>
                <w:szCs w:val="18"/>
                <w:lang w:eastAsia="it-IT"/>
              </w:rPr>
            </w:pPr>
          </w:p>
        </w:tc>
      </w:tr>
      <w:tr w:rsidR="00C05F01" w:rsidRPr="00C05F01" w14:paraId="0BF4A7B8" w14:textId="77777777" w:rsidTr="000D7E77">
        <w:trPr>
          <w:trHeight w:val="1101"/>
        </w:trPr>
        <w:tc>
          <w:tcPr>
            <w:tcW w:w="1833" w:type="dxa"/>
            <w:vMerge/>
            <w:tcBorders>
              <w:top w:val="single" w:sz="8" w:space="0" w:color="auto"/>
              <w:left w:val="single" w:sz="8" w:space="0" w:color="auto"/>
              <w:bottom w:val="single" w:sz="8" w:space="0" w:color="000000"/>
              <w:right w:val="single" w:sz="4" w:space="0" w:color="auto"/>
            </w:tcBorders>
            <w:vAlign w:val="center"/>
            <w:hideMark/>
          </w:tcPr>
          <w:p w14:paraId="0D9BE66D" w14:textId="77777777" w:rsidR="00C05F01" w:rsidRPr="00C05F01" w:rsidRDefault="00C05F01" w:rsidP="00C05F01">
            <w:pPr>
              <w:jc w:val="left"/>
              <w:rPr>
                <w:rFonts w:eastAsia="Times New Roman" w:cs="Calibri"/>
                <w:color w:val="000000"/>
                <w:sz w:val="18"/>
                <w:szCs w:val="18"/>
                <w:lang w:eastAsia="it-IT"/>
              </w:rPr>
            </w:pPr>
          </w:p>
        </w:tc>
        <w:tc>
          <w:tcPr>
            <w:tcW w:w="567" w:type="dxa"/>
            <w:tcBorders>
              <w:top w:val="nil"/>
              <w:left w:val="nil"/>
              <w:bottom w:val="single" w:sz="4" w:space="0" w:color="auto"/>
              <w:right w:val="single" w:sz="4" w:space="0" w:color="auto"/>
            </w:tcBorders>
            <w:noWrap/>
            <w:vAlign w:val="center"/>
            <w:hideMark/>
          </w:tcPr>
          <w:p w14:paraId="30E3AD67"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9</w:t>
            </w:r>
          </w:p>
        </w:tc>
        <w:tc>
          <w:tcPr>
            <w:tcW w:w="4253" w:type="dxa"/>
            <w:tcBorders>
              <w:top w:val="single" w:sz="4" w:space="0" w:color="auto"/>
              <w:left w:val="nil"/>
              <w:bottom w:val="single" w:sz="4" w:space="0" w:color="auto"/>
              <w:right w:val="nil"/>
            </w:tcBorders>
            <w:vAlign w:val="center"/>
            <w:hideMark/>
          </w:tcPr>
          <w:p w14:paraId="29801F09"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Per gli impianti oltre i 20kW è stata acquisita la documentazione prevista dalla Lettera Circolare M.I. Prot. n. P515/4101 sotto 72/E.6 del 24 aprile 2008 e successive modifiche ed integrazioni relativa all’Aggiornamento della modulistica di prevenzione incendi da allegare alla domanda di sopralluogo ai fini del rilascio del CPI?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337536"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2126" w:type="dxa"/>
            <w:tcBorders>
              <w:top w:val="single" w:sz="4" w:space="0" w:color="auto"/>
              <w:left w:val="nil"/>
              <w:bottom w:val="single" w:sz="4" w:space="0" w:color="auto"/>
              <w:right w:val="single" w:sz="8" w:space="0" w:color="auto"/>
            </w:tcBorders>
            <w:noWrap/>
            <w:vAlign w:val="bottom"/>
            <w:hideMark/>
          </w:tcPr>
          <w:p w14:paraId="58246365" w14:textId="77777777" w:rsidR="00C05F01" w:rsidRPr="00C05F01" w:rsidRDefault="00C05F01" w:rsidP="00C05F01">
            <w:pPr>
              <w:jc w:val="left"/>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146" w:type="dxa"/>
            <w:vAlign w:val="center"/>
            <w:hideMark/>
          </w:tcPr>
          <w:p w14:paraId="0705FE2D" w14:textId="77777777" w:rsidR="00C05F01" w:rsidRPr="00C05F01" w:rsidRDefault="00C05F01" w:rsidP="00C05F01">
            <w:pPr>
              <w:jc w:val="left"/>
              <w:rPr>
                <w:rFonts w:eastAsia="Times New Roman" w:cs="Calibri"/>
                <w:sz w:val="18"/>
                <w:szCs w:val="18"/>
                <w:lang w:eastAsia="it-IT"/>
              </w:rPr>
            </w:pPr>
          </w:p>
        </w:tc>
      </w:tr>
      <w:tr w:rsidR="00C05F01" w:rsidRPr="00C05F01" w14:paraId="0416041F" w14:textId="77777777" w:rsidTr="000D7E77">
        <w:trPr>
          <w:trHeight w:val="288"/>
        </w:trPr>
        <w:tc>
          <w:tcPr>
            <w:tcW w:w="1833" w:type="dxa"/>
            <w:vMerge/>
            <w:tcBorders>
              <w:top w:val="single" w:sz="8" w:space="0" w:color="auto"/>
              <w:left w:val="single" w:sz="8" w:space="0" w:color="auto"/>
              <w:bottom w:val="single" w:sz="8" w:space="0" w:color="000000"/>
              <w:right w:val="single" w:sz="4" w:space="0" w:color="auto"/>
            </w:tcBorders>
            <w:vAlign w:val="center"/>
            <w:hideMark/>
          </w:tcPr>
          <w:p w14:paraId="43D2E721" w14:textId="77777777" w:rsidR="00C05F01" w:rsidRPr="00C05F01" w:rsidRDefault="00C05F01" w:rsidP="00C05F01">
            <w:pPr>
              <w:jc w:val="left"/>
              <w:rPr>
                <w:rFonts w:eastAsia="Times New Roman" w:cs="Calibri"/>
                <w:color w:val="000000"/>
                <w:sz w:val="18"/>
                <w:szCs w:val="18"/>
                <w:lang w:eastAsia="it-IT"/>
              </w:rPr>
            </w:pPr>
          </w:p>
        </w:tc>
        <w:tc>
          <w:tcPr>
            <w:tcW w:w="567" w:type="dxa"/>
            <w:tcBorders>
              <w:top w:val="nil"/>
              <w:left w:val="nil"/>
              <w:bottom w:val="single" w:sz="4" w:space="0" w:color="auto"/>
              <w:right w:val="single" w:sz="4" w:space="0" w:color="auto"/>
            </w:tcBorders>
            <w:noWrap/>
            <w:vAlign w:val="center"/>
            <w:hideMark/>
          </w:tcPr>
          <w:p w14:paraId="0CF9BA0D"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10</w:t>
            </w:r>
          </w:p>
        </w:tc>
        <w:tc>
          <w:tcPr>
            <w:tcW w:w="4253" w:type="dxa"/>
            <w:tcBorders>
              <w:top w:val="nil"/>
              <w:left w:val="nil"/>
              <w:bottom w:val="single" w:sz="4" w:space="0" w:color="auto"/>
              <w:right w:val="single" w:sz="4" w:space="0" w:color="auto"/>
            </w:tcBorders>
            <w:vAlign w:val="center"/>
            <w:hideMark/>
          </w:tcPr>
          <w:p w14:paraId="63634F20"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xml:space="preserve">Sono state effettuate le eventuali soluzioni di adattamento climatico </w:t>
            </w:r>
            <w:proofErr w:type="gramStart"/>
            <w:r w:rsidRPr="00C05F01">
              <w:rPr>
                <w:rFonts w:eastAsia="Times New Roman" w:cs="Calibri"/>
                <w:color w:val="000000"/>
                <w:sz w:val="18"/>
                <w:szCs w:val="18"/>
                <w:lang w:eastAsia="it-IT"/>
              </w:rPr>
              <w:t>individuate ?</w:t>
            </w:r>
            <w:proofErr w:type="gramEnd"/>
          </w:p>
        </w:tc>
        <w:tc>
          <w:tcPr>
            <w:tcW w:w="1134" w:type="dxa"/>
            <w:tcBorders>
              <w:top w:val="nil"/>
              <w:left w:val="nil"/>
              <w:bottom w:val="single" w:sz="4" w:space="0" w:color="auto"/>
              <w:right w:val="single" w:sz="4" w:space="0" w:color="auto"/>
            </w:tcBorders>
            <w:vAlign w:val="center"/>
            <w:hideMark/>
          </w:tcPr>
          <w:p w14:paraId="73DF669F"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2126" w:type="dxa"/>
            <w:tcBorders>
              <w:top w:val="nil"/>
              <w:left w:val="nil"/>
              <w:bottom w:val="single" w:sz="4" w:space="0" w:color="auto"/>
              <w:right w:val="single" w:sz="8" w:space="0" w:color="auto"/>
            </w:tcBorders>
            <w:noWrap/>
            <w:vAlign w:val="bottom"/>
            <w:hideMark/>
          </w:tcPr>
          <w:p w14:paraId="5C70E675" w14:textId="77777777" w:rsidR="00C05F01" w:rsidRPr="00C05F01" w:rsidRDefault="00C05F01" w:rsidP="00C05F01">
            <w:pPr>
              <w:jc w:val="left"/>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146" w:type="dxa"/>
            <w:vAlign w:val="center"/>
            <w:hideMark/>
          </w:tcPr>
          <w:p w14:paraId="72460AB7" w14:textId="77777777" w:rsidR="00C05F01" w:rsidRPr="00C05F01" w:rsidRDefault="00C05F01" w:rsidP="00C05F01">
            <w:pPr>
              <w:jc w:val="left"/>
              <w:rPr>
                <w:rFonts w:eastAsia="Times New Roman" w:cs="Calibri"/>
                <w:sz w:val="18"/>
                <w:szCs w:val="18"/>
                <w:lang w:eastAsia="it-IT"/>
              </w:rPr>
            </w:pPr>
          </w:p>
        </w:tc>
      </w:tr>
      <w:tr w:rsidR="00C05F01" w:rsidRPr="00C05F01" w14:paraId="6CE15F01" w14:textId="77777777" w:rsidTr="000D7E77">
        <w:trPr>
          <w:trHeight w:val="300"/>
        </w:trPr>
        <w:tc>
          <w:tcPr>
            <w:tcW w:w="1833" w:type="dxa"/>
            <w:vMerge/>
            <w:tcBorders>
              <w:top w:val="single" w:sz="8" w:space="0" w:color="auto"/>
              <w:left w:val="single" w:sz="8" w:space="0" w:color="auto"/>
              <w:bottom w:val="single" w:sz="8" w:space="0" w:color="000000"/>
              <w:right w:val="single" w:sz="4" w:space="0" w:color="auto"/>
            </w:tcBorders>
            <w:vAlign w:val="center"/>
            <w:hideMark/>
          </w:tcPr>
          <w:p w14:paraId="5BA8D3A1" w14:textId="77777777" w:rsidR="00C05F01" w:rsidRPr="00C05F01" w:rsidRDefault="00C05F01" w:rsidP="00C05F01">
            <w:pPr>
              <w:jc w:val="left"/>
              <w:rPr>
                <w:rFonts w:eastAsia="Times New Roman" w:cs="Calibri"/>
                <w:color w:val="000000"/>
                <w:sz w:val="18"/>
                <w:szCs w:val="18"/>
                <w:lang w:eastAsia="it-IT"/>
              </w:rPr>
            </w:pPr>
          </w:p>
        </w:tc>
        <w:tc>
          <w:tcPr>
            <w:tcW w:w="567" w:type="dxa"/>
            <w:tcBorders>
              <w:top w:val="nil"/>
              <w:left w:val="nil"/>
              <w:bottom w:val="single" w:sz="8" w:space="0" w:color="auto"/>
              <w:right w:val="single" w:sz="4" w:space="0" w:color="auto"/>
            </w:tcBorders>
            <w:noWrap/>
            <w:vAlign w:val="center"/>
            <w:hideMark/>
          </w:tcPr>
          <w:p w14:paraId="76CBB46E"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11</w:t>
            </w:r>
          </w:p>
        </w:tc>
        <w:tc>
          <w:tcPr>
            <w:tcW w:w="4253" w:type="dxa"/>
            <w:tcBorders>
              <w:top w:val="single" w:sz="4" w:space="0" w:color="auto"/>
              <w:left w:val="nil"/>
              <w:bottom w:val="single" w:sz="8" w:space="0" w:color="auto"/>
              <w:right w:val="single" w:sz="4" w:space="0" w:color="auto"/>
            </w:tcBorders>
            <w:vAlign w:val="center"/>
            <w:hideMark/>
          </w:tcPr>
          <w:p w14:paraId="7FD5E435"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xml:space="preserve">Se </w:t>
            </w:r>
            <w:proofErr w:type="gramStart"/>
            <w:r w:rsidRPr="00C05F01">
              <w:rPr>
                <w:rFonts w:eastAsia="Times New Roman" w:cs="Calibri"/>
                <w:color w:val="000000"/>
                <w:sz w:val="18"/>
                <w:szCs w:val="18"/>
                <w:lang w:eastAsia="it-IT"/>
              </w:rPr>
              <w:t>pertinente,  le</w:t>
            </w:r>
            <w:proofErr w:type="gramEnd"/>
            <w:r w:rsidRPr="00C05F01">
              <w:rPr>
                <w:rFonts w:eastAsia="Times New Roman" w:cs="Calibri"/>
                <w:color w:val="000000"/>
                <w:sz w:val="18"/>
                <w:szCs w:val="18"/>
                <w:lang w:eastAsia="it-IT"/>
              </w:rPr>
              <w:t xml:space="preserve"> azioni mitigative previste dalla VIA sono state adottate?</w:t>
            </w:r>
          </w:p>
        </w:tc>
        <w:tc>
          <w:tcPr>
            <w:tcW w:w="1134" w:type="dxa"/>
            <w:tcBorders>
              <w:top w:val="nil"/>
              <w:left w:val="nil"/>
              <w:bottom w:val="single" w:sz="8" w:space="0" w:color="auto"/>
              <w:right w:val="single" w:sz="4" w:space="0" w:color="auto"/>
            </w:tcBorders>
            <w:vAlign w:val="center"/>
            <w:hideMark/>
          </w:tcPr>
          <w:p w14:paraId="4BA0B605"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2126" w:type="dxa"/>
            <w:tcBorders>
              <w:top w:val="nil"/>
              <w:left w:val="nil"/>
              <w:bottom w:val="single" w:sz="8" w:space="0" w:color="auto"/>
              <w:right w:val="single" w:sz="8" w:space="0" w:color="auto"/>
            </w:tcBorders>
            <w:noWrap/>
            <w:vAlign w:val="bottom"/>
            <w:hideMark/>
          </w:tcPr>
          <w:p w14:paraId="6F73C5E4" w14:textId="77777777" w:rsidR="00C05F01" w:rsidRPr="00C05F01" w:rsidRDefault="00C05F01" w:rsidP="00C05F01">
            <w:pPr>
              <w:jc w:val="left"/>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146" w:type="dxa"/>
            <w:vAlign w:val="center"/>
            <w:hideMark/>
          </w:tcPr>
          <w:p w14:paraId="477BA122" w14:textId="77777777" w:rsidR="00C05F01" w:rsidRPr="00C05F01" w:rsidRDefault="00C05F01" w:rsidP="00C05F01">
            <w:pPr>
              <w:jc w:val="left"/>
              <w:rPr>
                <w:rFonts w:eastAsia="Times New Roman" w:cs="Calibri"/>
                <w:sz w:val="18"/>
                <w:szCs w:val="18"/>
                <w:lang w:eastAsia="it-IT"/>
              </w:rPr>
            </w:pPr>
          </w:p>
        </w:tc>
      </w:tr>
    </w:tbl>
    <w:p w14:paraId="1D069869" w14:textId="088C6435" w:rsidR="00072AE3" w:rsidRDefault="00072AE3" w:rsidP="00C05F01">
      <w:pPr>
        <w:spacing w:after="160" w:line="259" w:lineRule="auto"/>
        <w:jc w:val="left"/>
        <w:rPr>
          <w:rFonts w:eastAsiaTheme="minorHAnsi" w:cs="Calibri"/>
          <w:kern w:val="2"/>
          <w:sz w:val="18"/>
          <w:szCs w:val="18"/>
          <w14:ligatures w14:val="standardContextual"/>
        </w:rPr>
      </w:pPr>
    </w:p>
    <w:p w14:paraId="0CECFECD" w14:textId="77777777" w:rsidR="00072AE3" w:rsidRDefault="00072AE3">
      <w:pPr>
        <w:spacing w:after="160" w:line="259" w:lineRule="auto"/>
        <w:jc w:val="left"/>
        <w:rPr>
          <w:rFonts w:eastAsiaTheme="minorHAnsi" w:cs="Calibri"/>
          <w:kern w:val="2"/>
          <w:sz w:val="18"/>
          <w:szCs w:val="18"/>
          <w14:ligatures w14:val="standardContextual"/>
        </w:rPr>
      </w:pPr>
      <w:r>
        <w:rPr>
          <w:rFonts w:eastAsiaTheme="minorHAnsi" w:cs="Calibri"/>
          <w:kern w:val="2"/>
          <w:sz w:val="18"/>
          <w:szCs w:val="18"/>
          <w14:ligatures w14:val="standardContextual"/>
        </w:rPr>
        <w:br w:type="page"/>
      </w:r>
    </w:p>
    <w:p w14:paraId="415F855F" w14:textId="77777777" w:rsidR="00C05F01" w:rsidRPr="00C05F01" w:rsidRDefault="00C05F01" w:rsidP="00C05F01">
      <w:pPr>
        <w:spacing w:after="160" w:line="259" w:lineRule="auto"/>
        <w:jc w:val="left"/>
        <w:rPr>
          <w:rFonts w:eastAsiaTheme="minorHAnsi" w:cs="Calibri"/>
          <w:kern w:val="2"/>
          <w:sz w:val="18"/>
          <w:szCs w:val="18"/>
          <w14:ligatures w14:val="standardContextual"/>
        </w:rPr>
      </w:pPr>
    </w:p>
    <w:tbl>
      <w:tblPr>
        <w:tblW w:w="10059" w:type="dxa"/>
        <w:tblCellMar>
          <w:left w:w="70" w:type="dxa"/>
          <w:right w:w="70" w:type="dxa"/>
        </w:tblCellMar>
        <w:tblLook w:val="04A0" w:firstRow="1" w:lastRow="0" w:firstColumn="1" w:lastColumn="0" w:noHBand="0" w:noVBand="1"/>
      </w:tblPr>
      <w:tblGrid>
        <w:gridCol w:w="1766"/>
        <w:gridCol w:w="501"/>
        <w:gridCol w:w="4386"/>
        <w:gridCol w:w="1134"/>
        <w:gridCol w:w="2126"/>
        <w:gridCol w:w="146"/>
      </w:tblGrid>
      <w:tr w:rsidR="00C05F01" w:rsidRPr="00C05F01" w14:paraId="06D109DA" w14:textId="77777777" w:rsidTr="00CD4656">
        <w:trPr>
          <w:gridAfter w:val="1"/>
          <w:wAfter w:w="146" w:type="dxa"/>
          <w:trHeight w:val="369"/>
        </w:trPr>
        <w:tc>
          <w:tcPr>
            <w:tcW w:w="9913" w:type="dxa"/>
            <w:gridSpan w:val="5"/>
            <w:tcBorders>
              <w:top w:val="single" w:sz="8" w:space="0" w:color="auto"/>
              <w:left w:val="single" w:sz="8" w:space="0" w:color="auto"/>
              <w:bottom w:val="single" w:sz="8" w:space="0" w:color="auto"/>
              <w:right w:val="single" w:sz="8" w:space="0" w:color="000000"/>
            </w:tcBorders>
            <w:shd w:val="clear" w:color="000000" w:fill="FCE4D6"/>
            <w:vAlign w:val="center"/>
            <w:hideMark/>
          </w:tcPr>
          <w:p w14:paraId="7C634167" w14:textId="77777777" w:rsidR="00C05F01" w:rsidRPr="00C05F01" w:rsidRDefault="00C05F01" w:rsidP="00C05F01">
            <w:pPr>
              <w:jc w:val="center"/>
              <w:rPr>
                <w:rFonts w:eastAsia="Times New Roman" w:cs="Calibri"/>
                <w:b/>
                <w:bCs/>
                <w:i/>
                <w:iCs/>
                <w:color w:val="000000"/>
                <w:sz w:val="18"/>
                <w:szCs w:val="18"/>
                <w:lang w:eastAsia="it-IT"/>
              </w:rPr>
            </w:pPr>
            <w:r w:rsidRPr="00C05F01">
              <w:rPr>
                <w:rFonts w:eastAsia="Times New Roman" w:cs="Calibri"/>
                <w:b/>
                <w:bCs/>
                <w:i/>
                <w:iCs/>
                <w:color w:val="000000"/>
                <w:sz w:val="18"/>
                <w:szCs w:val="18"/>
                <w:lang w:eastAsia="it-IT"/>
              </w:rPr>
              <w:t>Scheda 15 - Produzione e stoccaggio di Idrogeno in aree industriali dismesse</w:t>
            </w:r>
          </w:p>
        </w:tc>
      </w:tr>
      <w:tr w:rsidR="00C05F01" w:rsidRPr="00C05F01" w14:paraId="1BC24A81" w14:textId="77777777" w:rsidTr="00CD4656">
        <w:trPr>
          <w:gridAfter w:val="1"/>
          <w:wAfter w:w="146" w:type="dxa"/>
          <w:trHeight w:val="476"/>
        </w:trPr>
        <w:tc>
          <w:tcPr>
            <w:tcW w:w="9913" w:type="dxa"/>
            <w:gridSpan w:val="5"/>
            <w:vMerge w:val="restart"/>
            <w:tcBorders>
              <w:top w:val="single" w:sz="8" w:space="0" w:color="auto"/>
              <w:left w:val="single" w:sz="8" w:space="0" w:color="auto"/>
              <w:bottom w:val="single" w:sz="8" w:space="0" w:color="000000"/>
              <w:right w:val="single" w:sz="8" w:space="0" w:color="000000"/>
            </w:tcBorders>
            <w:shd w:val="clear" w:color="000000" w:fill="FCE4D6"/>
            <w:vAlign w:val="center"/>
            <w:hideMark/>
          </w:tcPr>
          <w:p w14:paraId="1C73A65F" w14:textId="77777777" w:rsidR="00C05F01" w:rsidRPr="00C05F01" w:rsidRDefault="00C05F01" w:rsidP="00C05F01">
            <w:pPr>
              <w:jc w:val="center"/>
              <w:rPr>
                <w:rFonts w:eastAsia="Times New Roman" w:cs="Calibri"/>
                <w:b/>
                <w:bCs/>
                <w:i/>
                <w:iCs/>
                <w:color w:val="000000"/>
                <w:sz w:val="18"/>
                <w:szCs w:val="18"/>
                <w:lang w:eastAsia="it-IT"/>
              </w:rPr>
            </w:pPr>
            <w:r w:rsidRPr="00C05F01">
              <w:rPr>
                <w:rFonts w:eastAsia="Times New Roman" w:cs="Calibri"/>
                <w:b/>
                <w:bCs/>
                <w:i/>
                <w:iCs/>
                <w:color w:val="000000"/>
                <w:sz w:val="18"/>
                <w:szCs w:val="18"/>
                <w:lang w:eastAsia="it-IT"/>
              </w:rPr>
              <w:t>L'attività economica nella presente scheda è considerata abilitante e può unicamente contribuire sostanzialmente alla mitigazione dei cambiamenti climatici.</w:t>
            </w:r>
          </w:p>
        </w:tc>
      </w:tr>
      <w:tr w:rsidR="00C05F01" w:rsidRPr="00C05F01" w14:paraId="3BB56B67" w14:textId="77777777" w:rsidTr="00CD4656">
        <w:trPr>
          <w:trHeight w:val="369"/>
        </w:trPr>
        <w:tc>
          <w:tcPr>
            <w:tcW w:w="9913" w:type="dxa"/>
            <w:gridSpan w:val="5"/>
            <w:vMerge/>
            <w:tcBorders>
              <w:top w:val="single" w:sz="8" w:space="0" w:color="auto"/>
              <w:left w:val="single" w:sz="8" w:space="0" w:color="auto"/>
              <w:bottom w:val="single" w:sz="8" w:space="0" w:color="000000"/>
              <w:right w:val="single" w:sz="8" w:space="0" w:color="000000"/>
            </w:tcBorders>
            <w:vAlign w:val="center"/>
            <w:hideMark/>
          </w:tcPr>
          <w:p w14:paraId="07B0EEFD" w14:textId="77777777" w:rsidR="00C05F01" w:rsidRPr="00C05F01" w:rsidRDefault="00C05F01" w:rsidP="00C05F01">
            <w:pPr>
              <w:jc w:val="left"/>
              <w:rPr>
                <w:rFonts w:eastAsia="Times New Roman" w:cs="Calibri"/>
                <w:b/>
                <w:bCs/>
                <w:i/>
                <w:iCs/>
                <w:color w:val="000000"/>
                <w:sz w:val="18"/>
                <w:szCs w:val="18"/>
                <w:lang w:eastAsia="it-IT"/>
              </w:rPr>
            </w:pPr>
          </w:p>
        </w:tc>
        <w:tc>
          <w:tcPr>
            <w:tcW w:w="146" w:type="dxa"/>
            <w:tcBorders>
              <w:top w:val="nil"/>
              <w:left w:val="nil"/>
              <w:bottom w:val="nil"/>
              <w:right w:val="nil"/>
            </w:tcBorders>
            <w:noWrap/>
            <w:vAlign w:val="bottom"/>
            <w:hideMark/>
          </w:tcPr>
          <w:p w14:paraId="29CD1543" w14:textId="77777777" w:rsidR="00C05F01" w:rsidRPr="00C05F01" w:rsidRDefault="00C05F01" w:rsidP="00C05F01">
            <w:pPr>
              <w:jc w:val="center"/>
              <w:rPr>
                <w:rFonts w:eastAsia="Times New Roman" w:cs="Calibri"/>
                <w:b/>
                <w:bCs/>
                <w:i/>
                <w:iCs/>
                <w:color w:val="000000"/>
                <w:sz w:val="18"/>
                <w:szCs w:val="18"/>
                <w:lang w:eastAsia="it-IT"/>
              </w:rPr>
            </w:pPr>
          </w:p>
        </w:tc>
      </w:tr>
      <w:tr w:rsidR="00C05F01" w:rsidRPr="00C05F01" w14:paraId="4F22FFBF" w14:textId="77777777" w:rsidTr="00CD4656">
        <w:trPr>
          <w:trHeight w:val="300"/>
        </w:trPr>
        <w:tc>
          <w:tcPr>
            <w:tcW w:w="9913" w:type="dxa"/>
            <w:gridSpan w:val="5"/>
            <w:tcBorders>
              <w:top w:val="nil"/>
              <w:left w:val="nil"/>
              <w:bottom w:val="nil"/>
              <w:right w:val="nil"/>
            </w:tcBorders>
            <w:noWrap/>
            <w:vAlign w:val="bottom"/>
            <w:hideMark/>
          </w:tcPr>
          <w:p w14:paraId="39E633DF" w14:textId="77777777" w:rsidR="00C05F01" w:rsidRPr="00C05F01" w:rsidRDefault="00C05F01" w:rsidP="00C05F01">
            <w:pPr>
              <w:jc w:val="center"/>
              <w:rPr>
                <w:rFonts w:eastAsia="Times New Roman" w:cs="Calibri"/>
                <w:i/>
                <w:iCs/>
                <w:color w:val="000000"/>
                <w:sz w:val="18"/>
                <w:szCs w:val="18"/>
                <w:lang w:eastAsia="it-IT"/>
              </w:rPr>
            </w:pPr>
            <w:r w:rsidRPr="00C05F01">
              <w:rPr>
                <w:rFonts w:eastAsia="Times New Roman" w:cs="Calibri"/>
                <w:i/>
                <w:iCs/>
                <w:color w:val="000000"/>
                <w:sz w:val="18"/>
                <w:szCs w:val="18"/>
                <w:lang w:eastAsia="it-IT"/>
              </w:rPr>
              <w:t>Verifiche e controlli da condurre per garantire il principio DNSH</w:t>
            </w:r>
          </w:p>
        </w:tc>
        <w:tc>
          <w:tcPr>
            <w:tcW w:w="146" w:type="dxa"/>
            <w:vAlign w:val="center"/>
            <w:hideMark/>
          </w:tcPr>
          <w:p w14:paraId="4F60C99A" w14:textId="77777777" w:rsidR="00C05F01" w:rsidRPr="00C05F01" w:rsidRDefault="00C05F01" w:rsidP="00C05F01">
            <w:pPr>
              <w:jc w:val="left"/>
              <w:rPr>
                <w:rFonts w:eastAsia="Times New Roman" w:cs="Calibri"/>
                <w:sz w:val="18"/>
                <w:szCs w:val="18"/>
                <w:lang w:eastAsia="it-IT"/>
              </w:rPr>
            </w:pPr>
          </w:p>
        </w:tc>
      </w:tr>
      <w:tr w:rsidR="00C05F01" w:rsidRPr="00C05F01" w14:paraId="6FD1FA97" w14:textId="77777777" w:rsidTr="000D7E77">
        <w:trPr>
          <w:trHeight w:val="588"/>
        </w:trPr>
        <w:tc>
          <w:tcPr>
            <w:tcW w:w="1766" w:type="dxa"/>
            <w:tcBorders>
              <w:top w:val="single" w:sz="8" w:space="0" w:color="auto"/>
              <w:left w:val="single" w:sz="8" w:space="0" w:color="auto"/>
              <w:bottom w:val="nil"/>
              <w:right w:val="single" w:sz="4" w:space="0" w:color="auto"/>
            </w:tcBorders>
            <w:shd w:val="clear" w:color="000000" w:fill="D9D9D9"/>
            <w:vAlign w:val="center"/>
            <w:hideMark/>
          </w:tcPr>
          <w:p w14:paraId="0CBA2452" w14:textId="77777777" w:rsidR="00C05F01" w:rsidRPr="00C05F01" w:rsidRDefault="00C05F01" w:rsidP="00C05F01">
            <w:pPr>
              <w:jc w:val="center"/>
              <w:rPr>
                <w:rFonts w:eastAsia="Times New Roman" w:cs="Calibri"/>
                <w:b/>
                <w:bCs/>
                <w:color w:val="000000"/>
                <w:sz w:val="18"/>
                <w:szCs w:val="18"/>
                <w:lang w:eastAsia="it-IT"/>
              </w:rPr>
            </w:pPr>
            <w:r w:rsidRPr="00C05F01">
              <w:rPr>
                <w:rFonts w:eastAsia="Times New Roman" w:cs="Calibri"/>
                <w:b/>
                <w:bCs/>
                <w:color w:val="000000"/>
                <w:sz w:val="18"/>
                <w:szCs w:val="18"/>
                <w:lang w:eastAsia="it-IT"/>
              </w:rPr>
              <w:t>Tempo di svolgimento delle verifiche</w:t>
            </w:r>
          </w:p>
        </w:tc>
        <w:tc>
          <w:tcPr>
            <w:tcW w:w="501" w:type="dxa"/>
            <w:tcBorders>
              <w:top w:val="single" w:sz="8" w:space="0" w:color="auto"/>
              <w:left w:val="nil"/>
              <w:bottom w:val="nil"/>
              <w:right w:val="single" w:sz="4" w:space="0" w:color="auto"/>
            </w:tcBorders>
            <w:shd w:val="clear" w:color="000000" w:fill="D9D9D9"/>
            <w:noWrap/>
            <w:vAlign w:val="center"/>
            <w:hideMark/>
          </w:tcPr>
          <w:p w14:paraId="5C1020C6" w14:textId="77777777" w:rsidR="00C05F01" w:rsidRPr="00C05F01" w:rsidRDefault="00C05F01" w:rsidP="00C05F01">
            <w:pPr>
              <w:jc w:val="center"/>
              <w:rPr>
                <w:rFonts w:eastAsia="Times New Roman" w:cs="Calibri"/>
                <w:b/>
                <w:bCs/>
                <w:color w:val="000000"/>
                <w:sz w:val="18"/>
                <w:szCs w:val="18"/>
                <w:lang w:eastAsia="it-IT"/>
              </w:rPr>
            </w:pPr>
            <w:r w:rsidRPr="00C05F01">
              <w:rPr>
                <w:rFonts w:eastAsia="Times New Roman" w:cs="Calibri"/>
                <w:b/>
                <w:bCs/>
                <w:color w:val="000000"/>
                <w:sz w:val="18"/>
                <w:szCs w:val="18"/>
                <w:lang w:eastAsia="it-IT"/>
              </w:rPr>
              <w:t>n.</w:t>
            </w:r>
          </w:p>
        </w:tc>
        <w:tc>
          <w:tcPr>
            <w:tcW w:w="4386" w:type="dxa"/>
            <w:tcBorders>
              <w:top w:val="single" w:sz="8" w:space="0" w:color="auto"/>
              <w:left w:val="nil"/>
              <w:bottom w:val="nil"/>
              <w:right w:val="single" w:sz="4" w:space="0" w:color="auto"/>
            </w:tcBorders>
            <w:shd w:val="clear" w:color="000000" w:fill="D9D9D9"/>
            <w:noWrap/>
            <w:vAlign w:val="center"/>
            <w:hideMark/>
          </w:tcPr>
          <w:p w14:paraId="71C6349A" w14:textId="77777777" w:rsidR="00C05F01" w:rsidRPr="00C05F01" w:rsidRDefault="00C05F01" w:rsidP="00C05F01">
            <w:pPr>
              <w:jc w:val="center"/>
              <w:rPr>
                <w:rFonts w:eastAsia="Times New Roman" w:cs="Calibri"/>
                <w:b/>
                <w:bCs/>
                <w:color w:val="000000"/>
                <w:sz w:val="18"/>
                <w:szCs w:val="18"/>
                <w:lang w:eastAsia="it-IT"/>
              </w:rPr>
            </w:pPr>
            <w:r w:rsidRPr="00C05F01">
              <w:rPr>
                <w:rFonts w:eastAsia="Times New Roman" w:cs="Calibri"/>
                <w:b/>
                <w:bCs/>
                <w:color w:val="000000"/>
                <w:sz w:val="18"/>
                <w:szCs w:val="18"/>
                <w:lang w:eastAsia="it-IT"/>
              </w:rPr>
              <w:t>Elemento di controllo</w:t>
            </w:r>
          </w:p>
        </w:tc>
        <w:tc>
          <w:tcPr>
            <w:tcW w:w="1134" w:type="dxa"/>
            <w:tcBorders>
              <w:top w:val="single" w:sz="8" w:space="0" w:color="auto"/>
              <w:left w:val="nil"/>
              <w:bottom w:val="nil"/>
              <w:right w:val="single" w:sz="4" w:space="0" w:color="auto"/>
            </w:tcBorders>
            <w:shd w:val="clear" w:color="000000" w:fill="D9D9D9"/>
            <w:vAlign w:val="center"/>
            <w:hideMark/>
          </w:tcPr>
          <w:p w14:paraId="5BDCEEA1" w14:textId="77777777" w:rsidR="00C05F01" w:rsidRPr="00C05F01" w:rsidRDefault="00C05F01" w:rsidP="00C05F01">
            <w:pPr>
              <w:jc w:val="center"/>
              <w:rPr>
                <w:rFonts w:eastAsia="Times New Roman" w:cs="Calibri"/>
                <w:b/>
                <w:bCs/>
                <w:color w:val="000000"/>
                <w:sz w:val="18"/>
                <w:szCs w:val="18"/>
                <w:lang w:eastAsia="it-IT"/>
              </w:rPr>
            </w:pPr>
            <w:r w:rsidRPr="00C05F01">
              <w:rPr>
                <w:rFonts w:eastAsia="Times New Roman" w:cs="Calibri"/>
                <w:b/>
                <w:bCs/>
                <w:color w:val="000000"/>
                <w:sz w:val="18"/>
                <w:szCs w:val="18"/>
                <w:lang w:eastAsia="it-IT"/>
              </w:rPr>
              <w:t>Esito</w:t>
            </w:r>
            <w:r w:rsidRPr="00C05F01">
              <w:rPr>
                <w:rFonts w:eastAsia="Times New Roman" w:cs="Calibri"/>
                <w:b/>
                <w:bCs/>
                <w:color w:val="000000"/>
                <w:sz w:val="18"/>
                <w:szCs w:val="18"/>
                <w:lang w:eastAsia="it-IT"/>
              </w:rPr>
              <w:br/>
              <w:t>(Sì/No/Non applicabile)</w:t>
            </w:r>
          </w:p>
        </w:tc>
        <w:tc>
          <w:tcPr>
            <w:tcW w:w="2126" w:type="dxa"/>
            <w:tcBorders>
              <w:top w:val="single" w:sz="8" w:space="0" w:color="auto"/>
              <w:left w:val="nil"/>
              <w:bottom w:val="nil"/>
              <w:right w:val="single" w:sz="8" w:space="0" w:color="auto"/>
            </w:tcBorders>
            <w:shd w:val="clear" w:color="000000" w:fill="D9D9D9"/>
            <w:noWrap/>
            <w:vAlign w:val="center"/>
            <w:hideMark/>
          </w:tcPr>
          <w:p w14:paraId="45BB8BE7" w14:textId="77777777" w:rsidR="00C05F01" w:rsidRPr="00C05F01" w:rsidRDefault="00C05F01" w:rsidP="00C05F01">
            <w:pPr>
              <w:jc w:val="center"/>
              <w:rPr>
                <w:rFonts w:eastAsia="Times New Roman" w:cs="Calibri"/>
                <w:b/>
                <w:bCs/>
                <w:color w:val="000000"/>
                <w:sz w:val="18"/>
                <w:szCs w:val="18"/>
                <w:lang w:eastAsia="it-IT"/>
              </w:rPr>
            </w:pPr>
            <w:r w:rsidRPr="00C05F01">
              <w:rPr>
                <w:rFonts w:eastAsia="Times New Roman" w:cs="Calibri"/>
                <w:b/>
                <w:bCs/>
                <w:color w:val="000000"/>
                <w:sz w:val="18"/>
                <w:szCs w:val="18"/>
                <w:lang w:eastAsia="it-IT"/>
              </w:rPr>
              <w:t>Commento</w:t>
            </w:r>
          </w:p>
        </w:tc>
        <w:tc>
          <w:tcPr>
            <w:tcW w:w="146" w:type="dxa"/>
            <w:vAlign w:val="center"/>
            <w:hideMark/>
          </w:tcPr>
          <w:p w14:paraId="46F2E898" w14:textId="77777777" w:rsidR="00C05F01" w:rsidRPr="00C05F01" w:rsidRDefault="00C05F01" w:rsidP="00C05F01">
            <w:pPr>
              <w:jc w:val="left"/>
              <w:rPr>
                <w:rFonts w:eastAsia="Times New Roman" w:cs="Calibri"/>
                <w:sz w:val="18"/>
                <w:szCs w:val="18"/>
                <w:lang w:eastAsia="it-IT"/>
              </w:rPr>
            </w:pPr>
          </w:p>
        </w:tc>
      </w:tr>
      <w:tr w:rsidR="00C05F01" w:rsidRPr="00C05F01" w14:paraId="57E7FCB7" w14:textId="77777777" w:rsidTr="000D7E77">
        <w:trPr>
          <w:trHeight w:val="849"/>
        </w:trPr>
        <w:tc>
          <w:tcPr>
            <w:tcW w:w="1766" w:type="dxa"/>
            <w:vMerge w:val="restart"/>
            <w:tcBorders>
              <w:top w:val="single" w:sz="8" w:space="0" w:color="auto"/>
              <w:left w:val="single" w:sz="8" w:space="0" w:color="auto"/>
              <w:bottom w:val="nil"/>
              <w:right w:val="single" w:sz="4" w:space="0" w:color="auto"/>
            </w:tcBorders>
            <w:shd w:val="clear" w:color="000000" w:fill="E7E6E6"/>
            <w:vAlign w:val="center"/>
            <w:hideMark/>
          </w:tcPr>
          <w:p w14:paraId="658757DB"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Ex-ante</w:t>
            </w:r>
          </w:p>
        </w:tc>
        <w:tc>
          <w:tcPr>
            <w:tcW w:w="501" w:type="dxa"/>
            <w:tcBorders>
              <w:top w:val="single" w:sz="8" w:space="0" w:color="auto"/>
              <w:left w:val="nil"/>
              <w:bottom w:val="single" w:sz="4" w:space="0" w:color="auto"/>
              <w:right w:val="single" w:sz="4" w:space="0" w:color="auto"/>
            </w:tcBorders>
            <w:noWrap/>
            <w:vAlign w:val="center"/>
            <w:hideMark/>
          </w:tcPr>
          <w:p w14:paraId="14426712"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1</w:t>
            </w:r>
          </w:p>
        </w:tc>
        <w:tc>
          <w:tcPr>
            <w:tcW w:w="4386" w:type="dxa"/>
            <w:tcBorders>
              <w:top w:val="single" w:sz="8" w:space="0" w:color="auto"/>
              <w:left w:val="nil"/>
              <w:bottom w:val="single" w:sz="4" w:space="0" w:color="auto"/>
              <w:right w:val="single" w:sz="4" w:space="0" w:color="auto"/>
            </w:tcBorders>
            <w:vAlign w:val="center"/>
            <w:hideMark/>
          </w:tcPr>
          <w:p w14:paraId="5278D057" w14:textId="5B11089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Sono state risolte,</w:t>
            </w:r>
            <w:r>
              <w:rPr>
                <w:rFonts w:eastAsia="Times New Roman" w:cs="Calibri"/>
                <w:color w:val="000000"/>
                <w:sz w:val="18"/>
                <w:szCs w:val="18"/>
                <w:lang w:eastAsia="it-IT"/>
              </w:rPr>
              <w:t xml:space="preserve"> </w:t>
            </w:r>
            <w:r w:rsidRPr="00C05F01">
              <w:rPr>
                <w:rFonts w:eastAsia="Times New Roman" w:cs="Calibri"/>
                <w:color w:val="000000"/>
                <w:sz w:val="18"/>
                <w:szCs w:val="18"/>
                <w:lang w:eastAsia="it-IT"/>
              </w:rPr>
              <w:t>nell’ambito del procedimento autorizzativo, le disposizioni per l’aderenza ai criteri di riduzione del GHG come prescritto della Direttiva EU 2018/2001 dell’articolo 28, comma 5, recepita dal Decreto Legislativo 8 novembre 2021 n. 199 o, in alternativa, sono stati validati i dati di progetto secondo gli standard ISO 14067:2018 o la ISO 14064-1:2018?</w:t>
            </w:r>
          </w:p>
        </w:tc>
        <w:tc>
          <w:tcPr>
            <w:tcW w:w="1134" w:type="dxa"/>
            <w:tcBorders>
              <w:top w:val="single" w:sz="8" w:space="0" w:color="auto"/>
              <w:left w:val="nil"/>
              <w:bottom w:val="single" w:sz="4" w:space="0" w:color="auto"/>
              <w:right w:val="single" w:sz="4" w:space="0" w:color="auto"/>
            </w:tcBorders>
            <w:vAlign w:val="center"/>
            <w:hideMark/>
          </w:tcPr>
          <w:p w14:paraId="7FDD7949"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2126" w:type="dxa"/>
            <w:tcBorders>
              <w:top w:val="single" w:sz="8" w:space="0" w:color="auto"/>
              <w:left w:val="nil"/>
              <w:bottom w:val="single" w:sz="4" w:space="0" w:color="auto"/>
              <w:right w:val="single" w:sz="8" w:space="0" w:color="auto"/>
            </w:tcBorders>
            <w:noWrap/>
            <w:vAlign w:val="bottom"/>
            <w:hideMark/>
          </w:tcPr>
          <w:p w14:paraId="6E82E3FF" w14:textId="77777777" w:rsidR="00C05F01" w:rsidRPr="00C05F01" w:rsidRDefault="00C05F01" w:rsidP="00C05F01">
            <w:pPr>
              <w:jc w:val="left"/>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146" w:type="dxa"/>
            <w:vAlign w:val="center"/>
            <w:hideMark/>
          </w:tcPr>
          <w:p w14:paraId="2E719EDB" w14:textId="77777777" w:rsidR="00C05F01" w:rsidRPr="00C05F01" w:rsidRDefault="00C05F01" w:rsidP="00C05F01">
            <w:pPr>
              <w:jc w:val="left"/>
              <w:rPr>
                <w:rFonts w:eastAsia="Times New Roman" w:cs="Calibri"/>
                <w:sz w:val="18"/>
                <w:szCs w:val="18"/>
                <w:lang w:eastAsia="it-IT"/>
              </w:rPr>
            </w:pPr>
          </w:p>
        </w:tc>
      </w:tr>
      <w:tr w:rsidR="00C05F01" w:rsidRPr="00C05F01" w14:paraId="50127D5D" w14:textId="77777777" w:rsidTr="000D7E77">
        <w:trPr>
          <w:trHeight w:val="889"/>
        </w:trPr>
        <w:tc>
          <w:tcPr>
            <w:tcW w:w="1766" w:type="dxa"/>
            <w:vMerge/>
            <w:tcBorders>
              <w:top w:val="single" w:sz="8" w:space="0" w:color="auto"/>
              <w:left w:val="single" w:sz="8" w:space="0" w:color="auto"/>
              <w:bottom w:val="nil"/>
              <w:right w:val="single" w:sz="4" w:space="0" w:color="auto"/>
            </w:tcBorders>
            <w:vAlign w:val="center"/>
            <w:hideMark/>
          </w:tcPr>
          <w:p w14:paraId="79D6EB6B" w14:textId="77777777" w:rsidR="00C05F01" w:rsidRPr="00C05F01" w:rsidRDefault="00C05F01" w:rsidP="00C05F01">
            <w:pPr>
              <w:jc w:val="left"/>
              <w:rPr>
                <w:rFonts w:eastAsia="Times New Roman" w:cs="Calibri"/>
                <w:color w:val="000000"/>
                <w:sz w:val="18"/>
                <w:szCs w:val="18"/>
                <w:lang w:eastAsia="it-IT"/>
              </w:rPr>
            </w:pPr>
          </w:p>
        </w:tc>
        <w:tc>
          <w:tcPr>
            <w:tcW w:w="501" w:type="dxa"/>
            <w:tcBorders>
              <w:top w:val="nil"/>
              <w:left w:val="nil"/>
              <w:bottom w:val="single" w:sz="4" w:space="0" w:color="auto"/>
              <w:right w:val="single" w:sz="4" w:space="0" w:color="auto"/>
            </w:tcBorders>
            <w:noWrap/>
            <w:vAlign w:val="center"/>
            <w:hideMark/>
          </w:tcPr>
          <w:p w14:paraId="45125A23"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2</w:t>
            </w:r>
          </w:p>
        </w:tc>
        <w:tc>
          <w:tcPr>
            <w:tcW w:w="4386" w:type="dxa"/>
            <w:tcBorders>
              <w:top w:val="single" w:sz="4" w:space="0" w:color="auto"/>
              <w:left w:val="nil"/>
              <w:bottom w:val="single" w:sz="4" w:space="0" w:color="auto"/>
              <w:right w:val="single" w:sz="4" w:space="0" w:color="auto"/>
            </w:tcBorders>
            <w:vAlign w:val="center"/>
            <w:hideMark/>
          </w:tcPr>
          <w:p w14:paraId="6C18CAB4" w14:textId="77777777" w:rsidR="00C05F01" w:rsidRPr="00C05F01" w:rsidRDefault="00C05F01" w:rsidP="00C05F01">
            <w:pPr>
              <w:jc w:val="center"/>
              <w:rPr>
                <w:rFonts w:eastAsia="Times New Roman" w:cs="Calibri"/>
                <w:color w:val="000000"/>
                <w:sz w:val="18"/>
                <w:szCs w:val="18"/>
                <w:lang w:eastAsia="it-IT"/>
              </w:rPr>
            </w:pPr>
            <w:proofErr w:type="gramStart"/>
            <w:r w:rsidRPr="00C05F01">
              <w:rPr>
                <w:rFonts w:eastAsia="Times New Roman" w:cs="Calibri"/>
                <w:color w:val="000000"/>
                <w:sz w:val="18"/>
                <w:szCs w:val="18"/>
                <w:lang w:eastAsia="it-IT"/>
              </w:rPr>
              <w:t>E'</w:t>
            </w:r>
            <w:proofErr w:type="gramEnd"/>
            <w:r w:rsidRPr="00C05F01">
              <w:rPr>
                <w:rFonts w:eastAsia="Times New Roman" w:cs="Calibri"/>
                <w:color w:val="000000"/>
                <w:sz w:val="18"/>
                <w:szCs w:val="18"/>
                <w:lang w:eastAsia="it-IT"/>
              </w:rPr>
              <w:t xml:space="preserve"> stato previsto un utilizzo di energia elettrica per l’alimentazione del processo con un contenuto inferiore a 100 gCO2/kWh e in una quantità inferiore a 58 MWh/tH2?</w:t>
            </w:r>
          </w:p>
        </w:tc>
        <w:tc>
          <w:tcPr>
            <w:tcW w:w="1134" w:type="dxa"/>
            <w:tcBorders>
              <w:top w:val="nil"/>
              <w:left w:val="nil"/>
              <w:bottom w:val="single" w:sz="4" w:space="0" w:color="auto"/>
              <w:right w:val="single" w:sz="4" w:space="0" w:color="auto"/>
            </w:tcBorders>
            <w:vAlign w:val="center"/>
            <w:hideMark/>
          </w:tcPr>
          <w:p w14:paraId="0E253B01"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2126" w:type="dxa"/>
            <w:tcBorders>
              <w:top w:val="nil"/>
              <w:left w:val="nil"/>
              <w:bottom w:val="single" w:sz="4" w:space="0" w:color="auto"/>
              <w:right w:val="single" w:sz="8" w:space="0" w:color="auto"/>
            </w:tcBorders>
            <w:noWrap/>
            <w:vAlign w:val="bottom"/>
            <w:hideMark/>
          </w:tcPr>
          <w:p w14:paraId="45554026" w14:textId="77777777" w:rsidR="00C05F01" w:rsidRPr="00C05F01" w:rsidRDefault="00C05F01" w:rsidP="00C05F01">
            <w:pPr>
              <w:jc w:val="left"/>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146" w:type="dxa"/>
            <w:vAlign w:val="center"/>
            <w:hideMark/>
          </w:tcPr>
          <w:p w14:paraId="728AC0C7" w14:textId="77777777" w:rsidR="00C05F01" w:rsidRPr="00C05F01" w:rsidRDefault="00C05F01" w:rsidP="00C05F01">
            <w:pPr>
              <w:jc w:val="left"/>
              <w:rPr>
                <w:rFonts w:eastAsia="Times New Roman" w:cs="Calibri"/>
                <w:sz w:val="18"/>
                <w:szCs w:val="18"/>
                <w:lang w:eastAsia="it-IT"/>
              </w:rPr>
            </w:pPr>
          </w:p>
        </w:tc>
      </w:tr>
      <w:tr w:rsidR="00C05F01" w:rsidRPr="00C05F01" w14:paraId="08FBA6AB" w14:textId="77777777" w:rsidTr="000D7E77">
        <w:trPr>
          <w:trHeight w:val="639"/>
        </w:trPr>
        <w:tc>
          <w:tcPr>
            <w:tcW w:w="1766" w:type="dxa"/>
            <w:vMerge/>
            <w:tcBorders>
              <w:top w:val="single" w:sz="8" w:space="0" w:color="auto"/>
              <w:left w:val="single" w:sz="8" w:space="0" w:color="auto"/>
              <w:bottom w:val="nil"/>
              <w:right w:val="single" w:sz="4" w:space="0" w:color="auto"/>
            </w:tcBorders>
            <w:vAlign w:val="center"/>
            <w:hideMark/>
          </w:tcPr>
          <w:p w14:paraId="7060485A" w14:textId="77777777" w:rsidR="00C05F01" w:rsidRPr="00C05F01" w:rsidRDefault="00C05F01" w:rsidP="00C05F01">
            <w:pPr>
              <w:jc w:val="left"/>
              <w:rPr>
                <w:rFonts w:eastAsia="Times New Roman" w:cs="Calibri"/>
                <w:color w:val="000000"/>
                <w:sz w:val="18"/>
                <w:szCs w:val="18"/>
                <w:lang w:eastAsia="it-IT"/>
              </w:rPr>
            </w:pPr>
          </w:p>
        </w:tc>
        <w:tc>
          <w:tcPr>
            <w:tcW w:w="501" w:type="dxa"/>
            <w:tcBorders>
              <w:top w:val="nil"/>
              <w:left w:val="nil"/>
              <w:bottom w:val="single" w:sz="4" w:space="0" w:color="auto"/>
              <w:right w:val="single" w:sz="4" w:space="0" w:color="auto"/>
            </w:tcBorders>
            <w:noWrap/>
            <w:vAlign w:val="center"/>
            <w:hideMark/>
          </w:tcPr>
          <w:p w14:paraId="38C4904B"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3</w:t>
            </w:r>
          </w:p>
        </w:tc>
        <w:tc>
          <w:tcPr>
            <w:tcW w:w="4386" w:type="dxa"/>
            <w:tcBorders>
              <w:top w:val="single" w:sz="4" w:space="0" w:color="auto"/>
              <w:left w:val="nil"/>
              <w:bottom w:val="single" w:sz="4" w:space="0" w:color="auto"/>
              <w:right w:val="single" w:sz="4" w:space="0" w:color="auto"/>
            </w:tcBorders>
            <w:vAlign w:val="center"/>
            <w:hideMark/>
          </w:tcPr>
          <w:p w14:paraId="67E060CA"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Sono state analizzate le condizioni di emergenza e di eventuale rilascio accidentale e definite le eventuali misure di mitigazione?</w:t>
            </w:r>
          </w:p>
        </w:tc>
        <w:tc>
          <w:tcPr>
            <w:tcW w:w="1134" w:type="dxa"/>
            <w:tcBorders>
              <w:top w:val="nil"/>
              <w:left w:val="nil"/>
              <w:bottom w:val="single" w:sz="4" w:space="0" w:color="auto"/>
              <w:right w:val="single" w:sz="4" w:space="0" w:color="auto"/>
            </w:tcBorders>
            <w:vAlign w:val="center"/>
            <w:hideMark/>
          </w:tcPr>
          <w:p w14:paraId="25EE1388"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2126" w:type="dxa"/>
            <w:tcBorders>
              <w:top w:val="nil"/>
              <w:left w:val="nil"/>
              <w:bottom w:val="single" w:sz="4" w:space="0" w:color="auto"/>
              <w:right w:val="single" w:sz="8" w:space="0" w:color="auto"/>
            </w:tcBorders>
            <w:noWrap/>
            <w:vAlign w:val="bottom"/>
            <w:hideMark/>
          </w:tcPr>
          <w:p w14:paraId="396FFC55" w14:textId="77777777" w:rsidR="00C05F01" w:rsidRPr="00C05F01" w:rsidRDefault="00C05F01" w:rsidP="00C05F01">
            <w:pPr>
              <w:jc w:val="left"/>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146" w:type="dxa"/>
            <w:vAlign w:val="center"/>
            <w:hideMark/>
          </w:tcPr>
          <w:p w14:paraId="18301E00" w14:textId="77777777" w:rsidR="00C05F01" w:rsidRPr="00C05F01" w:rsidRDefault="00C05F01" w:rsidP="00C05F01">
            <w:pPr>
              <w:jc w:val="left"/>
              <w:rPr>
                <w:rFonts w:eastAsia="Times New Roman" w:cs="Calibri"/>
                <w:sz w:val="18"/>
                <w:szCs w:val="18"/>
                <w:lang w:eastAsia="it-IT"/>
              </w:rPr>
            </w:pPr>
          </w:p>
        </w:tc>
      </w:tr>
      <w:tr w:rsidR="00C05F01" w:rsidRPr="00C05F01" w14:paraId="1CB74CE2" w14:textId="77777777" w:rsidTr="000D7E77">
        <w:trPr>
          <w:trHeight w:val="729"/>
        </w:trPr>
        <w:tc>
          <w:tcPr>
            <w:tcW w:w="1766" w:type="dxa"/>
            <w:vMerge/>
            <w:tcBorders>
              <w:top w:val="single" w:sz="8" w:space="0" w:color="auto"/>
              <w:left w:val="single" w:sz="8" w:space="0" w:color="auto"/>
              <w:bottom w:val="nil"/>
              <w:right w:val="single" w:sz="4" w:space="0" w:color="auto"/>
            </w:tcBorders>
            <w:vAlign w:val="center"/>
            <w:hideMark/>
          </w:tcPr>
          <w:p w14:paraId="3935983B" w14:textId="77777777" w:rsidR="00C05F01" w:rsidRPr="00C05F01" w:rsidRDefault="00C05F01" w:rsidP="00C05F01">
            <w:pPr>
              <w:jc w:val="left"/>
              <w:rPr>
                <w:rFonts w:eastAsia="Times New Roman" w:cs="Calibri"/>
                <w:color w:val="000000"/>
                <w:sz w:val="18"/>
                <w:szCs w:val="18"/>
                <w:lang w:eastAsia="it-IT"/>
              </w:rPr>
            </w:pPr>
          </w:p>
        </w:tc>
        <w:tc>
          <w:tcPr>
            <w:tcW w:w="501" w:type="dxa"/>
            <w:tcBorders>
              <w:top w:val="nil"/>
              <w:left w:val="nil"/>
              <w:bottom w:val="single" w:sz="4" w:space="0" w:color="auto"/>
              <w:right w:val="single" w:sz="4" w:space="0" w:color="auto"/>
            </w:tcBorders>
            <w:noWrap/>
            <w:vAlign w:val="center"/>
            <w:hideMark/>
          </w:tcPr>
          <w:p w14:paraId="581DEC6B"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4.1</w:t>
            </w:r>
          </w:p>
        </w:tc>
        <w:tc>
          <w:tcPr>
            <w:tcW w:w="4386" w:type="dxa"/>
            <w:tcBorders>
              <w:top w:val="single" w:sz="4" w:space="0" w:color="auto"/>
              <w:left w:val="nil"/>
              <w:bottom w:val="single" w:sz="4" w:space="0" w:color="auto"/>
              <w:right w:val="single" w:sz="4" w:space="0" w:color="auto"/>
            </w:tcBorders>
            <w:vAlign w:val="center"/>
            <w:hideMark/>
          </w:tcPr>
          <w:p w14:paraId="0F03AEAC" w14:textId="77777777" w:rsidR="00C05F01" w:rsidRPr="00C05F01" w:rsidRDefault="00C05F01" w:rsidP="00C05F01">
            <w:pPr>
              <w:jc w:val="center"/>
              <w:rPr>
                <w:rFonts w:eastAsia="Times New Roman" w:cs="Calibri"/>
                <w:color w:val="000000"/>
                <w:sz w:val="18"/>
                <w:szCs w:val="18"/>
                <w:lang w:eastAsia="it-IT"/>
              </w:rPr>
            </w:pPr>
            <w:proofErr w:type="gramStart"/>
            <w:r w:rsidRPr="00C05F01">
              <w:rPr>
                <w:rFonts w:eastAsia="Times New Roman" w:cs="Calibri"/>
                <w:color w:val="000000"/>
                <w:sz w:val="18"/>
                <w:szCs w:val="18"/>
                <w:lang w:eastAsia="it-IT"/>
              </w:rPr>
              <w:t>E'</w:t>
            </w:r>
            <w:proofErr w:type="gramEnd"/>
            <w:r w:rsidRPr="00C05F01">
              <w:rPr>
                <w:rFonts w:eastAsia="Times New Roman" w:cs="Calibri"/>
                <w:color w:val="000000"/>
                <w:sz w:val="18"/>
                <w:szCs w:val="18"/>
                <w:lang w:eastAsia="it-IT"/>
              </w:rPr>
              <w:t xml:space="preserve"> stata effettuata una valutazione di vulnerabilità e del rischio per il clima in base agli Orientamenti sulla verifica climatica delle infrastrutture 2021-2027?</w:t>
            </w:r>
          </w:p>
        </w:tc>
        <w:tc>
          <w:tcPr>
            <w:tcW w:w="1134" w:type="dxa"/>
            <w:tcBorders>
              <w:top w:val="nil"/>
              <w:left w:val="nil"/>
              <w:bottom w:val="single" w:sz="4" w:space="0" w:color="auto"/>
              <w:right w:val="single" w:sz="4" w:space="0" w:color="auto"/>
            </w:tcBorders>
            <w:vAlign w:val="center"/>
            <w:hideMark/>
          </w:tcPr>
          <w:p w14:paraId="1B50C23F"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2126" w:type="dxa"/>
            <w:tcBorders>
              <w:top w:val="nil"/>
              <w:left w:val="nil"/>
              <w:bottom w:val="single" w:sz="4" w:space="0" w:color="auto"/>
              <w:right w:val="single" w:sz="8" w:space="0" w:color="auto"/>
            </w:tcBorders>
            <w:noWrap/>
            <w:vAlign w:val="bottom"/>
            <w:hideMark/>
          </w:tcPr>
          <w:p w14:paraId="0438A27D" w14:textId="77777777" w:rsidR="00C05F01" w:rsidRPr="00C05F01" w:rsidRDefault="00C05F01" w:rsidP="00C05F01">
            <w:pPr>
              <w:jc w:val="left"/>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146" w:type="dxa"/>
            <w:vAlign w:val="center"/>
            <w:hideMark/>
          </w:tcPr>
          <w:p w14:paraId="0BBE4059" w14:textId="77777777" w:rsidR="00C05F01" w:rsidRPr="00C05F01" w:rsidRDefault="00C05F01" w:rsidP="00C05F01">
            <w:pPr>
              <w:jc w:val="left"/>
              <w:rPr>
                <w:rFonts w:eastAsia="Times New Roman" w:cs="Calibri"/>
                <w:sz w:val="18"/>
                <w:szCs w:val="18"/>
                <w:lang w:eastAsia="it-IT"/>
              </w:rPr>
            </w:pPr>
          </w:p>
        </w:tc>
      </w:tr>
      <w:tr w:rsidR="00C05F01" w:rsidRPr="00C05F01" w14:paraId="5C0F1E6F" w14:textId="77777777" w:rsidTr="000D7E77">
        <w:trPr>
          <w:trHeight w:val="288"/>
        </w:trPr>
        <w:tc>
          <w:tcPr>
            <w:tcW w:w="1766" w:type="dxa"/>
            <w:vMerge/>
            <w:tcBorders>
              <w:top w:val="single" w:sz="8" w:space="0" w:color="auto"/>
              <w:left w:val="single" w:sz="8" w:space="0" w:color="auto"/>
              <w:bottom w:val="nil"/>
              <w:right w:val="single" w:sz="4" w:space="0" w:color="auto"/>
            </w:tcBorders>
            <w:vAlign w:val="center"/>
            <w:hideMark/>
          </w:tcPr>
          <w:p w14:paraId="3F0D3692" w14:textId="77777777" w:rsidR="00C05F01" w:rsidRPr="00C05F01" w:rsidRDefault="00C05F01" w:rsidP="00C05F01">
            <w:pPr>
              <w:jc w:val="left"/>
              <w:rPr>
                <w:rFonts w:eastAsia="Times New Roman" w:cs="Calibri"/>
                <w:color w:val="000000"/>
                <w:sz w:val="18"/>
                <w:szCs w:val="18"/>
                <w:lang w:eastAsia="it-IT"/>
              </w:rPr>
            </w:pPr>
          </w:p>
        </w:tc>
        <w:tc>
          <w:tcPr>
            <w:tcW w:w="501" w:type="dxa"/>
            <w:tcBorders>
              <w:top w:val="nil"/>
              <w:left w:val="nil"/>
              <w:bottom w:val="single" w:sz="4" w:space="0" w:color="auto"/>
              <w:right w:val="single" w:sz="4" w:space="0" w:color="auto"/>
            </w:tcBorders>
            <w:noWrap/>
            <w:vAlign w:val="center"/>
            <w:hideMark/>
          </w:tcPr>
          <w:p w14:paraId="78F348EA"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5</w:t>
            </w:r>
          </w:p>
        </w:tc>
        <w:tc>
          <w:tcPr>
            <w:tcW w:w="4386" w:type="dxa"/>
            <w:tcBorders>
              <w:top w:val="single" w:sz="4" w:space="0" w:color="auto"/>
              <w:left w:val="nil"/>
              <w:bottom w:val="single" w:sz="4" w:space="0" w:color="auto"/>
              <w:right w:val="single" w:sz="4" w:space="0" w:color="auto"/>
            </w:tcBorders>
            <w:vAlign w:val="center"/>
            <w:hideMark/>
          </w:tcPr>
          <w:p w14:paraId="28413CF5"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xml:space="preserve">Sono state </w:t>
            </w:r>
            <w:proofErr w:type="gramStart"/>
            <w:r w:rsidRPr="00C05F01">
              <w:rPr>
                <w:rFonts w:eastAsia="Times New Roman" w:cs="Calibri"/>
                <w:color w:val="000000"/>
                <w:sz w:val="18"/>
                <w:szCs w:val="18"/>
                <w:lang w:eastAsia="it-IT"/>
              </w:rPr>
              <w:t>ottenute  tutte</w:t>
            </w:r>
            <w:proofErr w:type="gramEnd"/>
            <w:r w:rsidRPr="00C05F01">
              <w:rPr>
                <w:rFonts w:eastAsia="Times New Roman" w:cs="Calibri"/>
                <w:color w:val="000000"/>
                <w:sz w:val="18"/>
                <w:szCs w:val="18"/>
                <w:lang w:eastAsia="it-IT"/>
              </w:rPr>
              <w:t xml:space="preserve"> le licenze ambientali?</w:t>
            </w:r>
          </w:p>
        </w:tc>
        <w:tc>
          <w:tcPr>
            <w:tcW w:w="1134" w:type="dxa"/>
            <w:tcBorders>
              <w:top w:val="nil"/>
              <w:left w:val="nil"/>
              <w:bottom w:val="single" w:sz="4" w:space="0" w:color="auto"/>
              <w:right w:val="single" w:sz="4" w:space="0" w:color="auto"/>
            </w:tcBorders>
            <w:vAlign w:val="center"/>
            <w:hideMark/>
          </w:tcPr>
          <w:p w14:paraId="69CC57E5"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2126" w:type="dxa"/>
            <w:tcBorders>
              <w:top w:val="nil"/>
              <w:left w:val="nil"/>
              <w:bottom w:val="single" w:sz="4" w:space="0" w:color="auto"/>
              <w:right w:val="single" w:sz="8" w:space="0" w:color="auto"/>
            </w:tcBorders>
            <w:noWrap/>
            <w:vAlign w:val="bottom"/>
            <w:hideMark/>
          </w:tcPr>
          <w:p w14:paraId="5F54E4AD" w14:textId="77777777" w:rsidR="00C05F01" w:rsidRPr="00C05F01" w:rsidRDefault="00C05F01" w:rsidP="00C05F01">
            <w:pPr>
              <w:jc w:val="left"/>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146" w:type="dxa"/>
            <w:vAlign w:val="center"/>
            <w:hideMark/>
          </w:tcPr>
          <w:p w14:paraId="56D59DAF" w14:textId="77777777" w:rsidR="00C05F01" w:rsidRPr="00C05F01" w:rsidRDefault="00C05F01" w:rsidP="00C05F01">
            <w:pPr>
              <w:jc w:val="left"/>
              <w:rPr>
                <w:rFonts w:eastAsia="Times New Roman" w:cs="Calibri"/>
                <w:sz w:val="18"/>
                <w:szCs w:val="18"/>
                <w:lang w:eastAsia="it-IT"/>
              </w:rPr>
            </w:pPr>
          </w:p>
        </w:tc>
      </w:tr>
      <w:tr w:rsidR="00C05F01" w:rsidRPr="00C05F01" w14:paraId="2A997507" w14:textId="77777777" w:rsidTr="000D7E77">
        <w:trPr>
          <w:trHeight w:val="288"/>
        </w:trPr>
        <w:tc>
          <w:tcPr>
            <w:tcW w:w="1766" w:type="dxa"/>
            <w:vMerge/>
            <w:tcBorders>
              <w:top w:val="single" w:sz="8" w:space="0" w:color="auto"/>
              <w:left w:val="single" w:sz="8" w:space="0" w:color="auto"/>
              <w:bottom w:val="nil"/>
              <w:right w:val="single" w:sz="4" w:space="0" w:color="auto"/>
            </w:tcBorders>
            <w:vAlign w:val="center"/>
            <w:hideMark/>
          </w:tcPr>
          <w:p w14:paraId="4B0F7CB0" w14:textId="77777777" w:rsidR="00C05F01" w:rsidRPr="00C05F01" w:rsidRDefault="00C05F01" w:rsidP="00C05F01">
            <w:pPr>
              <w:jc w:val="left"/>
              <w:rPr>
                <w:rFonts w:eastAsia="Times New Roman" w:cs="Calibri"/>
                <w:color w:val="000000"/>
                <w:sz w:val="18"/>
                <w:szCs w:val="18"/>
                <w:lang w:eastAsia="it-IT"/>
              </w:rPr>
            </w:pPr>
          </w:p>
        </w:tc>
        <w:tc>
          <w:tcPr>
            <w:tcW w:w="501" w:type="dxa"/>
            <w:tcBorders>
              <w:top w:val="nil"/>
              <w:left w:val="nil"/>
              <w:bottom w:val="single" w:sz="4" w:space="0" w:color="auto"/>
              <w:right w:val="single" w:sz="4" w:space="0" w:color="auto"/>
            </w:tcBorders>
            <w:noWrap/>
            <w:vAlign w:val="center"/>
            <w:hideMark/>
          </w:tcPr>
          <w:p w14:paraId="2C2F4926"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6</w:t>
            </w:r>
          </w:p>
        </w:tc>
        <w:tc>
          <w:tcPr>
            <w:tcW w:w="4386" w:type="dxa"/>
            <w:tcBorders>
              <w:top w:val="single" w:sz="4" w:space="0" w:color="auto"/>
              <w:left w:val="nil"/>
              <w:bottom w:val="single" w:sz="4" w:space="0" w:color="auto"/>
              <w:right w:val="single" w:sz="4" w:space="0" w:color="auto"/>
            </w:tcBorders>
            <w:vAlign w:val="center"/>
            <w:hideMark/>
          </w:tcPr>
          <w:p w14:paraId="2D160F26" w14:textId="77777777" w:rsidR="00C05F01" w:rsidRPr="00C05F01" w:rsidRDefault="00C05F01" w:rsidP="00C05F01">
            <w:pPr>
              <w:jc w:val="center"/>
              <w:rPr>
                <w:rFonts w:eastAsia="Times New Roman" w:cs="Calibri"/>
                <w:color w:val="000000"/>
                <w:sz w:val="18"/>
                <w:szCs w:val="18"/>
                <w:lang w:eastAsia="it-IT"/>
              </w:rPr>
            </w:pPr>
            <w:proofErr w:type="gramStart"/>
            <w:r w:rsidRPr="00C05F01">
              <w:rPr>
                <w:rFonts w:eastAsia="Times New Roman" w:cs="Calibri"/>
                <w:color w:val="000000"/>
                <w:sz w:val="18"/>
                <w:szCs w:val="18"/>
                <w:lang w:eastAsia="it-IT"/>
              </w:rPr>
              <w:t>E'</w:t>
            </w:r>
            <w:proofErr w:type="gramEnd"/>
            <w:r w:rsidRPr="00C05F01">
              <w:rPr>
                <w:rFonts w:eastAsia="Times New Roman" w:cs="Calibri"/>
                <w:color w:val="000000"/>
                <w:sz w:val="18"/>
                <w:szCs w:val="18"/>
                <w:lang w:eastAsia="it-IT"/>
              </w:rPr>
              <w:t xml:space="preserve"> stato previsto un piano di Recupero per tutti i materiali di consumo utilizzati negli elettrolizzatori?</w:t>
            </w:r>
          </w:p>
        </w:tc>
        <w:tc>
          <w:tcPr>
            <w:tcW w:w="1134" w:type="dxa"/>
            <w:tcBorders>
              <w:top w:val="nil"/>
              <w:left w:val="nil"/>
              <w:bottom w:val="nil"/>
              <w:right w:val="single" w:sz="4" w:space="0" w:color="auto"/>
            </w:tcBorders>
            <w:vAlign w:val="center"/>
            <w:hideMark/>
          </w:tcPr>
          <w:p w14:paraId="424FDE33"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2126" w:type="dxa"/>
            <w:tcBorders>
              <w:top w:val="nil"/>
              <w:left w:val="nil"/>
              <w:bottom w:val="nil"/>
              <w:right w:val="single" w:sz="8" w:space="0" w:color="auto"/>
            </w:tcBorders>
            <w:noWrap/>
            <w:vAlign w:val="bottom"/>
            <w:hideMark/>
          </w:tcPr>
          <w:p w14:paraId="0D0C299D" w14:textId="77777777" w:rsidR="00C05F01" w:rsidRPr="00C05F01" w:rsidRDefault="00C05F01" w:rsidP="00C05F01">
            <w:pPr>
              <w:jc w:val="left"/>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146" w:type="dxa"/>
            <w:vAlign w:val="center"/>
            <w:hideMark/>
          </w:tcPr>
          <w:p w14:paraId="26A532C5" w14:textId="77777777" w:rsidR="00C05F01" w:rsidRPr="00C05F01" w:rsidRDefault="00C05F01" w:rsidP="00C05F01">
            <w:pPr>
              <w:jc w:val="left"/>
              <w:rPr>
                <w:rFonts w:eastAsia="Times New Roman" w:cs="Calibri"/>
                <w:sz w:val="18"/>
                <w:szCs w:val="18"/>
                <w:lang w:eastAsia="it-IT"/>
              </w:rPr>
            </w:pPr>
          </w:p>
        </w:tc>
      </w:tr>
      <w:tr w:rsidR="00C05F01" w:rsidRPr="00C05F01" w14:paraId="5547CFED" w14:textId="77777777" w:rsidTr="000D7E77">
        <w:trPr>
          <w:trHeight w:val="288"/>
        </w:trPr>
        <w:tc>
          <w:tcPr>
            <w:tcW w:w="1766" w:type="dxa"/>
            <w:vMerge/>
            <w:tcBorders>
              <w:top w:val="single" w:sz="8" w:space="0" w:color="auto"/>
              <w:left w:val="single" w:sz="8" w:space="0" w:color="auto"/>
              <w:bottom w:val="nil"/>
              <w:right w:val="single" w:sz="4" w:space="0" w:color="auto"/>
            </w:tcBorders>
            <w:vAlign w:val="center"/>
            <w:hideMark/>
          </w:tcPr>
          <w:p w14:paraId="5C2B4FA1" w14:textId="77777777" w:rsidR="00C05F01" w:rsidRPr="00C05F01" w:rsidRDefault="00C05F01" w:rsidP="00C05F01">
            <w:pPr>
              <w:jc w:val="left"/>
              <w:rPr>
                <w:rFonts w:eastAsia="Times New Roman" w:cs="Calibri"/>
                <w:color w:val="000000"/>
                <w:sz w:val="18"/>
                <w:szCs w:val="18"/>
                <w:lang w:eastAsia="it-IT"/>
              </w:rPr>
            </w:pPr>
          </w:p>
        </w:tc>
        <w:tc>
          <w:tcPr>
            <w:tcW w:w="501" w:type="dxa"/>
            <w:tcBorders>
              <w:top w:val="nil"/>
              <w:left w:val="nil"/>
              <w:bottom w:val="single" w:sz="4" w:space="0" w:color="auto"/>
              <w:right w:val="single" w:sz="4" w:space="0" w:color="auto"/>
            </w:tcBorders>
            <w:noWrap/>
            <w:vAlign w:val="center"/>
            <w:hideMark/>
          </w:tcPr>
          <w:p w14:paraId="049AB546"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7</w:t>
            </w:r>
          </w:p>
        </w:tc>
        <w:tc>
          <w:tcPr>
            <w:tcW w:w="4386" w:type="dxa"/>
            <w:tcBorders>
              <w:top w:val="single" w:sz="4" w:space="0" w:color="auto"/>
              <w:left w:val="nil"/>
              <w:bottom w:val="single" w:sz="4" w:space="0" w:color="auto"/>
              <w:right w:val="single" w:sz="4" w:space="0" w:color="auto"/>
            </w:tcBorders>
            <w:vAlign w:val="center"/>
            <w:hideMark/>
          </w:tcPr>
          <w:p w14:paraId="3E28F37B" w14:textId="77777777" w:rsidR="00C05F01" w:rsidRPr="00C05F01" w:rsidRDefault="00C05F01" w:rsidP="00C05F01">
            <w:pPr>
              <w:jc w:val="center"/>
              <w:rPr>
                <w:rFonts w:eastAsia="Times New Roman" w:cs="Calibri"/>
                <w:color w:val="000000"/>
                <w:sz w:val="18"/>
                <w:szCs w:val="18"/>
                <w:lang w:eastAsia="it-IT"/>
              </w:rPr>
            </w:pPr>
            <w:proofErr w:type="gramStart"/>
            <w:r w:rsidRPr="00C05F01">
              <w:rPr>
                <w:rFonts w:eastAsia="Times New Roman" w:cs="Calibri"/>
                <w:color w:val="000000"/>
                <w:sz w:val="18"/>
                <w:szCs w:val="18"/>
                <w:lang w:eastAsia="it-IT"/>
              </w:rPr>
              <w:t>E'</w:t>
            </w:r>
            <w:proofErr w:type="gramEnd"/>
            <w:r w:rsidRPr="00C05F01">
              <w:rPr>
                <w:rFonts w:eastAsia="Times New Roman" w:cs="Calibri"/>
                <w:color w:val="000000"/>
                <w:sz w:val="18"/>
                <w:szCs w:val="18"/>
                <w:lang w:eastAsia="it-IT"/>
              </w:rPr>
              <w:t xml:space="preserve"> verificata la completezza delle autorizzazioni previste per la costruzione e l’esercizio?</w:t>
            </w:r>
          </w:p>
        </w:tc>
        <w:tc>
          <w:tcPr>
            <w:tcW w:w="1134" w:type="dxa"/>
            <w:tcBorders>
              <w:top w:val="single" w:sz="4" w:space="0" w:color="auto"/>
              <w:left w:val="nil"/>
              <w:bottom w:val="nil"/>
              <w:right w:val="single" w:sz="4" w:space="0" w:color="auto"/>
            </w:tcBorders>
            <w:vAlign w:val="center"/>
            <w:hideMark/>
          </w:tcPr>
          <w:p w14:paraId="4411803D"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2126" w:type="dxa"/>
            <w:tcBorders>
              <w:top w:val="single" w:sz="4" w:space="0" w:color="auto"/>
              <w:left w:val="nil"/>
              <w:bottom w:val="nil"/>
              <w:right w:val="single" w:sz="8" w:space="0" w:color="auto"/>
            </w:tcBorders>
            <w:noWrap/>
            <w:vAlign w:val="bottom"/>
            <w:hideMark/>
          </w:tcPr>
          <w:p w14:paraId="6E7173BB" w14:textId="77777777" w:rsidR="00C05F01" w:rsidRPr="00C05F01" w:rsidRDefault="00C05F01" w:rsidP="00C05F01">
            <w:pPr>
              <w:jc w:val="left"/>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146" w:type="dxa"/>
            <w:vAlign w:val="center"/>
            <w:hideMark/>
          </w:tcPr>
          <w:p w14:paraId="1171C965" w14:textId="77777777" w:rsidR="00C05F01" w:rsidRPr="00C05F01" w:rsidRDefault="00C05F01" w:rsidP="00C05F01">
            <w:pPr>
              <w:jc w:val="left"/>
              <w:rPr>
                <w:rFonts w:eastAsia="Times New Roman" w:cs="Calibri"/>
                <w:sz w:val="18"/>
                <w:szCs w:val="18"/>
                <w:lang w:eastAsia="it-IT"/>
              </w:rPr>
            </w:pPr>
          </w:p>
        </w:tc>
      </w:tr>
      <w:tr w:rsidR="00C05F01" w:rsidRPr="00C05F01" w14:paraId="02C81A79" w14:textId="77777777" w:rsidTr="000D7E77">
        <w:trPr>
          <w:trHeight w:val="744"/>
        </w:trPr>
        <w:tc>
          <w:tcPr>
            <w:tcW w:w="1766" w:type="dxa"/>
            <w:vMerge/>
            <w:tcBorders>
              <w:top w:val="single" w:sz="8" w:space="0" w:color="auto"/>
              <w:left w:val="single" w:sz="8" w:space="0" w:color="auto"/>
              <w:bottom w:val="nil"/>
              <w:right w:val="single" w:sz="4" w:space="0" w:color="auto"/>
            </w:tcBorders>
            <w:vAlign w:val="center"/>
            <w:hideMark/>
          </w:tcPr>
          <w:p w14:paraId="3F00A5B1" w14:textId="77777777" w:rsidR="00C05F01" w:rsidRPr="00C05F01" w:rsidRDefault="00C05F01" w:rsidP="00C05F01">
            <w:pPr>
              <w:jc w:val="left"/>
              <w:rPr>
                <w:rFonts w:eastAsia="Times New Roman" w:cs="Calibri"/>
                <w:color w:val="000000"/>
                <w:sz w:val="18"/>
                <w:szCs w:val="18"/>
                <w:lang w:eastAsia="it-IT"/>
              </w:rPr>
            </w:pPr>
          </w:p>
        </w:tc>
        <w:tc>
          <w:tcPr>
            <w:tcW w:w="501" w:type="dxa"/>
            <w:tcBorders>
              <w:top w:val="nil"/>
              <w:left w:val="nil"/>
              <w:bottom w:val="single" w:sz="4" w:space="0" w:color="auto"/>
              <w:right w:val="single" w:sz="4" w:space="0" w:color="auto"/>
            </w:tcBorders>
            <w:noWrap/>
            <w:vAlign w:val="center"/>
            <w:hideMark/>
          </w:tcPr>
          <w:p w14:paraId="16E1550A"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8</w:t>
            </w:r>
          </w:p>
        </w:tc>
        <w:tc>
          <w:tcPr>
            <w:tcW w:w="4386" w:type="dxa"/>
            <w:tcBorders>
              <w:top w:val="single" w:sz="4" w:space="0" w:color="auto"/>
              <w:left w:val="nil"/>
              <w:bottom w:val="single" w:sz="4" w:space="0" w:color="auto"/>
              <w:right w:val="single" w:sz="4" w:space="0" w:color="auto"/>
            </w:tcBorders>
            <w:vAlign w:val="center"/>
            <w:hideMark/>
          </w:tcPr>
          <w:p w14:paraId="5D881D06" w14:textId="77777777" w:rsidR="00C05F01" w:rsidRPr="00C05F01" w:rsidRDefault="00C05F01" w:rsidP="00C05F01">
            <w:pPr>
              <w:jc w:val="center"/>
              <w:rPr>
                <w:rFonts w:eastAsia="Times New Roman" w:cs="Calibri"/>
                <w:color w:val="000000"/>
                <w:sz w:val="18"/>
                <w:szCs w:val="18"/>
                <w:lang w:eastAsia="it-IT"/>
              </w:rPr>
            </w:pPr>
            <w:proofErr w:type="gramStart"/>
            <w:r w:rsidRPr="00C05F01">
              <w:rPr>
                <w:rFonts w:eastAsia="Times New Roman" w:cs="Calibri"/>
                <w:color w:val="000000"/>
                <w:sz w:val="18"/>
                <w:szCs w:val="18"/>
                <w:lang w:eastAsia="it-IT"/>
              </w:rPr>
              <w:t>E'</w:t>
            </w:r>
            <w:proofErr w:type="gramEnd"/>
            <w:r w:rsidRPr="00C05F01">
              <w:rPr>
                <w:rFonts w:eastAsia="Times New Roman" w:cs="Calibri"/>
                <w:color w:val="000000"/>
                <w:sz w:val="18"/>
                <w:szCs w:val="18"/>
                <w:lang w:eastAsia="it-IT"/>
              </w:rPr>
              <w:t xml:space="preserve"> confermato che la localizzazione dell’opera non sia all’interno delle aree indicate nella </w:t>
            </w:r>
            <w:proofErr w:type="spellStart"/>
            <w:r w:rsidRPr="00C05F01">
              <w:rPr>
                <w:rFonts w:eastAsia="Times New Roman" w:cs="Calibri"/>
                <w:color w:val="000000"/>
                <w:sz w:val="18"/>
                <w:szCs w:val="18"/>
                <w:lang w:eastAsia="it-IT"/>
              </w:rPr>
              <w:t>realtiva</w:t>
            </w:r>
            <w:proofErr w:type="spellEnd"/>
            <w:r w:rsidRPr="00C05F01">
              <w:rPr>
                <w:rFonts w:eastAsia="Times New Roman" w:cs="Calibri"/>
                <w:color w:val="000000"/>
                <w:sz w:val="18"/>
                <w:szCs w:val="18"/>
                <w:lang w:eastAsia="it-IT"/>
              </w:rPr>
              <w:t xml:space="preserve"> scheda tecnica?</w:t>
            </w:r>
          </w:p>
        </w:tc>
        <w:tc>
          <w:tcPr>
            <w:tcW w:w="1134" w:type="dxa"/>
            <w:tcBorders>
              <w:top w:val="single" w:sz="4" w:space="0" w:color="auto"/>
              <w:left w:val="nil"/>
              <w:bottom w:val="nil"/>
              <w:right w:val="single" w:sz="4" w:space="0" w:color="auto"/>
            </w:tcBorders>
            <w:vAlign w:val="center"/>
            <w:hideMark/>
          </w:tcPr>
          <w:p w14:paraId="49CE5874"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2126" w:type="dxa"/>
            <w:tcBorders>
              <w:top w:val="single" w:sz="4" w:space="0" w:color="auto"/>
              <w:left w:val="nil"/>
              <w:bottom w:val="nil"/>
              <w:right w:val="single" w:sz="8" w:space="0" w:color="auto"/>
            </w:tcBorders>
            <w:noWrap/>
            <w:vAlign w:val="bottom"/>
            <w:hideMark/>
          </w:tcPr>
          <w:p w14:paraId="0C243BDA" w14:textId="77777777" w:rsidR="00C05F01" w:rsidRPr="00C05F01" w:rsidRDefault="00C05F01" w:rsidP="00C05F01">
            <w:pPr>
              <w:jc w:val="left"/>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146" w:type="dxa"/>
            <w:vAlign w:val="center"/>
            <w:hideMark/>
          </w:tcPr>
          <w:p w14:paraId="6518C846" w14:textId="77777777" w:rsidR="00C05F01" w:rsidRPr="00C05F01" w:rsidRDefault="00C05F01" w:rsidP="00C05F01">
            <w:pPr>
              <w:jc w:val="left"/>
              <w:rPr>
                <w:rFonts w:eastAsia="Times New Roman" w:cs="Calibri"/>
                <w:sz w:val="18"/>
                <w:szCs w:val="18"/>
                <w:lang w:eastAsia="it-IT"/>
              </w:rPr>
            </w:pPr>
          </w:p>
        </w:tc>
      </w:tr>
      <w:tr w:rsidR="00C05F01" w:rsidRPr="00C05F01" w14:paraId="4C014C53" w14:textId="77777777" w:rsidTr="000D7E77">
        <w:trPr>
          <w:trHeight w:val="1380"/>
        </w:trPr>
        <w:tc>
          <w:tcPr>
            <w:tcW w:w="1766" w:type="dxa"/>
            <w:vMerge/>
            <w:tcBorders>
              <w:top w:val="single" w:sz="8" w:space="0" w:color="auto"/>
              <w:left w:val="single" w:sz="8" w:space="0" w:color="auto"/>
              <w:bottom w:val="nil"/>
              <w:right w:val="single" w:sz="4" w:space="0" w:color="auto"/>
            </w:tcBorders>
            <w:vAlign w:val="center"/>
            <w:hideMark/>
          </w:tcPr>
          <w:p w14:paraId="51AC3CCB" w14:textId="77777777" w:rsidR="00C05F01" w:rsidRPr="00C05F01" w:rsidRDefault="00C05F01" w:rsidP="00C05F01">
            <w:pPr>
              <w:jc w:val="left"/>
              <w:rPr>
                <w:rFonts w:eastAsia="Times New Roman" w:cs="Calibri"/>
                <w:color w:val="000000"/>
                <w:sz w:val="18"/>
                <w:szCs w:val="18"/>
                <w:lang w:eastAsia="it-IT"/>
              </w:rPr>
            </w:pPr>
          </w:p>
        </w:tc>
        <w:tc>
          <w:tcPr>
            <w:tcW w:w="501" w:type="dxa"/>
            <w:tcBorders>
              <w:top w:val="nil"/>
              <w:left w:val="nil"/>
              <w:bottom w:val="single" w:sz="4" w:space="0" w:color="auto"/>
              <w:right w:val="single" w:sz="4" w:space="0" w:color="auto"/>
            </w:tcBorders>
            <w:noWrap/>
            <w:vAlign w:val="center"/>
            <w:hideMark/>
          </w:tcPr>
          <w:p w14:paraId="57A5115D"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9</w:t>
            </w:r>
          </w:p>
        </w:tc>
        <w:tc>
          <w:tcPr>
            <w:tcW w:w="4386" w:type="dxa"/>
            <w:tcBorders>
              <w:top w:val="single" w:sz="4" w:space="0" w:color="auto"/>
              <w:left w:val="nil"/>
              <w:bottom w:val="single" w:sz="4" w:space="0" w:color="auto"/>
              <w:right w:val="single" w:sz="4" w:space="0" w:color="auto"/>
            </w:tcBorders>
            <w:vAlign w:val="center"/>
            <w:hideMark/>
          </w:tcPr>
          <w:p w14:paraId="7297F08D"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xml:space="preserve">Per gli impianti situati in aree sensibili sotto il profilo della biodiversità o in prossimità di esse, fermo restando le aree di divieto, è stata svolta la verifica preliminare, mediante censimento </w:t>
            </w:r>
            <w:proofErr w:type="spellStart"/>
            <w:r w:rsidRPr="00C05F01">
              <w:rPr>
                <w:rFonts w:eastAsia="Times New Roman" w:cs="Calibri"/>
                <w:color w:val="000000"/>
                <w:sz w:val="18"/>
                <w:szCs w:val="18"/>
                <w:lang w:eastAsia="it-IT"/>
              </w:rPr>
              <w:t>floro</w:t>
            </w:r>
            <w:proofErr w:type="spellEnd"/>
            <w:r w:rsidRPr="00C05F01">
              <w:rPr>
                <w:rFonts w:eastAsia="Times New Roman" w:cs="Calibri"/>
                <w:color w:val="000000"/>
                <w:sz w:val="18"/>
                <w:szCs w:val="18"/>
                <w:lang w:eastAsia="it-IT"/>
              </w:rPr>
              <w:t>-faunistico, dell’assenza di habitat di specie (flora e fauna) in pericolo elencate nella lista rossa europea o nella lista rossa dell'IUCN? Per le aree naturali protette (quali ad esempio parchi nazionali, parchi interregionali, parchi regionali, aree marine protette etc.…</w:t>
            </w:r>
            <w:proofErr w:type="gramStart"/>
            <w:r w:rsidRPr="00C05F01">
              <w:rPr>
                <w:rFonts w:eastAsia="Times New Roman" w:cs="Calibri"/>
                <w:color w:val="000000"/>
                <w:sz w:val="18"/>
                <w:szCs w:val="18"/>
                <w:lang w:eastAsia="it-IT"/>
              </w:rPr>
              <w:t>) ,</w:t>
            </w:r>
            <w:proofErr w:type="gramEnd"/>
            <w:r w:rsidRPr="00C05F01">
              <w:rPr>
                <w:rFonts w:eastAsia="Times New Roman" w:cs="Calibri"/>
                <w:color w:val="000000"/>
                <w:sz w:val="18"/>
                <w:szCs w:val="18"/>
                <w:lang w:eastAsia="it-IT"/>
              </w:rPr>
              <w:t xml:space="preserve"> è stato rilasciato il nulla osta degli enti competenti?</w:t>
            </w:r>
          </w:p>
        </w:tc>
        <w:tc>
          <w:tcPr>
            <w:tcW w:w="1134" w:type="dxa"/>
            <w:tcBorders>
              <w:top w:val="single" w:sz="4" w:space="0" w:color="auto"/>
              <w:left w:val="nil"/>
              <w:bottom w:val="nil"/>
              <w:right w:val="single" w:sz="4" w:space="0" w:color="auto"/>
            </w:tcBorders>
            <w:vAlign w:val="center"/>
            <w:hideMark/>
          </w:tcPr>
          <w:p w14:paraId="49F45446"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2126" w:type="dxa"/>
            <w:tcBorders>
              <w:top w:val="single" w:sz="4" w:space="0" w:color="auto"/>
              <w:left w:val="nil"/>
              <w:bottom w:val="nil"/>
              <w:right w:val="single" w:sz="8" w:space="0" w:color="auto"/>
            </w:tcBorders>
            <w:noWrap/>
            <w:vAlign w:val="bottom"/>
            <w:hideMark/>
          </w:tcPr>
          <w:p w14:paraId="3D51CF6E" w14:textId="77777777" w:rsidR="00C05F01" w:rsidRPr="00C05F01" w:rsidRDefault="00C05F01" w:rsidP="00C05F01">
            <w:pPr>
              <w:jc w:val="left"/>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146" w:type="dxa"/>
            <w:vAlign w:val="center"/>
            <w:hideMark/>
          </w:tcPr>
          <w:p w14:paraId="068F8C2D" w14:textId="77777777" w:rsidR="00C05F01" w:rsidRPr="00C05F01" w:rsidRDefault="00C05F01" w:rsidP="00C05F01">
            <w:pPr>
              <w:jc w:val="left"/>
              <w:rPr>
                <w:rFonts w:eastAsia="Times New Roman" w:cs="Calibri"/>
                <w:sz w:val="18"/>
                <w:szCs w:val="18"/>
                <w:lang w:eastAsia="it-IT"/>
              </w:rPr>
            </w:pPr>
          </w:p>
        </w:tc>
      </w:tr>
      <w:tr w:rsidR="00C05F01" w:rsidRPr="00C05F01" w14:paraId="54562A41" w14:textId="77777777" w:rsidTr="000D7E77">
        <w:trPr>
          <w:trHeight w:val="849"/>
        </w:trPr>
        <w:tc>
          <w:tcPr>
            <w:tcW w:w="1766" w:type="dxa"/>
            <w:vMerge/>
            <w:tcBorders>
              <w:top w:val="single" w:sz="8" w:space="0" w:color="auto"/>
              <w:left w:val="single" w:sz="8" w:space="0" w:color="auto"/>
              <w:bottom w:val="nil"/>
              <w:right w:val="single" w:sz="4" w:space="0" w:color="auto"/>
            </w:tcBorders>
            <w:vAlign w:val="center"/>
            <w:hideMark/>
          </w:tcPr>
          <w:p w14:paraId="68D9EBE9" w14:textId="77777777" w:rsidR="00C05F01" w:rsidRPr="00C05F01" w:rsidRDefault="00C05F01" w:rsidP="00C05F01">
            <w:pPr>
              <w:jc w:val="left"/>
              <w:rPr>
                <w:rFonts w:eastAsia="Times New Roman" w:cs="Calibri"/>
                <w:color w:val="000000"/>
                <w:sz w:val="18"/>
                <w:szCs w:val="18"/>
                <w:lang w:eastAsia="it-IT"/>
              </w:rPr>
            </w:pPr>
          </w:p>
        </w:tc>
        <w:tc>
          <w:tcPr>
            <w:tcW w:w="501" w:type="dxa"/>
            <w:tcBorders>
              <w:top w:val="nil"/>
              <w:left w:val="nil"/>
              <w:bottom w:val="nil"/>
              <w:right w:val="single" w:sz="4" w:space="0" w:color="auto"/>
            </w:tcBorders>
            <w:noWrap/>
            <w:vAlign w:val="center"/>
            <w:hideMark/>
          </w:tcPr>
          <w:p w14:paraId="0B3C28BB"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10</w:t>
            </w:r>
          </w:p>
        </w:tc>
        <w:tc>
          <w:tcPr>
            <w:tcW w:w="4386" w:type="dxa"/>
            <w:tcBorders>
              <w:top w:val="single" w:sz="4" w:space="0" w:color="auto"/>
              <w:left w:val="nil"/>
              <w:bottom w:val="nil"/>
              <w:right w:val="single" w:sz="4" w:space="0" w:color="auto"/>
            </w:tcBorders>
            <w:vAlign w:val="center"/>
            <w:hideMark/>
          </w:tcPr>
          <w:p w14:paraId="1DF354AB"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xml:space="preserve">Laddove sia ipotizzabile un’incidenza diretta o indiretta sui siti della Rete Natura </w:t>
            </w:r>
            <w:proofErr w:type="gramStart"/>
            <w:r w:rsidRPr="00C05F01">
              <w:rPr>
                <w:rFonts w:eastAsia="Times New Roman" w:cs="Calibri"/>
                <w:color w:val="000000"/>
                <w:sz w:val="18"/>
                <w:szCs w:val="18"/>
                <w:lang w:eastAsia="it-IT"/>
              </w:rPr>
              <w:t>2000  l’intervento</w:t>
            </w:r>
            <w:proofErr w:type="gramEnd"/>
            <w:r w:rsidRPr="00C05F01">
              <w:rPr>
                <w:rFonts w:eastAsia="Times New Roman" w:cs="Calibri"/>
                <w:color w:val="000000"/>
                <w:sz w:val="18"/>
                <w:szCs w:val="18"/>
                <w:lang w:eastAsia="it-IT"/>
              </w:rPr>
              <w:t xml:space="preserve"> è stato sottoposto a Valutazione di Incidenza (DPR 357/97)?</w:t>
            </w:r>
          </w:p>
        </w:tc>
        <w:tc>
          <w:tcPr>
            <w:tcW w:w="1134" w:type="dxa"/>
            <w:tcBorders>
              <w:top w:val="single" w:sz="4" w:space="0" w:color="auto"/>
              <w:left w:val="nil"/>
              <w:bottom w:val="nil"/>
              <w:right w:val="single" w:sz="4" w:space="0" w:color="auto"/>
            </w:tcBorders>
            <w:vAlign w:val="center"/>
            <w:hideMark/>
          </w:tcPr>
          <w:p w14:paraId="1B03E995"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2126" w:type="dxa"/>
            <w:tcBorders>
              <w:top w:val="single" w:sz="4" w:space="0" w:color="auto"/>
              <w:left w:val="nil"/>
              <w:bottom w:val="nil"/>
              <w:right w:val="single" w:sz="8" w:space="0" w:color="auto"/>
            </w:tcBorders>
            <w:noWrap/>
            <w:vAlign w:val="bottom"/>
            <w:hideMark/>
          </w:tcPr>
          <w:p w14:paraId="0024BB38" w14:textId="77777777" w:rsidR="00C05F01" w:rsidRPr="00C05F01" w:rsidRDefault="00C05F01" w:rsidP="00C05F01">
            <w:pPr>
              <w:jc w:val="left"/>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146" w:type="dxa"/>
            <w:vAlign w:val="center"/>
            <w:hideMark/>
          </w:tcPr>
          <w:p w14:paraId="1C2F0EC4" w14:textId="77777777" w:rsidR="00C05F01" w:rsidRPr="00C05F01" w:rsidRDefault="00C05F01" w:rsidP="00C05F01">
            <w:pPr>
              <w:jc w:val="left"/>
              <w:rPr>
                <w:rFonts w:eastAsia="Times New Roman" w:cs="Calibri"/>
                <w:sz w:val="18"/>
                <w:szCs w:val="18"/>
                <w:lang w:eastAsia="it-IT"/>
              </w:rPr>
            </w:pPr>
          </w:p>
        </w:tc>
      </w:tr>
      <w:tr w:rsidR="00C05F01" w:rsidRPr="00C05F01" w14:paraId="79FB3CCF" w14:textId="77777777" w:rsidTr="000D7E77">
        <w:trPr>
          <w:trHeight w:val="1329"/>
        </w:trPr>
        <w:tc>
          <w:tcPr>
            <w:tcW w:w="1766" w:type="dxa"/>
            <w:vMerge w:val="restart"/>
            <w:tcBorders>
              <w:top w:val="single" w:sz="8" w:space="0" w:color="000000"/>
              <w:left w:val="single" w:sz="8" w:space="0" w:color="000000"/>
              <w:bottom w:val="single" w:sz="8" w:space="0" w:color="000000"/>
              <w:right w:val="single" w:sz="4" w:space="0" w:color="000000"/>
            </w:tcBorders>
            <w:shd w:val="clear" w:color="000000" w:fill="E7E6E6"/>
            <w:vAlign w:val="center"/>
            <w:hideMark/>
          </w:tcPr>
          <w:p w14:paraId="089FD88F"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Ex-post</w:t>
            </w:r>
          </w:p>
        </w:tc>
        <w:tc>
          <w:tcPr>
            <w:tcW w:w="501" w:type="dxa"/>
            <w:tcBorders>
              <w:top w:val="single" w:sz="8" w:space="0" w:color="000000"/>
              <w:left w:val="nil"/>
              <w:bottom w:val="single" w:sz="4" w:space="0" w:color="000000"/>
              <w:right w:val="single" w:sz="4" w:space="0" w:color="000000"/>
            </w:tcBorders>
            <w:noWrap/>
            <w:vAlign w:val="center"/>
            <w:hideMark/>
          </w:tcPr>
          <w:p w14:paraId="77438A5C"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11</w:t>
            </w:r>
          </w:p>
        </w:tc>
        <w:tc>
          <w:tcPr>
            <w:tcW w:w="4386" w:type="dxa"/>
            <w:tcBorders>
              <w:top w:val="single" w:sz="8" w:space="0" w:color="000000"/>
              <w:left w:val="nil"/>
              <w:bottom w:val="single" w:sz="4" w:space="0" w:color="000000"/>
              <w:right w:val="single" w:sz="4" w:space="0" w:color="000000"/>
            </w:tcBorders>
            <w:vAlign w:val="center"/>
            <w:hideMark/>
          </w:tcPr>
          <w:p w14:paraId="751FF643" w14:textId="77777777" w:rsidR="00C05F01" w:rsidRPr="00C05F01" w:rsidRDefault="00C05F01" w:rsidP="00C05F01">
            <w:pPr>
              <w:jc w:val="center"/>
              <w:rPr>
                <w:rFonts w:eastAsia="Times New Roman" w:cs="Calibri"/>
                <w:color w:val="000000"/>
                <w:sz w:val="18"/>
                <w:szCs w:val="18"/>
                <w:lang w:eastAsia="it-IT"/>
              </w:rPr>
            </w:pPr>
            <w:proofErr w:type="gramStart"/>
            <w:r w:rsidRPr="00C05F01">
              <w:rPr>
                <w:rFonts w:eastAsia="Times New Roman" w:cs="Calibri"/>
                <w:color w:val="000000"/>
                <w:sz w:val="18"/>
                <w:szCs w:val="18"/>
                <w:lang w:eastAsia="it-IT"/>
              </w:rPr>
              <w:t>E'</w:t>
            </w:r>
            <w:proofErr w:type="gramEnd"/>
            <w:r w:rsidRPr="00C05F01">
              <w:rPr>
                <w:rFonts w:eastAsia="Times New Roman" w:cs="Calibri"/>
                <w:color w:val="000000"/>
                <w:sz w:val="18"/>
                <w:szCs w:val="18"/>
                <w:lang w:eastAsia="it-IT"/>
              </w:rPr>
              <w:t xml:space="preserve"> attestato annualmente il mantenimento della riduzione delle emissioni di GHG di almeno il 74,3% secondo la metodologia di calcolo all’art. 28, para 5 della Direttiva EU 2018/2001 o, nel caso in cui l’idrogeno sia destinato ad usi diversi dal trasporto, è stata svolta la verifica di conformità accreditata secondo gli standard ISO 14067:2018 o la ISO 14064-1:2018?</w:t>
            </w:r>
          </w:p>
        </w:tc>
        <w:tc>
          <w:tcPr>
            <w:tcW w:w="1134" w:type="dxa"/>
            <w:tcBorders>
              <w:top w:val="single" w:sz="8" w:space="0" w:color="000000"/>
              <w:left w:val="nil"/>
              <w:bottom w:val="single" w:sz="4" w:space="0" w:color="000000"/>
              <w:right w:val="single" w:sz="4" w:space="0" w:color="000000"/>
            </w:tcBorders>
            <w:vAlign w:val="center"/>
            <w:hideMark/>
          </w:tcPr>
          <w:p w14:paraId="66375881"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2126" w:type="dxa"/>
            <w:tcBorders>
              <w:top w:val="single" w:sz="8" w:space="0" w:color="000000"/>
              <w:left w:val="nil"/>
              <w:bottom w:val="single" w:sz="4" w:space="0" w:color="000000"/>
              <w:right w:val="single" w:sz="8" w:space="0" w:color="000000"/>
            </w:tcBorders>
            <w:noWrap/>
            <w:vAlign w:val="bottom"/>
            <w:hideMark/>
          </w:tcPr>
          <w:p w14:paraId="744B49EA" w14:textId="77777777" w:rsidR="00C05F01" w:rsidRPr="00C05F01" w:rsidRDefault="00C05F01" w:rsidP="00C05F01">
            <w:pPr>
              <w:jc w:val="left"/>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146" w:type="dxa"/>
            <w:vAlign w:val="center"/>
            <w:hideMark/>
          </w:tcPr>
          <w:p w14:paraId="075F9C48" w14:textId="77777777" w:rsidR="00C05F01" w:rsidRPr="00C05F01" w:rsidRDefault="00C05F01" w:rsidP="00C05F01">
            <w:pPr>
              <w:jc w:val="left"/>
              <w:rPr>
                <w:rFonts w:eastAsia="Times New Roman" w:cs="Calibri"/>
                <w:sz w:val="18"/>
                <w:szCs w:val="18"/>
                <w:lang w:eastAsia="it-IT"/>
              </w:rPr>
            </w:pPr>
          </w:p>
        </w:tc>
      </w:tr>
      <w:tr w:rsidR="00C05F01" w:rsidRPr="00C05F01" w14:paraId="40DD07D3" w14:textId="77777777" w:rsidTr="000D7E77">
        <w:trPr>
          <w:trHeight w:val="969"/>
        </w:trPr>
        <w:tc>
          <w:tcPr>
            <w:tcW w:w="1766" w:type="dxa"/>
            <w:vMerge/>
            <w:tcBorders>
              <w:top w:val="single" w:sz="8" w:space="0" w:color="000000"/>
              <w:left w:val="single" w:sz="8" w:space="0" w:color="000000"/>
              <w:bottom w:val="single" w:sz="8" w:space="0" w:color="000000"/>
              <w:right w:val="single" w:sz="4" w:space="0" w:color="000000"/>
            </w:tcBorders>
            <w:vAlign w:val="center"/>
            <w:hideMark/>
          </w:tcPr>
          <w:p w14:paraId="3658DC6B" w14:textId="77777777" w:rsidR="00C05F01" w:rsidRPr="00C05F01" w:rsidRDefault="00C05F01" w:rsidP="00C05F01">
            <w:pPr>
              <w:jc w:val="left"/>
              <w:rPr>
                <w:rFonts w:eastAsia="Times New Roman" w:cs="Calibri"/>
                <w:color w:val="000000"/>
                <w:sz w:val="18"/>
                <w:szCs w:val="18"/>
                <w:lang w:eastAsia="it-IT"/>
              </w:rPr>
            </w:pPr>
          </w:p>
        </w:tc>
        <w:tc>
          <w:tcPr>
            <w:tcW w:w="501" w:type="dxa"/>
            <w:tcBorders>
              <w:top w:val="nil"/>
              <w:left w:val="nil"/>
              <w:bottom w:val="single" w:sz="4" w:space="0" w:color="000000"/>
              <w:right w:val="single" w:sz="4" w:space="0" w:color="000000"/>
            </w:tcBorders>
            <w:noWrap/>
            <w:vAlign w:val="center"/>
            <w:hideMark/>
          </w:tcPr>
          <w:p w14:paraId="0A0CBB3B"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12</w:t>
            </w:r>
          </w:p>
        </w:tc>
        <w:tc>
          <w:tcPr>
            <w:tcW w:w="4386" w:type="dxa"/>
            <w:tcBorders>
              <w:top w:val="single" w:sz="4" w:space="0" w:color="000000"/>
              <w:left w:val="nil"/>
              <w:bottom w:val="single" w:sz="4" w:space="0" w:color="000000"/>
              <w:right w:val="single" w:sz="4" w:space="0" w:color="000000"/>
            </w:tcBorders>
            <w:vAlign w:val="center"/>
            <w:hideMark/>
          </w:tcPr>
          <w:p w14:paraId="25778F6A"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Almeno annualmente, è stato ottenuto un esito positivo alle verifiche di parte terza sul calcolo di GHG e su tutte le condizioni riportate nella relativa scheda tecnica per la classificazione di Idrogeno conforme ai principi tassonomici?</w:t>
            </w:r>
          </w:p>
        </w:tc>
        <w:tc>
          <w:tcPr>
            <w:tcW w:w="1134" w:type="dxa"/>
            <w:tcBorders>
              <w:top w:val="nil"/>
              <w:left w:val="nil"/>
              <w:bottom w:val="single" w:sz="4" w:space="0" w:color="000000"/>
              <w:right w:val="single" w:sz="4" w:space="0" w:color="000000"/>
            </w:tcBorders>
            <w:vAlign w:val="center"/>
            <w:hideMark/>
          </w:tcPr>
          <w:p w14:paraId="76C5AC32"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2126" w:type="dxa"/>
            <w:tcBorders>
              <w:top w:val="nil"/>
              <w:left w:val="nil"/>
              <w:bottom w:val="single" w:sz="4" w:space="0" w:color="000000"/>
              <w:right w:val="single" w:sz="8" w:space="0" w:color="000000"/>
            </w:tcBorders>
            <w:noWrap/>
            <w:vAlign w:val="bottom"/>
            <w:hideMark/>
          </w:tcPr>
          <w:p w14:paraId="186C0070" w14:textId="77777777" w:rsidR="00C05F01" w:rsidRPr="00C05F01" w:rsidRDefault="00C05F01" w:rsidP="00C05F01">
            <w:pPr>
              <w:jc w:val="left"/>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146" w:type="dxa"/>
            <w:vAlign w:val="center"/>
            <w:hideMark/>
          </w:tcPr>
          <w:p w14:paraId="02598F59" w14:textId="77777777" w:rsidR="00C05F01" w:rsidRPr="00C05F01" w:rsidRDefault="00C05F01" w:rsidP="00C05F01">
            <w:pPr>
              <w:jc w:val="left"/>
              <w:rPr>
                <w:rFonts w:eastAsia="Times New Roman" w:cs="Calibri"/>
                <w:sz w:val="18"/>
                <w:szCs w:val="18"/>
                <w:lang w:eastAsia="it-IT"/>
              </w:rPr>
            </w:pPr>
          </w:p>
        </w:tc>
      </w:tr>
      <w:tr w:rsidR="00C05F01" w:rsidRPr="00C05F01" w14:paraId="5FDB0A99" w14:textId="77777777" w:rsidTr="000D7E77">
        <w:trPr>
          <w:trHeight w:val="288"/>
        </w:trPr>
        <w:tc>
          <w:tcPr>
            <w:tcW w:w="1766" w:type="dxa"/>
            <w:vMerge/>
            <w:tcBorders>
              <w:top w:val="single" w:sz="8" w:space="0" w:color="000000"/>
              <w:left w:val="single" w:sz="8" w:space="0" w:color="000000"/>
              <w:bottom w:val="single" w:sz="8" w:space="0" w:color="000000"/>
              <w:right w:val="single" w:sz="4" w:space="0" w:color="000000"/>
            </w:tcBorders>
            <w:vAlign w:val="center"/>
            <w:hideMark/>
          </w:tcPr>
          <w:p w14:paraId="7A81EFDC" w14:textId="77777777" w:rsidR="00C05F01" w:rsidRPr="00C05F01" w:rsidRDefault="00C05F01" w:rsidP="00C05F01">
            <w:pPr>
              <w:jc w:val="left"/>
              <w:rPr>
                <w:rFonts w:eastAsia="Times New Roman" w:cs="Calibri"/>
                <w:color w:val="000000"/>
                <w:sz w:val="18"/>
                <w:szCs w:val="18"/>
                <w:lang w:eastAsia="it-IT"/>
              </w:rPr>
            </w:pPr>
          </w:p>
        </w:tc>
        <w:tc>
          <w:tcPr>
            <w:tcW w:w="501" w:type="dxa"/>
            <w:tcBorders>
              <w:top w:val="nil"/>
              <w:left w:val="nil"/>
              <w:bottom w:val="single" w:sz="4" w:space="0" w:color="000000"/>
              <w:right w:val="single" w:sz="4" w:space="0" w:color="000000"/>
            </w:tcBorders>
            <w:noWrap/>
            <w:vAlign w:val="center"/>
            <w:hideMark/>
          </w:tcPr>
          <w:p w14:paraId="65DBC354"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13</w:t>
            </w:r>
          </w:p>
        </w:tc>
        <w:tc>
          <w:tcPr>
            <w:tcW w:w="4386" w:type="dxa"/>
            <w:tcBorders>
              <w:top w:val="single" w:sz="4" w:space="0" w:color="000000"/>
              <w:left w:val="nil"/>
              <w:bottom w:val="single" w:sz="4" w:space="0" w:color="000000"/>
              <w:right w:val="single" w:sz="4" w:space="0" w:color="000000"/>
            </w:tcBorders>
            <w:vAlign w:val="center"/>
            <w:hideMark/>
          </w:tcPr>
          <w:p w14:paraId="3AE169D3" w14:textId="77777777" w:rsidR="00C05F01" w:rsidRPr="00C05F01" w:rsidRDefault="00C05F01" w:rsidP="00C05F01">
            <w:pPr>
              <w:jc w:val="center"/>
              <w:rPr>
                <w:rFonts w:eastAsia="Times New Roman" w:cs="Calibri"/>
                <w:sz w:val="18"/>
                <w:szCs w:val="18"/>
                <w:lang w:eastAsia="it-IT"/>
              </w:rPr>
            </w:pPr>
            <w:r w:rsidRPr="00C05F01">
              <w:rPr>
                <w:rFonts w:eastAsia="Times New Roman" w:cs="Calibri"/>
                <w:sz w:val="18"/>
                <w:szCs w:val="18"/>
                <w:lang w:eastAsia="it-IT"/>
              </w:rPr>
              <w:t xml:space="preserve"> Sono state attuate le soluzioni di adattamento climatico eventualmente individuate?</w:t>
            </w:r>
          </w:p>
        </w:tc>
        <w:tc>
          <w:tcPr>
            <w:tcW w:w="1134" w:type="dxa"/>
            <w:tcBorders>
              <w:top w:val="nil"/>
              <w:left w:val="nil"/>
              <w:bottom w:val="single" w:sz="4" w:space="0" w:color="000000"/>
              <w:right w:val="single" w:sz="4" w:space="0" w:color="000000"/>
            </w:tcBorders>
            <w:vAlign w:val="center"/>
            <w:hideMark/>
          </w:tcPr>
          <w:p w14:paraId="74A5843D"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2126" w:type="dxa"/>
            <w:tcBorders>
              <w:top w:val="nil"/>
              <w:left w:val="nil"/>
              <w:bottom w:val="single" w:sz="4" w:space="0" w:color="000000"/>
              <w:right w:val="single" w:sz="8" w:space="0" w:color="000000"/>
            </w:tcBorders>
            <w:noWrap/>
            <w:vAlign w:val="bottom"/>
            <w:hideMark/>
          </w:tcPr>
          <w:p w14:paraId="0CCF0808" w14:textId="77777777" w:rsidR="00C05F01" w:rsidRPr="00C05F01" w:rsidRDefault="00C05F01" w:rsidP="00C05F01">
            <w:pPr>
              <w:jc w:val="left"/>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146" w:type="dxa"/>
            <w:vAlign w:val="center"/>
            <w:hideMark/>
          </w:tcPr>
          <w:p w14:paraId="7D73D5B9" w14:textId="77777777" w:rsidR="00C05F01" w:rsidRPr="00C05F01" w:rsidRDefault="00C05F01" w:rsidP="00C05F01">
            <w:pPr>
              <w:jc w:val="left"/>
              <w:rPr>
                <w:rFonts w:eastAsia="Times New Roman" w:cs="Calibri"/>
                <w:sz w:val="18"/>
                <w:szCs w:val="18"/>
                <w:lang w:eastAsia="it-IT"/>
              </w:rPr>
            </w:pPr>
          </w:p>
        </w:tc>
      </w:tr>
      <w:tr w:rsidR="00C05F01" w:rsidRPr="00C05F01" w14:paraId="08E8C6DB" w14:textId="77777777" w:rsidTr="000D7E77">
        <w:trPr>
          <w:trHeight w:val="288"/>
        </w:trPr>
        <w:tc>
          <w:tcPr>
            <w:tcW w:w="1766" w:type="dxa"/>
            <w:vMerge/>
            <w:tcBorders>
              <w:top w:val="single" w:sz="8" w:space="0" w:color="000000"/>
              <w:left w:val="single" w:sz="8" w:space="0" w:color="000000"/>
              <w:bottom w:val="single" w:sz="8" w:space="0" w:color="000000"/>
              <w:right w:val="single" w:sz="4" w:space="0" w:color="000000"/>
            </w:tcBorders>
            <w:vAlign w:val="center"/>
            <w:hideMark/>
          </w:tcPr>
          <w:p w14:paraId="71327B1A" w14:textId="77777777" w:rsidR="00C05F01" w:rsidRPr="00C05F01" w:rsidRDefault="00C05F01" w:rsidP="00C05F01">
            <w:pPr>
              <w:jc w:val="left"/>
              <w:rPr>
                <w:rFonts w:eastAsia="Times New Roman" w:cs="Calibri"/>
                <w:color w:val="000000"/>
                <w:sz w:val="18"/>
                <w:szCs w:val="18"/>
                <w:lang w:eastAsia="it-IT"/>
              </w:rPr>
            </w:pPr>
          </w:p>
        </w:tc>
        <w:tc>
          <w:tcPr>
            <w:tcW w:w="501" w:type="dxa"/>
            <w:tcBorders>
              <w:top w:val="nil"/>
              <w:left w:val="nil"/>
              <w:bottom w:val="single" w:sz="4" w:space="0" w:color="000000"/>
              <w:right w:val="single" w:sz="4" w:space="0" w:color="000000"/>
            </w:tcBorders>
            <w:noWrap/>
            <w:vAlign w:val="center"/>
            <w:hideMark/>
          </w:tcPr>
          <w:p w14:paraId="38A98763"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14</w:t>
            </w:r>
          </w:p>
        </w:tc>
        <w:tc>
          <w:tcPr>
            <w:tcW w:w="4386" w:type="dxa"/>
            <w:tcBorders>
              <w:top w:val="single" w:sz="4" w:space="0" w:color="000000"/>
              <w:left w:val="nil"/>
              <w:bottom w:val="single" w:sz="4" w:space="0" w:color="000000"/>
              <w:right w:val="single" w:sz="4" w:space="0" w:color="000000"/>
            </w:tcBorders>
            <w:vAlign w:val="center"/>
            <w:hideMark/>
          </w:tcPr>
          <w:p w14:paraId="5ABBAD04" w14:textId="77777777" w:rsidR="00C05F01" w:rsidRPr="00C05F01" w:rsidRDefault="00C05F01" w:rsidP="00C05F01">
            <w:pPr>
              <w:jc w:val="center"/>
              <w:rPr>
                <w:rFonts w:eastAsia="Times New Roman" w:cs="Calibri"/>
                <w:color w:val="000000"/>
                <w:sz w:val="18"/>
                <w:szCs w:val="18"/>
                <w:lang w:eastAsia="it-IT"/>
              </w:rPr>
            </w:pPr>
            <w:proofErr w:type="gramStart"/>
            <w:r w:rsidRPr="00C05F01">
              <w:rPr>
                <w:rFonts w:eastAsia="Times New Roman" w:cs="Calibri"/>
                <w:color w:val="000000"/>
                <w:sz w:val="18"/>
                <w:szCs w:val="18"/>
                <w:lang w:eastAsia="it-IT"/>
              </w:rPr>
              <w:t>E'</w:t>
            </w:r>
            <w:proofErr w:type="gramEnd"/>
            <w:r w:rsidRPr="00C05F01">
              <w:rPr>
                <w:rFonts w:eastAsia="Times New Roman" w:cs="Calibri"/>
                <w:color w:val="000000"/>
                <w:sz w:val="18"/>
                <w:szCs w:val="18"/>
                <w:lang w:eastAsia="it-IT"/>
              </w:rPr>
              <w:t xml:space="preserve"> confermata la completezza e regolarità di tutte le licenze ambientali?</w:t>
            </w:r>
          </w:p>
        </w:tc>
        <w:tc>
          <w:tcPr>
            <w:tcW w:w="1134" w:type="dxa"/>
            <w:tcBorders>
              <w:top w:val="nil"/>
              <w:left w:val="nil"/>
              <w:bottom w:val="single" w:sz="4" w:space="0" w:color="000000"/>
              <w:right w:val="single" w:sz="4" w:space="0" w:color="000000"/>
            </w:tcBorders>
            <w:vAlign w:val="center"/>
            <w:hideMark/>
          </w:tcPr>
          <w:p w14:paraId="6CE95A4D"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2126" w:type="dxa"/>
            <w:tcBorders>
              <w:top w:val="nil"/>
              <w:left w:val="nil"/>
              <w:bottom w:val="single" w:sz="4" w:space="0" w:color="000000"/>
              <w:right w:val="single" w:sz="8" w:space="0" w:color="000000"/>
            </w:tcBorders>
            <w:noWrap/>
            <w:vAlign w:val="bottom"/>
            <w:hideMark/>
          </w:tcPr>
          <w:p w14:paraId="4F3A32BC" w14:textId="77777777" w:rsidR="00C05F01" w:rsidRPr="00C05F01" w:rsidRDefault="00C05F01" w:rsidP="00C05F01">
            <w:pPr>
              <w:jc w:val="left"/>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146" w:type="dxa"/>
            <w:vAlign w:val="center"/>
            <w:hideMark/>
          </w:tcPr>
          <w:p w14:paraId="06B92C65" w14:textId="77777777" w:rsidR="00C05F01" w:rsidRPr="00C05F01" w:rsidRDefault="00C05F01" w:rsidP="00C05F01">
            <w:pPr>
              <w:jc w:val="left"/>
              <w:rPr>
                <w:rFonts w:eastAsia="Times New Roman" w:cs="Calibri"/>
                <w:sz w:val="18"/>
                <w:szCs w:val="18"/>
                <w:lang w:eastAsia="it-IT"/>
              </w:rPr>
            </w:pPr>
          </w:p>
        </w:tc>
      </w:tr>
      <w:tr w:rsidR="00C05F01" w:rsidRPr="00C05F01" w14:paraId="2025B08C" w14:textId="77777777" w:rsidTr="000D7E77">
        <w:trPr>
          <w:trHeight w:val="669"/>
        </w:trPr>
        <w:tc>
          <w:tcPr>
            <w:tcW w:w="1766" w:type="dxa"/>
            <w:vMerge/>
            <w:tcBorders>
              <w:top w:val="single" w:sz="8" w:space="0" w:color="000000"/>
              <w:left w:val="single" w:sz="8" w:space="0" w:color="000000"/>
              <w:bottom w:val="single" w:sz="8" w:space="0" w:color="000000"/>
              <w:right w:val="single" w:sz="4" w:space="0" w:color="000000"/>
            </w:tcBorders>
            <w:vAlign w:val="center"/>
            <w:hideMark/>
          </w:tcPr>
          <w:p w14:paraId="652180D2" w14:textId="77777777" w:rsidR="00C05F01" w:rsidRPr="00C05F01" w:rsidRDefault="00C05F01" w:rsidP="00C05F01">
            <w:pPr>
              <w:jc w:val="left"/>
              <w:rPr>
                <w:rFonts w:eastAsia="Times New Roman" w:cs="Calibri"/>
                <w:color w:val="000000"/>
                <w:sz w:val="18"/>
                <w:szCs w:val="18"/>
                <w:lang w:eastAsia="it-IT"/>
              </w:rPr>
            </w:pPr>
          </w:p>
        </w:tc>
        <w:tc>
          <w:tcPr>
            <w:tcW w:w="501" w:type="dxa"/>
            <w:tcBorders>
              <w:top w:val="nil"/>
              <w:left w:val="nil"/>
              <w:bottom w:val="single" w:sz="4" w:space="0" w:color="000000"/>
              <w:right w:val="single" w:sz="4" w:space="0" w:color="000000"/>
            </w:tcBorders>
            <w:noWrap/>
            <w:vAlign w:val="center"/>
            <w:hideMark/>
          </w:tcPr>
          <w:p w14:paraId="5157DA25"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15</w:t>
            </w:r>
          </w:p>
        </w:tc>
        <w:tc>
          <w:tcPr>
            <w:tcW w:w="4386" w:type="dxa"/>
            <w:tcBorders>
              <w:top w:val="single" w:sz="4" w:space="0" w:color="000000"/>
              <w:left w:val="nil"/>
              <w:bottom w:val="single" w:sz="4" w:space="0" w:color="000000"/>
              <w:right w:val="single" w:sz="4" w:space="0" w:color="000000"/>
            </w:tcBorders>
            <w:vAlign w:val="center"/>
            <w:hideMark/>
          </w:tcPr>
          <w:p w14:paraId="32589FD3" w14:textId="77777777" w:rsidR="00C05F01" w:rsidRPr="00C05F01" w:rsidRDefault="00C05F01" w:rsidP="00C05F01">
            <w:pPr>
              <w:jc w:val="center"/>
              <w:rPr>
                <w:rFonts w:eastAsia="Times New Roman" w:cs="Calibri"/>
                <w:color w:val="000000"/>
                <w:sz w:val="18"/>
                <w:szCs w:val="18"/>
                <w:lang w:eastAsia="it-IT"/>
              </w:rPr>
            </w:pPr>
            <w:proofErr w:type="gramStart"/>
            <w:r w:rsidRPr="00C05F01">
              <w:rPr>
                <w:rFonts w:eastAsia="Times New Roman" w:cs="Calibri"/>
                <w:color w:val="000000"/>
                <w:sz w:val="18"/>
                <w:szCs w:val="18"/>
                <w:lang w:eastAsia="it-IT"/>
              </w:rPr>
              <w:t>E'</w:t>
            </w:r>
            <w:proofErr w:type="gramEnd"/>
            <w:r w:rsidRPr="00C05F01">
              <w:rPr>
                <w:rFonts w:eastAsia="Times New Roman" w:cs="Calibri"/>
                <w:color w:val="000000"/>
                <w:sz w:val="18"/>
                <w:szCs w:val="18"/>
                <w:lang w:eastAsia="it-IT"/>
              </w:rPr>
              <w:t xml:space="preserve"> effettuato il monitoraggio e registrazione dei valori di qualità delle acque di scarico e del corpo idrico interessato e redatto il bilancio idrico da inviare agli Enti competenti?</w:t>
            </w:r>
          </w:p>
        </w:tc>
        <w:tc>
          <w:tcPr>
            <w:tcW w:w="1134" w:type="dxa"/>
            <w:tcBorders>
              <w:top w:val="nil"/>
              <w:left w:val="nil"/>
              <w:bottom w:val="single" w:sz="4" w:space="0" w:color="000000"/>
              <w:right w:val="single" w:sz="4" w:space="0" w:color="000000"/>
            </w:tcBorders>
            <w:vAlign w:val="center"/>
            <w:hideMark/>
          </w:tcPr>
          <w:p w14:paraId="0CF82817"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2126" w:type="dxa"/>
            <w:tcBorders>
              <w:top w:val="nil"/>
              <w:left w:val="nil"/>
              <w:bottom w:val="single" w:sz="4" w:space="0" w:color="000000"/>
              <w:right w:val="single" w:sz="8" w:space="0" w:color="000000"/>
            </w:tcBorders>
            <w:noWrap/>
            <w:vAlign w:val="bottom"/>
            <w:hideMark/>
          </w:tcPr>
          <w:p w14:paraId="2726A3F1" w14:textId="77777777" w:rsidR="00C05F01" w:rsidRPr="00C05F01" w:rsidRDefault="00C05F01" w:rsidP="00C05F01">
            <w:pPr>
              <w:jc w:val="left"/>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146" w:type="dxa"/>
            <w:vAlign w:val="center"/>
            <w:hideMark/>
          </w:tcPr>
          <w:p w14:paraId="106C2720" w14:textId="77777777" w:rsidR="00C05F01" w:rsidRPr="00C05F01" w:rsidRDefault="00C05F01" w:rsidP="00C05F01">
            <w:pPr>
              <w:jc w:val="left"/>
              <w:rPr>
                <w:rFonts w:eastAsia="Times New Roman" w:cs="Calibri"/>
                <w:sz w:val="18"/>
                <w:szCs w:val="18"/>
                <w:lang w:eastAsia="it-IT"/>
              </w:rPr>
            </w:pPr>
          </w:p>
        </w:tc>
      </w:tr>
      <w:tr w:rsidR="00C05F01" w:rsidRPr="00C05F01" w14:paraId="790FB447" w14:textId="77777777" w:rsidTr="000D7E77">
        <w:trPr>
          <w:trHeight w:val="651"/>
        </w:trPr>
        <w:tc>
          <w:tcPr>
            <w:tcW w:w="1766" w:type="dxa"/>
            <w:vMerge/>
            <w:tcBorders>
              <w:top w:val="single" w:sz="8" w:space="0" w:color="000000"/>
              <w:left w:val="single" w:sz="8" w:space="0" w:color="000000"/>
              <w:bottom w:val="single" w:sz="8" w:space="0" w:color="000000"/>
              <w:right w:val="single" w:sz="4" w:space="0" w:color="000000"/>
            </w:tcBorders>
            <w:vAlign w:val="center"/>
            <w:hideMark/>
          </w:tcPr>
          <w:p w14:paraId="60F2ADFE" w14:textId="77777777" w:rsidR="00C05F01" w:rsidRPr="00C05F01" w:rsidRDefault="00C05F01" w:rsidP="00C05F01">
            <w:pPr>
              <w:jc w:val="left"/>
              <w:rPr>
                <w:rFonts w:eastAsia="Times New Roman" w:cs="Calibri"/>
                <w:color w:val="000000"/>
                <w:sz w:val="18"/>
                <w:szCs w:val="18"/>
                <w:lang w:eastAsia="it-IT"/>
              </w:rPr>
            </w:pPr>
          </w:p>
        </w:tc>
        <w:tc>
          <w:tcPr>
            <w:tcW w:w="501" w:type="dxa"/>
            <w:tcBorders>
              <w:top w:val="nil"/>
              <w:left w:val="nil"/>
              <w:bottom w:val="single" w:sz="4" w:space="0" w:color="000000"/>
              <w:right w:val="single" w:sz="4" w:space="0" w:color="000000"/>
            </w:tcBorders>
            <w:noWrap/>
            <w:vAlign w:val="center"/>
            <w:hideMark/>
          </w:tcPr>
          <w:p w14:paraId="5909DFE2"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16</w:t>
            </w:r>
          </w:p>
        </w:tc>
        <w:tc>
          <w:tcPr>
            <w:tcW w:w="4386" w:type="dxa"/>
            <w:tcBorders>
              <w:top w:val="single" w:sz="4" w:space="0" w:color="000000"/>
              <w:left w:val="nil"/>
              <w:bottom w:val="single" w:sz="4" w:space="0" w:color="000000"/>
              <w:right w:val="single" w:sz="4" w:space="0" w:color="000000"/>
            </w:tcBorders>
            <w:vAlign w:val="center"/>
            <w:hideMark/>
          </w:tcPr>
          <w:p w14:paraId="6ADECF8B" w14:textId="77777777" w:rsidR="00C05F01" w:rsidRPr="00C05F01" w:rsidRDefault="00C05F01" w:rsidP="00C05F01">
            <w:pPr>
              <w:jc w:val="center"/>
              <w:rPr>
                <w:rFonts w:eastAsia="Times New Roman" w:cs="Calibri"/>
                <w:color w:val="000000"/>
                <w:sz w:val="18"/>
                <w:szCs w:val="18"/>
                <w:lang w:eastAsia="it-IT"/>
              </w:rPr>
            </w:pPr>
            <w:proofErr w:type="gramStart"/>
            <w:r w:rsidRPr="00C05F01">
              <w:rPr>
                <w:rFonts w:eastAsia="Times New Roman" w:cs="Calibri"/>
                <w:color w:val="000000"/>
                <w:sz w:val="18"/>
                <w:szCs w:val="18"/>
                <w:lang w:eastAsia="it-IT"/>
              </w:rPr>
              <w:t>E'</w:t>
            </w:r>
            <w:proofErr w:type="gramEnd"/>
            <w:r w:rsidRPr="00C05F01">
              <w:rPr>
                <w:rFonts w:eastAsia="Times New Roman" w:cs="Calibri"/>
                <w:color w:val="000000"/>
                <w:sz w:val="18"/>
                <w:szCs w:val="18"/>
                <w:lang w:eastAsia="it-IT"/>
              </w:rPr>
              <w:t xml:space="preserve"> stato implementato un sistema di gestione delle registrazioni ambientali e delle relative responsabilità in caso di accidentali deviazioni o non conformità, (di tipo ISO 14001 o EMAS)?</w:t>
            </w:r>
          </w:p>
        </w:tc>
        <w:tc>
          <w:tcPr>
            <w:tcW w:w="1134" w:type="dxa"/>
            <w:tcBorders>
              <w:top w:val="nil"/>
              <w:left w:val="nil"/>
              <w:bottom w:val="single" w:sz="4" w:space="0" w:color="000000"/>
              <w:right w:val="single" w:sz="4" w:space="0" w:color="000000"/>
            </w:tcBorders>
            <w:vAlign w:val="center"/>
            <w:hideMark/>
          </w:tcPr>
          <w:p w14:paraId="00CCFDAA"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2126" w:type="dxa"/>
            <w:tcBorders>
              <w:top w:val="nil"/>
              <w:left w:val="nil"/>
              <w:bottom w:val="single" w:sz="4" w:space="0" w:color="000000"/>
              <w:right w:val="single" w:sz="8" w:space="0" w:color="000000"/>
            </w:tcBorders>
            <w:noWrap/>
            <w:vAlign w:val="bottom"/>
            <w:hideMark/>
          </w:tcPr>
          <w:p w14:paraId="532C011A" w14:textId="77777777" w:rsidR="00C05F01" w:rsidRPr="00C05F01" w:rsidRDefault="00C05F01" w:rsidP="00C05F01">
            <w:pPr>
              <w:jc w:val="left"/>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146" w:type="dxa"/>
            <w:vAlign w:val="center"/>
            <w:hideMark/>
          </w:tcPr>
          <w:p w14:paraId="5A3331F0" w14:textId="77777777" w:rsidR="00C05F01" w:rsidRPr="00C05F01" w:rsidRDefault="00C05F01" w:rsidP="00C05F01">
            <w:pPr>
              <w:jc w:val="left"/>
              <w:rPr>
                <w:rFonts w:eastAsia="Times New Roman" w:cs="Calibri"/>
                <w:sz w:val="18"/>
                <w:szCs w:val="18"/>
                <w:lang w:eastAsia="it-IT"/>
              </w:rPr>
            </w:pPr>
          </w:p>
        </w:tc>
      </w:tr>
      <w:tr w:rsidR="00C05F01" w:rsidRPr="00C05F01" w14:paraId="1A122E0D" w14:textId="77777777" w:rsidTr="000D7E77">
        <w:trPr>
          <w:trHeight w:val="579"/>
        </w:trPr>
        <w:tc>
          <w:tcPr>
            <w:tcW w:w="1766" w:type="dxa"/>
            <w:vMerge/>
            <w:tcBorders>
              <w:top w:val="single" w:sz="8" w:space="0" w:color="000000"/>
              <w:left w:val="single" w:sz="8" w:space="0" w:color="000000"/>
              <w:bottom w:val="single" w:sz="8" w:space="0" w:color="000000"/>
              <w:right w:val="single" w:sz="4" w:space="0" w:color="000000"/>
            </w:tcBorders>
            <w:vAlign w:val="center"/>
            <w:hideMark/>
          </w:tcPr>
          <w:p w14:paraId="6A83FDCE" w14:textId="77777777" w:rsidR="00C05F01" w:rsidRPr="00C05F01" w:rsidRDefault="00C05F01" w:rsidP="00C05F01">
            <w:pPr>
              <w:jc w:val="left"/>
              <w:rPr>
                <w:rFonts w:eastAsia="Times New Roman" w:cs="Calibri"/>
                <w:color w:val="000000"/>
                <w:sz w:val="18"/>
                <w:szCs w:val="18"/>
                <w:lang w:eastAsia="it-IT"/>
              </w:rPr>
            </w:pPr>
          </w:p>
        </w:tc>
        <w:tc>
          <w:tcPr>
            <w:tcW w:w="501" w:type="dxa"/>
            <w:tcBorders>
              <w:top w:val="nil"/>
              <w:left w:val="nil"/>
              <w:bottom w:val="single" w:sz="4" w:space="0" w:color="000000"/>
              <w:right w:val="single" w:sz="4" w:space="0" w:color="000000"/>
            </w:tcBorders>
            <w:noWrap/>
            <w:vAlign w:val="center"/>
            <w:hideMark/>
          </w:tcPr>
          <w:p w14:paraId="64ACA4F8"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17</w:t>
            </w:r>
          </w:p>
        </w:tc>
        <w:tc>
          <w:tcPr>
            <w:tcW w:w="4386" w:type="dxa"/>
            <w:tcBorders>
              <w:top w:val="single" w:sz="4" w:space="0" w:color="000000"/>
              <w:left w:val="nil"/>
              <w:bottom w:val="single" w:sz="4" w:space="0" w:color="000000"/>
              <w:right w:val="single" w:sz="4" w:space="0" w:color="000000"/>
            </w:tcBorders>
            <w:vAlign w:val="center"/>
            <w:hideMark/>
          </w:tcPr>
          <w:p w14:paraId="4E41B5D4" w14:textId="77777777" w:rsidR="00C05F01" w:rsidRPr="00C05F01" w:rsidRDefault="00C05F01" w:rsidP="00C05F01">
            <w:pPr>
              <w:jc w:val="center"/>
              <w:rPr>
                <w:rFonts w:eastAsia="Times New Roman" w:cs="Calibri"/>
                <w:color w:val="000000"/>
                <w:sz w:val="18"/>
                <w:szCs w:val="18"/>
                <w:lang w:eastAsia="it-IT"/>
              </w:rPr>
            </w:pPr>
            <w:proofErr w:type="gramStart"/>
            <w:r w:rsidRPr="00C05F01">
              <w:rPr>
                <w:rFonts w:eastAsia="Times New Roman" w:cs="Calibri"/>
                <w:color w:val="000000"/>
                <w:sz w:val="18"/>
                <w:szCs w:val="18"/>
                <w:lang w:eastAsia="it-IT"/>
              </w:rPr>
              <w:t>E'</w:t>
            </w:r>
            <w:proofErr w:type="gramEnd"/>
            <w:r w:rsidRPr="00C05F01">
              <w:rPr>
                <w:rFonts w:eastAsia="Times New Roman" w:cs="Calibri"/>
                <w:color w:val="000000"/>
                <w:sz w:val="18"/>
                <w:szCs w:val="18"/>
                <w:lang w:eastAsia="it-IT"/>
              </w:rPr>
              <w:t xml:space="preserve"> stata svolta la verifica, ove previsto in fase “ex-ante”, della conformità ai decreti autorizzativi per l’esercizio dell’impianto?</w:t>
            </w:r>
          </w:p>
        </w:tc>
        <w:tc>
          <w:tcPr>
            <w:tcW w:w="1134" w:type="dxa"/>
            <w:tcBorders>
              <w:top w:val="nil"/>
              <w:left w:val="nil"/>
              <w:bottom w:val="single" w:sz="4" w:space="0" w:color="000000"/>
              <w:right w:val="single" w:sz="4" w:space="0" w:color="000000"/>
            </w:tcBorders>
            <w:vAlign w:val="center"/>
            <w:hideMark/>
          </w:tcPr>
          <w:p w14:paraId="49E969E5"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2126" w:type="dxa"/>
            <w:tcBorders>
              <w:top w:val="nil"/>
              <w:left w:val="nil"/>
              <w:bottom w:val="single" w:sz="4" w:space="0" w:color="000000"/>
              <w:right w:val="single" w:sz="8" w:space="0" w:color="000000"/>
            </w:tcBorders>
            <w:noWrap/>
            <w:vAlign w:val="bottom"/>
            <w:hideMark/>
          </w:tcPr>
          <w:p w14:paraId="1A9054E7" w14:textId="77777777" w:rsidR="00C05F01" w:rsidRPr="00C05F01" w:rsidRDefault="00C05F01" w:rsidP="00C05F01">
            <w:pPr>
              <w:jc w:val="left"/>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146" w:type="dxa"/>
            <w:vAlign w:val="center"/>
            <w:hideMark/>
          </w:tcPr>
          <w:p w14:paraId="2E15EC2C" w14:textId="77777777" w:rsidR="00C05F01" w:rsidRPr="00C05F01" w:rsidRDefault="00C05F01" w:rsidP="00C05F01">
            <w:pPr>
              <w:jc w:val="left"/>
              <w:rPr>
                <w:rFonts w:eastAsia="Times New Roman" w:cs="Calibri"/>
                <w:sz w:val="18"/>
                <w:szCs w:val="18"/>
                <w:lang w:eastAsia="it-IT"/>
              </w:rPr>
            </w:pPr>
          </w:p>
        </w:tc>
      </w:tr>
      <w:tr w:rsidR="00C05F01" w:rsidRPr="00C05F01" w14:paraId="2F41137C" w14:textId="77777777" w:rsidTr="000D7E77">
        <w:trPr>
          <w:trHeight w:val="579"/>
        </w:trPr>
        <w:tc>
          <w:tcPr>
            <w:tcW w:w="1766" w:type="dxa"/>
            <w:vMerge/>
            <w:tcBorders>
              <w:top w:val="single" w:sz="8" w:space="0" w:color="000000"/>
              <w:left w:val="single" w:sz="8" w:space="0" w:color="000000"/>
              <w:bottom w:val="single" w:sz="8" w:space="0" w:color="000000"/>
              <w:right w:val="single" w:sz="4" w:space="0" w:color="000000"/>
            </w:tcBorders>
            <w:vAlign w:val="center"/>
            <w:hideMark/>
          </w:tcPr>
          <w:p w14:paraId="467D68F0" w14:textId="77777777" w:rsidR="00C05F01" w:rsidRPr="00C05F01" w:rsidRDefault="00C05F01" w:rsidP="00C05F01">
            <w:pPr>
              <w:jc w:val="left"/>
              <w:rPr>
                <w:rFonts w:eastAsia="Times New Roman" w:cs="Calibri"/>
                <w:color w:val="000000"/>
                <w:sz w:val="18"/>
                <w:szCs w:val="18"/>
                <w:lang w:eastAsia="it-IT"/>
              </w:rPr>
            </w:pPr>
          </w:p>
        </w:tc>
        <w:tc>
          <w:tcPr>
            <w:tcW w:w="501" w:type="dxa"/>
            <w:tcBorders>
              <w:top w:val="nil"/>
              <w:left w:val="nil"/>
              <w:bottom w:val="single" w:sz="4" w:space="0" w:color="000000"/>
              <w:right w:val="single" w:sz="4" w:space="0" w:color="000000"/>
            </w:tcBorders>
            <w:noWrap/>
            <w:vAlign w:val="center"/>
            <w:hideMark/>
          </w:tcPr>
          <w:p w14:paraId="542F8C36"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18</w:t>
            </w:r>
          </w:p>
        </w:tc>
        <w:tc>
          <w:tcPr>
            <w:tcW w:w="4386" w:type="dxa"/>
            <w:tcBorders>
              <w:top w:val="single" w:sz="4" w:space="0" w:color="000000"/>
              <w:left w:val="nil"/>
              <w:bottom w:val="single" w:sz="4" w:space="0" w:color="000000"/>
              <w:right w:val="single" w:sz="4" w:space="0" w:color="000000"/>
            </w:tcBorders>
            <w:vAlign w:val="center"/>
            <w:hideMark/>
          </w:tcPr>
          <w:p w14:paraId="3F22E954" w14:textId="77777777" w:rsidR="00C05F01" w:rsidRPr="00C05F01" w:rsidRDefault="00C05F01" w:rsidP="00C05F01">
            <w:pPr>
              <w:jc w:val="center"/>
              <w:rPr>
                <w:rFonts w:eastAsia="Times New Roman" w:cs="Calibri"/>
                <w:color w:val="000000"/>
                <w:sz w:val="18"/>
                <w:szCs w:val="18"/>
                <w:lang w:eastAsia="it-IT"/>
              </w:rPr>
            </w:pPr>
            <w:proofErr w:type="gramStart"/>
            <w:r w:rsidRPr="00C05F01">
              <w:rPr>
                <w:rFonts w:eastAsia="Times New Roman" w:cs="Calibri"/>
                <w:color w:val="000000"/>
                <w:sz w:val="18"/>
                <w:szCs w:val="18"/>
                <w:lang w:eastAsia="it-IT"/>
              </w:rPr>
              <w:t>E'</w:t>
            </w:r>
            <w:proofErr w:type="gramEnd"/>
            <w:r w:rsidRPr="00C05F01">
              <w:rPr>
                <w:rFonts w:eastAsia="Times New Roman" w:cs="Calibri"/>
                <w:color w:val="000000"/>
                <w:sz w:val="18"/>
                <w:szCs w:val="18"/>
                <w:lang w:eastAsia="it-IT"/>
              </w:rPr>
              <w:t xml:space="preserve"> effettuato il monitoraggio dei parametri di qualità ambientale richiesti dai decreti autorizzativi applicabili?</w:t>
            </w:r>
          </w:p>
        </w:tc>
        <w:tc>
          <w:tcPr>
            <w:tcW w:w="1134" w:type="dxa"/>
            <w:tcBorders>
              <w:top w:val="nil"/>
              <w:left w:val="nil"/>
              <w:bottom w:val="single" w:sz="4" w:space="0" w:color="000000"/>
              <w:right w:val="single" w:sz="4" w:space="0" w:color="000000"/>
            </w:tcBorders>
            <w:vAlign w:val="center"/>
            <w:hideMark/>
          </w:tcPr>
          <w:p w14:paraId="395E2311"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2126" w:type="dxa"/>
            <w:tcBorders>
              <w:top w:val="nil"/>
              <w:left w:val="nil"/>
              <w:bottom w:val="single" w:sz="4" w:space="0" w:color="000000"/>
              <w:right w:val="single" w:sz="8" w:space="0" w:color="000000"/>
            </w:tcBorders>
            <w:noWrap/>
            <w:vAlign w:val="bottom"/>
            <w:hideMark/>
          </w:tcPr>
          <w:p w14:paraId="6B741E10" w14:textId="77777777" w:rsidR="00C05F01" w:rsidRPr="00C05F01" w:rsidRDefault="00C05F01" w:rsidP="00C05F01">
            <w:pPr>
              <w:jc w:val="left"/>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146" w:type="dxa"/>
            <w:vAlign w:val="center"/>
            <w:hideMark/>
          </w:tcPr>
          <w:p w14:paraId="60B23250" w14:textId="77777777" w:rsidR="00C05F01" w:rsidRPr="00C05F01" w:rsidRDefault="00C05F01" w:rsidP="00C05F01">
            <w:pPr>
              <w:jc w:val="left"/>
              <w:rPr>
                <w:rFonts w:eastAsia="Times New Roman" w:cs="Calibri"/>
                <w:sz w:val="18"/>
                <w:szCs w:val="18"/>
                <w:lang w:eastAsia="it-IT"/>
              </w:rPr>
            </w:pPr>
          </w:p>
        </w:tc>
      </w:tr>
      <w:tr w:rsidR="00C05F01" w:rsidRPr="00C05F01" w14:paraId="7D2935DA" w14:textId="77777777" w:rsidTr="000D7E77">
        <w:trPr>
          <w:trHeight w:val="300"/>
        </w:trPr>
        <w:tc>
          <w:tcPr>
            <w:tcW w:w="1766" w:type="dxa"/>
            <w:vMerge/>
            <w:tcBorders>
              <w:top w:val="single" w:sz="8" w:space="0" w:color="000000"/>
              <w:left w:val="single" w:sz="8" w:space="0" w:color="000000"/>
              <w:bottom w:val="single" w:sz="8" w:space="0" w:color="000000"/>
              <w:right w:val="single" w:sz="4" w:space="0" w:color="000000"/>
            </w:tcBorders>
            <w:vAlign w:val="center"/>
            <w:hideMark/>
          </w:tcPr>
          <w:p w14:paraId="6E954F84" w14:textId="77777777" w:rsidR="00C05F01" w:rsidRPr="00C05F01" w:rsidRDefault="00C05F01" w:rsidP="00C05F01">
            <w:pPr>
              <w:jc w:val="left"/>
              <w:rPr>
                <w:rFonts w:eastAsia="Times New Roman" w:cs="Calibri"/>
                <w:color w:val="000000"/>
                <w:sz w:val="18"/>
                <w:szCs w:val="18"/>
                <w:lang w:eastAsia="it-IT"/>
              </w:rPr>
            </w:pPr>
          </w:p>
        </w:tc>
        <w:tc>
          <w:tcPr>
            <w:tcW w:w="501" w:type="dxa"/>
            <w:tcBorders>
              <w:top w:val="nil"/>
              <w:left w:val="nil"/>
              <w:bottom w:val="single" w:sz="8" w:space="0" w:color="000000"/>
              <w:right w:val="single" w:sz="4" w:space="0" w:color="000000"/>
            </w:tcBorders>
            <w:noWrap/>
            <w:vAlign w:val="center"/>
            <w:hideMark/>
          </w:tcPr>
          <w:p w14:paraId="71186220"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19</w:t>
            </w:r>
          </w:p>
        </w:tc>
        <w:tc>
          <w:tcPr>
            <w:tcW w:w="4386" w:type="dxa"/>
            <w:tcBorders>
              <w:top w:val="single" w:sz="4" w:space="0" w:color="000000"/>
              <w:left w:val="nil"/>
              <w:bottom w:val="single" w:sz="8" w:space="0" w:color="000000"/>
              <w:right w:val="single" w:sz="4" w:space="0" w:color="000000"/>
            </w:tcBorders>
            <w:vAlign w:val="center"/>
            <w:hideMark/>
          </w:tcPr>
          <w:p w14:paraId="4F796A79" w14:textId="77777777" w:rsidR="00C05F01" w:rsidRPr="00C05F01" w:rsidRDefault="00C05F01" w:rsidP="00C05F01">
            <w:pPr>
              <w:jc w:val="center"/>
              <w:rPr>
                <w:rFonts w:eastAsia="Times New Roman" w:cs="Calibri"/>
                <w:sz w:val="18"/>
                <w:szCs w:val="18"/>
                <w:lang w:eastAsia="it-IT"/>
              </w:rPr>
            </w:pPr>
            <w:r w:rsidRPr="00C05F01">
              <w:rPr>
                <w:rFonts w:eastAsia="Times New Roman" w:cs="Calibri"/>
                <w:sz w:val="18"/>
                <w:szCs w:val="18"/>
                <w:lang w:eastAsia="it-IT"/>
              </w:rPr>
              <w:t xml:space="preserve">Se pertinente, sono state attuate le azioni mitigative previste dalla </w:t>
            </w:r>
            <w:proofErr w:type="spellStart"/>
            <w:r w:rsidRPr="00C05F01">
              <w:rPr>
                <w:rFonts w:eastAsia="Times New Roman" w:cs="Calibri"/>
                <w:sz w:val="18"/>
                <w:szCs w:val="18"/>
                <w:lang w:eastAsia="it-IT"/>
              </w:rPr>
              <w:t>VIncA</w:t>
            </w:r>
            <w:proofErr w:type="spellEnd"/>
            <w:r w:rsidRPr="00C05F01">
              <w:rPr>
                <w:rFonts w:eastAsia="Times New Roman" w:cs="Calibri"/>
                <w:sz w:val="18"/>
                <w:szCs w:val="18"/>
                <w:lang w:eastAsia="it-IT"/>
              </w:rPr>
              <w:t>?</w:t>
            </w:r>
          </w:p>
        </w:tc>
        <w:tc>
          <w:tcPr>
            <w:tcW w:w="1134" w:type="dxa"/>
            <w:tcBorders>
              <w:top w:val="nil"/>
              <w:left w:val="nil"/>
              <w:bottom w:val="single" w:sz="8" w:space="0" w:color="000000"/>
              <w:right w:val="single" w:sz="4" w:space="0" w:color="000000"/>
            </w:tcBorders>
            <w:vAlign w:val="center"/>
            <w:hideMark/>
          </w:tcPr>
          <w:p w14:paraId="7FF67FBE" w14:textId="77777777" w:rsidR="00C05F01" w:rsidRPr="00C05F01" w:rsidRDefault="00C05F01" w:rsidP="00C05F01">
            <w:pPr>
              <w:jc w:val="center"/>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2126" w:type="dxa"/>
            <w:tcBorders>
              <w:top w:val="nil"/>
              <w:left w:val="nil"/>
              <w:bottom w:val="single" w:sz="8" w:space="0" w:color="000000"/>
              <w:right w:val="single" w:sz="8" w:space="0" w:color="000000"/>
            </w:tcBorders>
            <w:noWrap/>
            <w:vAlign w:val="bottom"/>
            <w:hideMark/>
          </w:tcPr>
          <w:p w14:paraId="2E8F896C" w14:textId="77777777" w:rsidR="00C05F01" w:rsidRPr="00C05F01" w:rsidRDefault="00C05F01" w:rsidP="00C05F01">
            <w:pPr>
              <w:jc w:val="left"/>
              <w:rPr>
                <w:rFonts w:eastAsia="Times New Roman" w:cs="Calibri"/>
                <w:color w:val="000000"/>
                <w:sz w:val="18"/>
                <w:szCs w:val="18"/>
                <w:lang w:eastAsia="it-IT"/>
              </w:rPr>
            </w:pPr>
            <w:r w:rsidRPr="00C05F01">
              <w:rPr>
                <w:rFonts w:eastAsia="Times New Roman" w:cs="Calibri"/>
                <w:color w:val="000000"/>
                <w:sz w:val="18"/>
                <w:szCs w:val="18"/>
                <w:lang w:eastAsia="it-IT"/>
              </w:rPr>
              <w:t> </w:t>
            </w:r>
          </w:p>
        </w:tc>
        <w:tc>
          <w:tcPr>
            <w:tcW w:w="146" w:type="dxa"/>
            <w:vAlign w:val="center"/>
            <w:hideMark/>
          </w:tcPr>
          <w:p w14:paraId="5397AF34" w14:textId="77777777" w:rsidR="00C05F01" w:rsidRPr="00C05F01" w:rsidRDefault="00C05F01" w:rsidP="00C05F01">
            <w:pPr>
              <w:jc w:val="left"/>
              <w:rPr>
                <w:rFonts w:eastAsia="Times New Roman" w:cs="Calibri"/>
                <w:sz w:val="18"/>
                <w:szCs w:val="18"/>
                <w:lang w:eastAsia="it-IT"/>
              </w:rPr>
            </w:pPr>
          </w:p>
        </w:tc>
      </w:tr>
    </w:tbl>
    <w:p w14:paraId="3103F5D7" w14:textId="77777777" w:rsidR="00C05F01" w:rsidRPr="00C05F01" w:rsidRDefault="00C05F01" w:rsidP="00C05F01">
      <w:pPr>
        <w:spacing w:after="160" w:line="259" w:lineRule="auto"/>
        <w:jc w:val="left"/>
        <w:rPr>
          <w:rFonts w:eastAsiaTheme="minorHAnsi" w:cs="Calibri"/>
          <w:kern w:val="2"/>
          <w:sz w:val="18"/>
          <w:szCs w:val="18"/>
          <w14:ligatures w14:val="standardContextual"/>
        </w:rPr>
      </w:pPr>
    </w:p>
    <w:p w14:paraId="307B7B0F" w14:textId="77777777" w:rsidR="00E67088" w:rsidRPr="00E67088" w:rsidRDefault="00E67088">
      <w:pPr>
        <w:pStyle w:val="Paragrafoelenco"/>
        <w:widowControl w:val="0"/>
        <w:numPr>
          <w:ilvl w:val="0"/>
          <w:numId w:val="55"/>
        </w:numPr>
        <w:autoSpaceDE w:val="0"/>
        <w:autoSpaceDN w:val="0"/>
        <w:ind w:right="418"/>
        <w:contextualSpacing w:val="0"/>
        <w:rPr>
          <w:rFonts w:cs="Calibri"/>
          <w:b/>
          <w:bCs/>
          <w:color w:val="000000" w:themeColor="text1"/>
          <w:sz w:val="22"/>
        </w:rPr>
      </w:pPr>
      <w:r w:rsidRPr="00E67088">
        <w:rPr>
          <w:rFonts w:cs="Calibri"/>
          <w:b/>
          <w:bCs/>
          <w:color w:val="000000" w:themeColor="text1"/>
          <w:sz w:val="22"/>
        </w:rPr>
        <w:t xml:space="preserve">Prescrizioni e raccomandazioni da ottemperare: </w:t>
      </w:r>
    </w:p>
    <w:p w14:paraId="0C2CCA2A" w14:textId="77777777" w:rsidR="00E67088" w:rsidRPr="00E67088" w:rsidRDefault="00E67088" w:rsidP="00E67088">
      <w:pPr>
        <w:rPr>
          <w:rFonts w:cs="Calibri"/>
          <w:color w:val="000000" w:themeColor="text1"/>
          <w:sz w:val="22"/>
        </w:rPr>
      </w:pPr>
    </w:p>
    <w:p w14:paraId="2D546D53" w14:textId="534BE620" w:rsidR="00E67088" w:rsidRPr="00E67088" w:rsidRDefault="00E67088" w:rsidP="00E67088">
      <w:pPr>
        <w:ind w:left="709" w:right="594"/>
        <w:rPr>
          <w:rFonts w:cs="Calibri"/>
          <w:color w:val="000000" w:themeColor="text1"/>
          <w:sz w:val="22"/>
          <w:u w:val="single"/>
        </w:rPr>
      </w:pPr>
      <w:r w:rsidRPr="00E67088">
        <w:rPr>
          <w:rFonts w:cs="Calibri"/>
          <w:color w:val="000000" w:themeColor="text1"/>
          <w:sz w:val="22"/>
          <w:u w:val="single"/>
        </w:rPr>
        <w:t xml:space="preserve">In merito alle prescrizioni/raccomandazioni puntuali da ottemperare per ognuno dei 6 singoli obiettivi ambientali di cui al Reg. UE 852/2020 si rimanda in prima battuta a quelle riportate nella suindicata sezione </w:t>
      </w:r>
      <w:r w:rsidRPr="00E67088">
        <w:rPr>
          <w:rFonts w:cs="Calibri"/>
          <w:i/>
          <w:iCs/>
          <w:color w:val="000000" w:themeColor="text1"/>
          <w:sz w:val="22"/>
          <w:u w:val="single"/>
        </w:rPr>
        <w:t>“3 Elementi esaminati nella valutazione approfondita”</w:t>
      </w:r>
      <w:r w:rsidRPr="00E67088">
        <w:rPr>
          <w:rFonts w:cs="Calibri"/>
          <w:color w:val="000000" w:themeColor="text1"/>
          <w:sz w:val="22"/>
          <w:u w:val="single"/>
        </w:rPr>
        <w:t xml:space="preserve"> e successivamente a quelle riportate nelle schede tecniche n.5</w:t>
      </w:r>
      <w:r w:rsidR="004938A5">
        <w:rPr>
          <w:rFonts w:cs="Calibri"/>
          <w:color w:val="000000" w:themeColor="text1"/>
          <w:sz w:val="22"/>
          <w:u w:val="single"/>
        </w:rPr>
        <w:t xml:space="preserve">, </w:t>
      </w:r>
      <w:r w:rsidRPr="00E67088">
        <w:rPr>
          <w:rFonts w:cs="Calibri"/>
          <w:color w:val="000000" w:themeColor="text1"/>
          <w:sz w:val="22"/>
          <w:u w:val="single"/>
        </w:rPr>
        <w:t xml:space="preserve">n.12 </w:t>
      </w:r>
      <w:r w:rsidR="004938A5">
        <w:rPr>
          <w:rFonts w:cs="Calibri"/>
          <w:color w:val="000000" w:themeColor="text1"/>
          <w:sz w:val="22"/>
          <w:u w:val="single"/>
        </w:rPr>
        <w:t xml:space="preserve">e n.15 </w:t>
      </w:r>
      <w:r w:rsidRPr="00E67088">
        <w:rPr>
          <w:rFonts w:cs="Calibri"/>
          <w:color w:val="000000" w:themeColor="text1"/>
          <w:sz w:val="22"/>
          <w:u w:val="single"/>
        </w:rPr>
        <w:t xml:space="preserve">della Guida operativa n.22 del 14/05/2024 che verranno utilizzate dal </w:t>
      </w:r>
      <w:r w:rsidR="000B5E97">
        <w:rPr>
          <w:rFonts w:cs="Calibri"/>
          <w:color w:val="000000" w:themeColor="text1"/>
          <w:sz w:val="22"/>
          <w:u w:val="single"/>
        </w:rPr>
        <w:t>proponente/</w:t>
      </w:r>
      <w:r w:rsidRPr="00E67088">
        <w:rPr>
          <w:rFonts w:cs="Calibri"/>
          <w:color w:val="000000" w:themeColor="text1"/>
          <w:sz w:val="22"/>
          <w:u w:val="single"/>
        </w:rPr>
        <w:t>beneficiario ai fini delle verifiche del rispetto del principio DNSH.</w:t>
      </w:r>
    </w:p>
    <w:p w14:paraId="6EF8CA1D" w14:textId="77777777" w:rsidR="00E67088" w:rsidRPr="00E67088" w:rsidRDefault="00E67088" w:rsidP="00E67088">
      <w:pPr>
        <w:ind w:left="709" w:right="594"/>
        <w:rPr>
          <w:rFonts w:cs="Calibri"/>
          <w:color w:val="000000" w:themeColor="text1"/>
          <w:sz w:val="22"/>
        </w:rPr>
      </w:pPr>
      <w:bookmarkStart w:id="10" w:name="_Hlk167693188"/>
      <w:r w:rsidRPr="00E67088">
        <w:rPr>
          <w:rFonts w:cs="Calibri"/>
          <w:color w:val="000000" w:themeColor="text1"/>
          <w:sz w:val="22"/>
        </w:rPr>
        <w:t xml:space="preserve">Le verifiche sul rispetto del principio DNSH (ivi comprese quelle ex-ante, in itinere ed ex-post) dovranno avvenire a cura del </w:t>
      </w:r>
      <w:r w:rsidRPr="00E67088">
        <w:rPr>
          <w:rFonts w:cs="Calibri"/>
          <w:b/>
          <w:bCs/>
          <w:color w:val="000000" w:themeColor="text1"/>
          <w:sz w:val="22"/>
        </w:rPr>
        <w:t xml:space="preserve">soggetto proponente/beneficiario </w:t>
      </w:r>
      <w:r w:rsidRPr="00E67088">
        <w:rPr>
          <w:rFonts w:cs="Calibri"/>
          <w:color w:val="000000" w:themeColor="text1"/>
          <w:sz w:val="22"/>
        </w:rPr>
        <w:t>nel corso delle varie fasi di attuazione dell’operazione.</w:t>
      </w:r>
    </w:p>
    <w:p w14:paraId="596EA156" w14:textId="77777777" w:rsidR="00E67088" w:rsidRPr="00E67088" w:rsidRDefault="00E67088" w:rsidP="00E67088">
      <w:pPr>
        <w:ind w:left="709" w:right="594"/>
        <w:rPr>
          <w:rFonts w:cs="Calibri"/>
          <w:color w:val="000000" w:themeColor="text1"/>
          <w:sz w:val="22"/>
        </w:rPr>
      </w:pPr>
      <w:r w:rsidRPr="00E67088">
        <w:rPr>
          <w:rFonts w:cs="Calibri"/>
          <w:color w:val="000000" w:themeColor="text1"/>
          <w:sz w:val="22"/>
        </w:rPr>
        <w:t>Nell’ambito delle diverse fasi attuative dell’operazione dovranno essere previste la redazione di specifici elaborati tecnici, check list e attestazioni a comprova dell’avvenuto svolgimento dei controlli di competenza per quanto riguarda il principio DNSH.</w:t>
      </w:r>
    </w:p>
    <w:bookmarkEnd w:id="10"/>
    <w:p w14:paraId="0430422D" w14:textId="77777777" w:rsidR="00E67088" w:rsidRPr="00E67088" w:rsidRDefault="00E67088" w:rsidP="00E67088">
      <w:pPr>
        <w:ind w:left="709" w:right="594"/>
        <w:rPr>
          <w:rFonts w:cs="Calibri"/>
          <w:color w:val="000000" w:themeColor="text1"/>
          <w:sz w:val="22"/>
        </w:rPr>
      </w:pPr>
      <w:r w:rsidRPr="00E67088">
        <w:rPr>
          <w:rFonts w:cs="Calibri"/>
          <w:color w:val="000000" w:themeColor="text1"/>
          <w:sz w:val="22"/>
        </w:rPr>
        <w:t xml:space="preserve">Di seguito vengono richiamate alcune </w:t>
      </w:r>
      <w:r w:rsidRPr="00E67088">
        <w:rPr>
          <w:rFonts w:cs="Calibri"/>
          <w:b/>
          <w:bCs/>
          <w:color w:val="000000" w:themeColor="text1"/>
          <w:sz w:val="22"/>
          <w:u w:val="single"/>
        </w:rPr>
        <w:t>indicazioni operative</w:t>
      </w:r>
      <w:r w:rsidRPr="00E67088">
        <w:rPr>
          <w:rFonts w:cs="Calibri"/>
          <w:color w:val="000000" w:themeColor="text1"/>
          <w:sz w:val="22"/>
        </w:rPr>
        <w:t xml:space="preserve"> che dovranno essere adottate dal soggetto proponente/beneficiario per il rispetto del principio DNSH:</w:t>
      </w:r>
    </w:p>
    <w:p w14:paraId="4A677B55" w14:textId="77777777" w:rsidR="00E67088" w:rsidRPr="00E67088" w:rsidRDefault="00E67088" w:rsidP="00E67088">
      <w:pPr>
        <w:ind w:left="709" w:right="594"/>
        <w:rPr>
          <w:rFonts w:cs="Calibri"/>
          <w:color w:val="000000" w:themeColor="text1"/>
          <w:sz w:val="22"/>
        </w:rPr>
      </w:pPr>
    </w:p>
    <w:p w14:paraId="040D08B3" w14:textId="544DB6B4" w:rsidR="00E67088" w:rsidRPr="00E67088" w:rsidRDefault="00E67088" w:rsidP="00E67088">
      <w:pPr>
        <w:ind w:left="709" w:right="594"/>
        <w:contextualSpacing/>
        <w:rPr>
          <w:rFonts w:cs="Calibri"/>
          <w:color w:val="000000"/>
          <w:sz w:val="22"/>
        </w:rPr>
      </w:pPr>
      <w:r w:rsidRPr="00E67088">
        <w:rPr>
          <w:rFonts w:cs="Calibri"/>
          <w:color w:val="000000"/>
          <w:sz w:val="22"/>
        </w:rPr>
        <w:t xml:space="preserve">Nella </w:t>
      </w:r>
      <w:r w:rsidRPr="00E67088">
        <w:rPr>
          <w:rFonts w:cs="Calibri"/>
          <w:b/>
          <w:bCs/>
          <w:color w:val="000000"/>
          <w:sz w:val="22"/>
        </w:rPr>
        <w:t>fase di presentazione dell’istanza</w:t>
      </w:r>
      <w:r w:rsidRPr="00E67088">
        <w:rPr>
          <w:rFonts w:cs="Calibri"/>
          <w:color w:val="000000"/>
          <w:sz w:val="22"/>
        </w:rPr>
        <w:t xml:space="preserve"> il soggetto proponente dovrà trasmettere la dichiarazione </w:t>
      </w:r>
      <w:r w:rsidRPr="00E67088">
        <w:rPr>
          <w:rFonts w:cs="Calibri"/>
          <w:b/>
          <w:bCs/>
          <w:spacing w:val="-1"/>
          <w:sz w:val="22"/>
        </w:rPr>
        <w:t xml:space="preserve">del rispetto </w:t>
      </w:r>
      <w:r w:rsidRPr="00E67088">
        <w:rPr>
          <w:rFonts w:cs="Calibri"/>
          <w:b/>
          <w:bCs/>
          <w:sz w:val="22"/>
        </w:rPr>
        <w:t>d</w:t>
      </w:r>
      <w:r w:rsidRPr="00E67088">
        <w:rPr>
          <w:rFonts w:cs="Calibri"/>
          <w:b/>
          <w:bCs/>
          <w:spacing w:val="-1"/>
          <w:sz w:val="22"/>
        </w:rPr>
        <w:t>e</w:t>
      </w:r>
      <w:r w:rsidRPr="00E67088">
        <w:rPr>
          <w:rFonts w:cs="Calibri"/>
          <w:b/>
          <w:bCs/>
          <w:sz w:val="22"/>
        </w:rPr>
        <w:t>l pr</w:t>
      </w:r>
      <w:r w:rsidRPr="00E67088">
        <w:rPr>
          <w:rFonts w:cs="Calibri"/>
          <w:b/>
          <w:bCs/>
          <w:spacing w:val="-2"/>
          <w:sz w:val="22"/>
        </w:rPr>
        <w:t>i</w:t>
      </w:r>
      <w:r w:rsidRPr="00E67088">
        <w:rPr>
          <w:rFonts w:cs="Calibri"/>
          <w:b/>
          <w:bCs/>
          <w:sz w:val="22"/>
        </w:rPr>
        <w:t>nc</w:t>
      </w:r>
      <w:r w:rsidRPr="00E67088">
        <w:rPr>
          <w:rFonts w:cs="Calibri"/>
          <w:b/>
          <w:bCs/>
          <w:spacing w:val="-1"/>
          <w:sz w:val="22"/>
        </w:rPr>
        <w:t>i</w:t>
      </w:r>
      <w:r w:rsidRPr="00E67088">
        <w:rPr>
          <w:rFonts w:cs="Calibri"/>
          <w:b/>
          <w:bCs/>
          <w:sz w:val="22"/>
        </w:rPr>
        <w:t>pio DNS</w:t>
      </w:r>
      <w:r w:rsidRPr="00E67088">
        <w:rPr>
          <w:rFonts w:cs="Calibri"/>
          <w:b/>
          <w:bCs/>
          <w:spacing w:val="-1"/>
          <w:sz w:val="22"/>
        </w:rPr>
        <w:t xml:space="preserve">H (Allegato </w:t>
      </w:r>
      <w:r w:rsidR="008C4CEB">
        <w:rPr>
          <w:rFonts w:cs="Calibri"/>
          <w:b/>
          <w:bCs/>
          <w:spacing w:val="-1"/>
          <w:sz w:val="22"/>
        </w:rPr>
        <w:t>i</w:t>
      </w:r>
      <w:r w:rsidR="0051333B">
        <w:rPr>
          <w:rFonts w:cs="Calibri"/>
          <w:b/>
          <w:bCs/>
          <w:spacing w:val="-1"/>
          <w:sz w:val="22"/>
        </w:rPr>
        <w:t xml:space="preserve"> </w:t>
      </w:r>
      <w:r w:rsidRPr="00E67088">
        <w:rPr>
          <w:rFonts w:cs="Calibri"/>
          <w:b/>
          <w:bCs/>
          <w:spacing w:val="-1"/>
          <w:sz w:val="22"/>
        </w:rPr>
        <w:t xml:space="preserve">all’Avviso) e le </w:t>
      </w:r>
      <w:r w:rsidRPr="00E67088">
        <w:rPr>
          <w:rFonts w:cs="Calibri"/>
          <w:b/>
          <w:bCs/>
          <w:color w:val="000000"/>
          <w:sz w:val="22"/>
          <w:u w:val="single"/>
        </w:rPr>
        <w:t>Check list di verifica e controllo</w:t>
      </w:r>
      <w:r w:rsidR="0051333B">
        <w:rPr>
          <w:rFonts w:cs="Calibri"/>
          <w:b/>
          <w:bCs/>
          <w:color w:val="000000"/>
          <w:sz w:val="22"/>
          <w:u w:val="single"/>
        </w:rPr>
        <w:t xml:space="preserve"> </w:t>
      </w:r>
      <w:r w:rsidR="0051333B" w:rsidRPr="00E67088">
        <w:rPr>
          <w:rFonts w:cs="Calibri"/>
          <w:b/>
          <w:bCs/>
          <w:spacing w:val="-1"/>
          <w:sz w:val="22"/>
        </w:rPr>
        <w:t xml:space="preserve">(Allegato </w:t>
      </w:r>
      <w:r w:rsidR="008C4CEB">
        <w:rPr>
          <w:rFonts w:cs="Calibri"/>
          <w:b/>
          <w:bCs/>
          <w:spacing w:val="-1"/>
          <w:sz w:val="22"/>
        </w:rPr>
        <w:t>m</w:t>
      </w:r>
      <w:r w:rsidR="0051333B">
        <w:rPr>
          <w:rFonts w:cs="Calibri"/>
          <w:b/>
          <w:bCs/>
          <w:spacing w:val="-1"/>
          <w:sz w:val="22"/>
        </w:rPr>
        <w:t xml:space="preserve"> </w:t>
      </w:r>
      <w:r w:rsidR="0051333B" w:rsidRPr="00E67088">
        <w:rPr>
          <w:rFonts w:cs="Calibri"/>
          <w:b/>
          <w:bCs/>
          <w:spacing w:val="-1"/>
          <w:sz w:val="22"/>
        </w:rPr>
        <w:t>all’Avviso</w:t>
      </w:r>
      <w:r w:rsidR="0051333B" w:rsidRPr="00072AE3">
        <w:rPr>
          <w:rFonts w:cs="Calibri"/>
          <w:b/>
          <w:bCs/>
          <w:spacing w:val="-1"/>
          <w:sz w:val="22"/>
          <w:u w:val="single"/>
        </w:rPr>
        <w:t>)</w:t>
      </w:r>
      <w:r w:rsidR="0051333B" w:rsidRPr="00072AE3">
        <w:rPr>
          <w:rFonts w:cs="Calibri"/>
          <w:b/>
          <w:bCs/>
          <w:color w:val="000000"/>
          <w:sz w:val="22"/>
          <w:u w:val="single"/>
        </w:rPr>
        <w:t xml:space="preserve"> </w:t>
      </w:r>
      <w:r w:rsidRPr="00072AE3">
        <w:rPr>
          <w:rFonts w:cs="Calibri"/>
          <w:b/>
          <w:bCs/>
          <w:color w:val="000000"/>
          <w:sz w:val="22"/>
          <w:u w:val="single"/>
        </w:rPr>
        <w:t>compilate per la fase ex ante</w:t>
      </w:r>
      <w:r w:rsidRPr="00E67088">
        <w:rPr>
          <w:rFonts w:cs="Calibri"/>
          <w:color w:val="000000"/>
          <w:sz w:val="22"/>
        </w:rPr>
        <w:t xml:space="preserve"> sottoscritte dal legale rappresentante.</w:t>
      </w:r>
    </w:p>
    <w:p w14:paraId="03136058" w14:textId="77777777" w:rsidR="00E67088" w:rsidRPr="00E67088" w:rsidRDefault="00E67088" w:rsidP="00E67088">
      <w:pPr>
        <w:ind w:left="709" w:right="594"/>
        <w:rPr>
          <w:rFonts w:cs="Calibri"/>
          <w:color w:val="000000" w:themeColor="text1"/>
          <w:sz w:val="22"/>
        </w:rPr>
      </w:pPr>
    </w:p>
    <w:p w14:paraId="3BFAE492" w14:textId="298E7C7B" w:rsidR="00E67088" w:rsidRPr="00E67088" w:rsidRDefault="00E67088" w:rsidP="00E67088">
      <w:pPr>
        <w:ind w:left="709" w:right="594"/>
        <w:rPr>
          <w:rFonts w:cs="Calibri"/>
          <w:color w:val="000000" w:themeColor="text1"/>
          <w:sz w:val="22"/>
        </w:rPr>
      </w:pPr>
      <w:r w:rsidRPr="00E67088">
        <w:rPr>
          <w:rFonts w:cs="Calibri"/>
          <w:color w:val="000000" w:themeColor="text1"/>
          <w:sz w:val="22"/>
        </w:rPr>
        <w:t xml:space="preserve">Prima della </w:t>
      </w:r>
      <w:r w:rsidRPr="00E67088">
        <w:rPr>
          <w:rFonts w:cs="Calibri"/>
          <w:b/>
          <w:bCs/>
          <w:color w:val="000000" w:themeColor="text1"/>
          <w:sz w:val="22"/>
        </w:rPr>
        <w:t>presentazione della rendicontazione finale</w:t>
      </w:r>
      <w:r w:rsidRPr="00E67088">
        <w:rPr>
          <w:rFonts w:cs="Calibri"/>
          <w:color w:val="000000" w:themeColor="text1"/>
          <w:sz w:val="22"/>
        </w:rPr>
        <w:t xml:space="preserve"> (propedeutica al saldo), </w:t>
      </w:r>
      <w:r w:rsidR="0080128D">
        <w:rPr>
          <w:rFonts w:cs="Calibri"/>
          <w:b/>
          <w:bCs/>
          <w:color w:val="000000" w:themeColor="text1"/>
          <w:sz w:val="22"/>
        </w:rPr>
        <w:t>il soggetto beneficiario</w:t>
      </w:r>
      <w:r w:rsidRPr="00E67088">
        <w:rPr>
          <w:rFonts w:cs="Calibri"/>
          <w:color w:val="000000" w:themeColor="text1"/>
          <w:sz w:val="22"/>
        </w:rPr>
        <w:t xml:space="preserve"> dovrà trasmettere al </w:t>
      </w:r>
      <w:r w:rsidR="0080128D" w:rsidRPr="00E67088">
        <w:rPr>
          <w:rFonts w:cs="Calibri"/>
          <w:b/>
          <w:bCs/>
          <w:color w:val="000000" w:themeColor="text1"/>
          <w:sz w:val="22"/>
        </w:rPr>
        <w:t>Dipartimento Regionale Energia</w:t>
      </w:r>
      <w:r w:rsidRPr="00E67088">
        <w:rPr>
          <w:rFonts w:cs="Calibri"/>
          <w:color w:val="000000" w:themeColor="text1"/>
          <w:sz w:val="22"/>
        </w:rPr>
        <w:t xml:space="preserve"> la seguente documentazione:</w:t>
      </w:r>
    </w:p>
    <w:p w14:paraId="0DB8F3E7" w14:textId="38AB5002" w:rsidR="00E67088" w:rsidRPr="00E67088" w:rsidRDefault="00E67088">
      <w:pPr>
        <w:widowControl w:val="0"/>
        <w:numPr>
          <w:ilvl w:val="0"/>
          <w:numId w:val="54"/>
        </w:numPr>
        <w:autoSpaceDE w:val="0"/>
        <w:autoSpaceDN w:val="0"/>
        <w:ind w:left="993" w:right="594" w:hanging="284"/>
        <w:rPr>
          <w:rFonts w:cs="Calibri"/>
          <w:color w:val="000000" w:themeColor="text1"/>
          <w:sz w:val="22"/>
        </w:rPr>
      </w:pPr>
      <w:r w:rsidRPr="00072AE3">
        <w:rPr>
          <w:rFonts w:cs="Calibri"/>
          <w:b/>
          <w:bCs/>
          <w:color w:val="000000" w:themeColor="text1"/>
          <w:sz w:val="22"/>
          <w:u w:val="single"/>
        </w:rPr>
        <w:t xml:space="preserve">Check list di verifica e controllo </w:t>
      </w:r>
      <w:r w:rsidR="00072AE3" w:rsidRPr="00072AE3">
        <w:rPr>
          <w:rFonts w:cs="Calibri"/>
          <w:b/>
          <w:bCs/>
          <w:spacing w:val="-1"/>
          <w:sz w:val="22"/>
          <w:u w:val="single"/>
        </w:rPr>
        <w:t xml:space="preserve">(Allegato </w:t>
      </w:r>
      <w:r w:rsidR="008C4CEB">
        <w:rPr>
          <w:rFonts w:cs="Calibri"/>
          <w:b/>
          <w:bCs/>
          <w:spacing w:val="-1"/>
          <w:sz w:val="22"/>
          <w:u w:val="single"/>
        </w:rPr>
        <w:t>m</w:t>
      </w:r>
      <w:r w:rsidR="00072AE3" w:rsidRPr="00072AE3">
        <w:rPr>
          <w:rFonts w:cs="Calibri"/>
          <w:b/>
          <w:bCs/>
          <w:spacing w:val="-1"/>
          <w:sz w:val="22"/>
          <w:u w:val="single"/>
        </w:rPr>
        <w:t xml:space="preserve"> all’Avviso)</w:t>
      </w:r>
      <w:r w:rsidR="00072AE3" w:rsidRPr="00072AE3">
        <w:rPr>
          <w:rFonts w:cs="Calibri"/>
          <w:color w:val="000000"/>
          <w:sz w:val="22"/>
          <w:u w:val="single"/>
        </w:rPr>
        <w:t xml:space="preserve"> </w:t>
      </w:r>
      <w:r w:rsidRPr="00072AE3">
        <w:rPr>
          <w:rFonts w:cs="Calibri"/>
          <w:b/>
          <w:bCs/>
          <w:color w:val="000000" w:themeColor="text1"/>
          <w:sz w:val="22"/>
          <w:u w:val="single"/>
        </w:rPr>
        <w:t>compilat</w:t>
      </w:r>
      <w:r w:rsidR="00072AE3">
        <w:rPr>
          <w:rFonts w:cs="Calibri"/>
          <w:b/>
          <w:bCs/>
          <w:color w:val="000000" w:themeColor="text1"/>
          <w:sz w:val="22"/>
          <w:u w:val="single"/>
        </w:rPr>
        <w:t>e</w:t>
      </w:r>
      <w:r w:rsidRPr="00072AE3">
        <w:rPr>
          <w:rFonts w:cs="Calibri"/>
          <w:b/>
          <w:bCs/>
          <w:color w:val="000000" w:themeColor="text1"/>
          <w:sz w:val="22"/>
          <w:u w:val="single"/>
        </w:rPr>
        <w:t xml:space="preserve"> per la fase ex post</w:t>
      </w:r>
      <w:r w:rsidRPr="00E67088">
        <w:rPr>
          <w:rFonts w:cs="Calibri"/>
          <w:color w:val="000000" w:themeColor="text1"/>
          <w:sz w:val="22"/>
        </w:rPr>
        <w:t xml:space="preserve"> corrispondente all’operatore di riferimento sottoscritta dal legale rappresentante.</w:t>
      </w:r>
    </w:p>
    <w:p w14:paraId="2265B00B" w14:textId="77777777" w:rsidR="00E67088" w:rsidRPr="00E67088" w:rsidRDefault="00E67088" w:rsidP="00E67088">
      <w:pPr>
        <w:ind w:left="709" w:right="594"/>
        <w:rPr>
          <w:rFonts w:cs="Calibri"/>
          <w:color w:val="000000" w:themeColor="text1"/>
          <w:sz w:val="22"/>
        </w:rPr>
      </w:pPr>
      <w:r w:rsidRPr="00E67088">
        <w:rPr>
          <w:rFonts w:cs="Calibri"/>
          <w:color w:val="000000" w:themeColor="text1"/>
          <w:sz w:val="22"/>
        </w:rPr>
        <w:lastRenderedPageBreak/>
        <w:t>Il Dipartimento Regionale Energia prima di erogare le somme per la rendicontazione a saldo dovrà procedere alla verifica del rispetto del principio DNSH sulla base della documentazione trasmessa.</w:t>
      </w:r>
    </w:p>
    <w:p w14:paraId="54385F0C" w14:textId="77777777" w:rsidR="0051333B" w:rsidRDefault="0051333B" w:rsidP="00E67088">
      <w:pPr>
        <w:rPr>
          <w:rFonts w:cs="Calibri"/>
          <w:color w:val="000000" w:themeColor="text1"/>
          <w:sz w:val="22"/>
        </w:rPr>
      </w:pPr>
    </w:p>
    <w:p w14:paraId="77FBB9FA" w14:textId="77777777" w:rsidR="00E67088" w:rsidRPr="00E67088" w:rsidRDefault="00E67088">
      <w:pPr>
        <w:pStyle w:val="Paragrafoelenco"/>
        <w:widowControl w:val="0"/>
        <w:numPr>
          <w:ilvl w:val="0"/>
          <w:numId w:val="55"/>
        </w:numPr>
        <w:autoSpaceDE w:val="0"/>
        <w:autoSpaceDN w:val="0"/>
        <w:ind w:right="418"/>
        <w:contextualSpacing w:val="0"/>
        <w:rPr>
          <w:rFonts w:cs="Calibri"/>
          <w:b/>
          <w:bCs/>
          <w:color w:val="000000" w:themeColor="text1"/>
          <w:sz w:val="22"/>
        </w:rPr>
      </w:pPr>
      <w:r w:rsidRPr="00E67088">
        <w:rPr>
          <w:rFonts w:cs="Calibri"/>
          <w:b/>
          <w:bCs/>
          <w:color w:val="000000" w:themeColor="text1"/>
          <w:sz w:val="22"/>
        </w:rPr>
        <w:t xml:space="preserve">Elementi di verifica ex ante: </w:t>
      </w:r>
    </w:p>
    <w:p w14:paraId="0F1A99F8" w14:textId="77777777" w:rsidR="00E67088" w:rsidRPr="00E67088" w:rsidRDefault="00E67088" w:rsidP="00E67088">
      <w:pPr>
        <w:ind w:right="418"/>
        <w:rPr>
          <w:rFonts w:cs="Calibri"/>
          <w:color w:val="000000" w:themeColor="text1"/>
        </w:rPr>
      </w:pPr>
      <w:r w:rsidRPr="00E67088">
        <w:rPr>
          <w:rFonts w:cs="Calibri"/>
          <w:noProof/>
          <w:color w:val="000000" w:themeColor="text1"/>
          <w:lang w:eastAsia="it-IT"/>
        </w:rPr>
        <mc:AlternateContent>
          <mc:Choice Requires="wps">
            <w:drawing>
              <wp:anchor distT="0" distB="0" distL="114300" distR="114300" simplePos="0" relativeHeight="251659264" behindDoc="0" locked="0" layoutInCell="1" allowOverlap="1" wp14:anchorId="080795C3" wp14:editId="3A0AD047">
                <wp:simplePos x="0" y="0"/>
                <wp:positionH relativeFrom="margin">
                  <wp:posOffset>270510</wp:posOffset>
                </wp:positionH>
                <wp:positionV relativeFrom="paragraph">
                  <wp:posOffset>70485</wp:posOffset>
                </wp:positionV>
                <wp:extent cx="5554133" cy="5242560"/>
                <wp:effectExtent l="0" t="0" r="27940" b="15240"/>
                <wp:wrapNone/>
                <wp:docPr id="162157017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554133" cy="5242560"/>
                        </a:xfrm>
                        <a:prstGeom prst="rect">
                          <a:avLst/>
                        </a:prstGeom>
                        <a:solidFill>
                          <a:schemeClr val="lt1"/>
                        </a:solidFill>
                        <a:ln w="6350">
                          <a:solidFill>
                            <a:prstClr val="black"/>
                          </a:solidFill>
                        </a:ln>
                      </wps:spPr>
                      <wps:txbx>
                        <w:txbxContent>
                          <w:p w14:paraId="38759E17" w14:textId="77777777" w:rsidR="00E67088" w:rsidRPr="00E67088" w:rsidRDefault="00E67088" w:rsidP="00E67088">
                            <w:pPr>
                              <w:ind w:left="142" w:right="89"/>
                              <w:rPr>
                                <w:rFonts w:ascii="Calibri Light" w:hAnsi="Calibri Light" w:cs="Calibri Light"/>
                                <w:sz w:val="22"/>
                                <w:u w:val="single"/>
                              </w:rPr>
                            </w:pPr>
                            <w:r w:rsidRPr="00E67088">
                              <w:rPr>
                                <w:rFonts w:ascii="Calibri Light" w:hAnsi="Calibri Light" w:cs="Calibri Light"/>
                                <w:sz w:val="22"/>
                                <w:u w:val="single"/>
                              </w:rPr>
                              <w:t xml:space="preserve">Una sintesi dei controlli richiesti per dimostrare la conformità ai principi DNSH è riportata nelle apposite check list. Ciascuna scheda è infatti accompagnata da una check list di verifica e controllo, che riassume in modo sintetico i principali elementi di verifica richiesti nella corrispondente scheda.  </w:t>
                            </w:r>
                          </w:p>
                          <w:p w14:paraId="133EB365" w14:textId="77777777" w:rsidR="00E67088" w:rsidRPr="00E67088" w:rsidRDefault="00E67088" w:rsidP="00E67088">
                            <w:pPr>
                              <w:ind w:left="142" w:right="89"/>
                              <w:rPr>
                                <w:rFonts w:ascii="Calibri Light" w:hAnsi="Calibri Light" w:cs="Calibri Light"/>
                                <w:sz w:val="22"/>
                              </w:rPr>
                            </w:pPr>
                            <w:r w:rsidRPr="00E67088">
                              <w:rPr>
                                <w:rFonts w:ascii="Calibri Light" w:hAnsi="Calibri Light" w:cs="Calibri Light"/>
                                <w:sz w:val="22"/>
                              </w:rPr>
                              <w:t>Ogni check list è strutturata in più punti di controllo, a cui sono associate tre risposte possibili (Si/No/Non applicabile) a cui è stato aggiunto un campo “commento” al fine di consentire ai soggetti proponenti/beneficiari di proporre le loro osservazioni in coerenza con le indicazioni di compilazione delle check list come sotto riportate.</w:t>
                            </w:r>
                          </w:p>
                          <w:p w14:paraId="6774F7C4" w14:textId="77777777" w:rsidR="00E67088" w:rsidRPr="00E67088" w:rsidRDefault="00E67088" w:rsidP="00E67088">
                            <w:pPr>
                              <w:ind w:left="142" w:right="89"/>
                              <w:rPr>
                                <w:rFonts w:ascii="Calibri Light" w:hAnsi="Calibri Light" w:cs="Calibri Light"/>
                                <w:sz w:val="22"/>
                              </w:rPr>
                            </w:pPr>
                            <w:r w:rsidRPr="00E67088">
                              <w:rPr>
                                <w:rFonts w:ascii="Calibri Light" w:hAnsi="Calibri Light" w:cs="Calibri Light"/>
                                <w:sz w:val="22"/>
                              </w:rPr>
                              <w:t>In linea generale le indicazioni per la compilazione delle check list sono le seguenti:</w:t>
                            </w:r>
                          </w:p>
                          <w:p w14:paraId="0D51FE63" w14:textId="77777777" w:rsidR="00E67088" w:rsidRPr="00E67088" w:rsidRDefault="00E67088" w:rsidP="00E67088">
                            <w:pPr>
                              <w:ind w:left="142" w:right="89"/>
                              <w:rPr>
                                <w:rFonts w:ascii="Calibri Light" w:hAnsi="Calibri Light" w:cs="Calibri Light"/>
                                <w:sz w:val="22"/>
                                <w:u w:val="single"/>
                              </w:rPr>
                            </w:pPr>
                          </w:p>
                          <w:p w14:paraId="1D98C9D3" w14:textId="77777777" w:rsidR="00E67088" w:rsidRPr="00E67088" w:rsidRDefault="00E67088" w:rsidP="00E67088">
                            <w:pPr>
                              <w:ind w:left="142" w:right="89"/>
                              <w:rPr>
                                <w:rFonts w:ascii="Calibri Light" w:hAnsi="Calibri Light" w:cs="Calibri Light"/>
                                <w:b/>
                                <w:bCs/>
                                <w:sz w:val="22"/>
                                <w:u w:val="single"/>
                              </w:rPr>
                            </w:pPr>
                            <w:r w:rsidRPr="00E67088">
                              <w:rPr>
                                <w:rFonts w:ascii="Calibri Light" w:hAnsi="Calibri Light" w:cs="Calibri Light"/>
                                <w:sz w:val="22"/>
                                <w:u w:val="single"/>
                              </w:rPr>
                              <w:t>Per quanto riguarda</w:t>
                            </w:r>
                            <w:r w:rsidRPr="00E67088">
                              <w:rPr>
                                <w:rFonts w:ascii="Calibri Light" w:hAnsi="Calibri Light" w:cs="Calibri Light"/>
                                <w:b/>
                                <w:bCs/>
                                <w:sz w:val="22"/>
                                <w:u w:val="single"/>
                              </w:rPr>
                              <w:t xml:space="preserve"> le check list ex ante: </w:t>
                            </w:r>
                          </w:p>
                          <w:p w14:paraId="09835D6D" w14:textId="77777777" w:rsidR="00E67088" w:rsidRPr="00E67088" w:rsidRDefault="00E67088">
                            <w:pPr>
                              <w:pStyle w:val="Paragrafoelenco"/>
                              <w:widowControl w:val="0"/>
                              <w:numPr>
                                <w:ilvl w:val="0"/>
                                <w:numId w:val="51"/>
                              </w:numPr>
                              <w:autoSpaceDE w:val="0"/>
                              <w:autoSpaceDN w:val="0"/>
                              <w:ind w:left="142" w:right="89" w:firstLine="0"/>
                              <w:contextualSpacing w:val="0"/>
                              <w:rPr>
                                <w:rFonts w:ascii="Calibri Light" w:hAnsi="Calibri Light" w:cs="Calibri Light"/>
                                <w:sz w:val="22"/>
                              </w:rPr>
                            </w:pPr>
                            <w:r w:rsidRPr="00E67088">
                              <w:rPr>
                                <w:rFonts w:ascii="Calibri Light" w:hAnsi="Calibri Light" w:cs="Calibri Light"/>
                                <w:b/>
                                <w:bCs/>
                                <w:sz w:val="22"/>
                              </w:rPr>
                              <w:t>Risposta affermativa “SI”:</w:t>
                            </w:r>
                            <w:r w:rsidRPr="00E67088">
                              <w:rPr>
                                <w:rFonts w:ascii="Calibri Light" w:hAnsi="Calibri Light" w:cs="Calibri Light"/>
                                <w:sz w:val="22"/>
                              </w:rPr>
                              <w:t xml:space="preserve"> rappresenta il fatto che i vincoli indicati sono stati presi in considerazione nella fase progettuale, anche eventualmente tramite certificazioni equivalenti rispetto a quelle individuate nella check list, da indicare puntualmente. Nei casi in cui è applicabile, l’inserimento dei Criteri Ambientali Minimi (CAM) nelle procedure di gara consente di assolvere ad una buona parte degli adempimenti DNSH e se ne raccomanda pertanto l’utilizzo.  </w:t>
                            </w:r>
                          </w:p>
                          <w:p w14:paraId="0FA3D3CD" w14:textId="77777777" w:rsidR="00E67088" w:rsidRPr="00E67088" w:rsidRDefault="00E67088">
                            <w:pPr>
                              <w:pStyle w:val="Paragrafoelenco"/>
                              <w:widowControl w:val="0"/>
                              <w:numPr>
                                <w:ilvl w:val="0"/>
                                <w:numId w:val="51"/>
                              </w:numPr>
                              <w:autoSpaceDE w:val="0"/>
                              <w:autoSpaceDN w:val="0"/>
                              <w:ind w:left="142" w:right="89" w:firstLine="0"/>
                              <w:contextualSpacing w:val="0"/>
                              <w:rPr>
                                <w:rFonts w:ascii="Calibri Light" w:hAnsi="Calibri Light" w:cs="Calibri Light"/>
                                <w:sz w:val="22"/>
                              </w:rPr>
                            </w:pPr>
                            <w:r w:rsidRPr="00E67088">
                              <w:rPr>
                                <w:rFonts w:ascii="Calibri Light" w:hAnsi="Calibri Light" w:cs="Calibri Light"/>
                                <w:b/>
                                <w:bCs/>
                                <w:sz w:val="22"/>
                              </w:rPr>
                              <w:t>Risposta “NON APPLICABILE”:</w:t>
                            </w:r>
                            <w:r w:rsidRPr="00E67088">
                              <w:rPr>
                                <w:rFonts w:ascii="Calibri Light" w:hAnsi="Calibri Light" w:cs="Calibri Light"/>
                                <w:sz w:val="22"/>
                              </w:rPr>
                              <w:t xml:space="preserve"> come specificato non tutti i vincoli sono necessariamente applicabili a tutti i progetti. Infatti, nel caso in cui il progetto non abbia contemplato attività che giustificano la necessità di verificare un vincolo, nella colonna “NON APPLICABILE” andranno esplicitate, nel campo “commento”, le ragioni di non applicabilità. </w:t>
                            </w:r>
                          </w:p>
                          <w:p w14:paraId="1B01119A" w14:textId="77777777" w:rsidR="00E67088" w:rsidRPr="00E67088" w:rsidRDefault="00E67088">
                            <w:pPr>
                              <w:pStyle w:val="Paragrafoelenco"/>
                              <w:widowControl w:val="0"/>
                              <w:numPr>
                                <w:ilvl w:val="0"/>
                                <w:numId w:val="51"/>
                              </w:numPr>
                              <w:autoSpaceDE w:val="0"/>
                              <w:autoSpaceDN w:val="0"/>
                              <w:ind w:left="142" w:right="89" w:firstLine="0"/>
                              <w:contextualSpacing w:val="0"/>
                              <w:rPr>
                                <w:rFonts w:ascii="Calibri Light" w:hAnsi="Calibri Light" w:cs="Calibri Light"/>
                                <w:sz w:val="22"/>
                              </w:rPr>
                            </w:pPr>
                            <w:r w:rsidRPr="00E67088">
                              <w:rPr>
                                <w:rFonts w:ascii="Calibri Light" w:hAnsi="Calibri Light" w:cs="Calibri Light"/>
                                <w:b/>
                                <w:bCs/>
                                <w:sz w:val="22"/>
                              </w:rPr>
                              <w:t>Risposta negativa “NO”:</w:t>
                            </w:r>
                            <w:r w:rsidRPr="00E67088">
                              <w:rPr>
                                <w:rFonts w:ascii="Calibri Light" w:hAnsi="Calibri Light" w:cs="Calibri Light"/>
                                <w:sz w:val="22"/>
                              </w:rPr>
                              <w:t xml:space="preserve"> Se il vincolo è applicabile, ma non è stato ancora tenuto in conto, andrà esplicitamente indicato, avuto riguardo al caso specifico: </w:t>
                            </w:r>
                          </w:p>
                          <w:p w14:paraId="130D0848" w14:textId="77777777" w:rsidR="00E67088" w:rsidRPr="00E67088" w:rsidRDefault="00E67088">
                            <w:pPr>
                              <w:pStyle w:val="Paragrafoelenco"/>
                              <w:widowControl w:val="0"/>
                              <w:numPr>
                                <w:ilvl w:val="1"/>
                                <w:numId w:val="52"/>
                              </w:numPr>
                              <w:autoSpaceDE w:val="0"/>
                              <w:autoSpaceDN w:val="0"/>
                              <w:ind w:left="142" w:right="89" w:firstLine="0"/>
                              <w:contextualSpacing w:val="0"/>
                              <w:rPr>
                                <w:rFonts w:ascii="Calibri Light" w:hAnsi="Calibri Light" w:cs="Calibri Light"/>
                                <w:sz w:val="22"/>
                              </w:rPr>
                            </w:pPr>
                            <w:r w:rsidRPr="00E67088">
                              <w:rPr>
                                <w:rFonts w:ascii="Calibri Light" w:hAnsi="Calibri Light" w:cs="Calibri Light"/>
                                <w:sz w:val="22"/>
                              </w:rPr>
                              <w:t xml:space="preserve">che è possibile sanare tale lacuna; </w:t>
                            </w:r>
                          </w:p>
                          <w:p w14:paraId="760362A2" w14:textId="77777777" w:rsidR="00E67088" w:rsidRPr="00E67088" w:rsidRDefault="00E67088">
                            <w:pPr>
                              <w:pStyle w:val="Paragrafoelenco"/>
                              <w:widowControl w:val="0"/>
                              <w:numPr>
                                <w:ilvl w:val="1"/>
                                <w:numId w:val="52"/>
                              </w:numPr>
                              <w:autoSpaceDE w:val="0"/>
                              <w:autoSpaceDN w:val="0"/>
                              <w:ind w:left="142" w:right="89" w:firstLine="0"/>
                              <w:contextualSpacing w:val="0"/>
                              <w:rPr>
                                <w:rFonts w:ascii="Calibri Light" w:hAnsi="Calibri Light" w:cs="Calibri Light"/>
                                <w:sz w:val="22"/>
                              </w:rPr>
                            </w:pPr>
                            <w:r w:rsidRPr="00E67088">
                              <w:rPr>
                                <w:rFonts w:ascii="Calibri Light" w:hAnsi="Calibri Light" w:cs="Calibri Light"/>
                                <w:sz w:val="22"/>
                              </w:rPr>
                              <w:t>le tempistiche entro le quali sarà posto rimedio.</w:t>
                            </w:r>
                          </w:p>
                          <w:p w14:paraId="7AEBCEB1" w14:textId="77777777" w:rsidR="00E67088" w:rsidRPr="00E67088" w:rsidRDefault="00E67088" w:rsidP="00E67088">
                            <w:pPr>
                              <w:ind w:left="142" w:right="89"/>
                              <w:rPr>
                                <w:rFonts w:ascii="Calibri Light" w:hAnsi="Calibri Light" w:cs="Calibri Light"/>
                                <w:sz w:val="22"/>
                              </w:rPr>
                            </w:pPr>
                          </w:p>
                          <w:p w14:paraId="43656798" w14:textId="009342E7" w:rsidR="00E67088" w:rsidRPr="00E67088" w:rsidRDefault="00E67088" w:rsidP="00E67088">
                            <w:pPr>
                              <w:ind w:left="142" w:right="89"/>
                              <w:rPr>
                                <w:rFonts w:ascii="Calibri Light" w:hAnsi="Calibri Light" w:cs="Calibri Light"/>
                                <w:sz w:val="22"/>
                              </w:rPr>
                            </w:pPr>
                            <w:r w:rsidRPr="00E67088">
                              <w:rPr>
                                <w:rFonts w:ascii="Calibri Light" w:hAnsi="Calibri Light" w:cs="Calibri Light"/>
                                <w:sz w:val="22"/>
                              </w:rPr>
                              <w:t xml:space="preserve">Per l’individuazione degli elementi di </w:t>
                            </w:r>
                            <w:r w:rsidRPr="00E67088">
                              <w:rPr>
                                <w:rFonts w:ascii="Calibri Light" w:hAnsi="Calibri Light" w:cs="Calibri Light"/>
                                <w:b/>
                                <w:bCs/>
                                <w:sz w:val="22"/>
                              </w:rPr>
                              <w:t>verifica ex ante per l’azione 2.2.</w:t>
                            </w:r>
                            <w:r w:rsidR="0080128D">
                              <w:rPr>
                                <w:rFonts w:ascii="Calibri Light" w:hAnsi="Calibri Light" w:cs="Calibri Light"/>
                                <w:b/>
                                <w:bCs/>
                                <w:sz w:val="22"/>
                              </w:rPr>
                              <w:t>4</w:t>
                            </w:r>
                            <w:r w:rsidRPr="00E67088">
                              <w:rPr>
                                <w:rFonts w:ascii="Calibri Light" w:hAnsi="Calibri Light" w:cs="Calibri Light"/>
                                <w:sz w:val="22"/>
                              </w:rPr>
                              <w:t>, si rimanda alle check list delle schede tecniche n.5</w:t>
                            </w:r>
                            <w:r w:rsidR="0080128D">
                              <w:rPr>
                                <w:rFonts w:ascii="Calibri Light" w:hAnsi="Calibri Light" w:cs="Calibri Light"/>
                                <w:sz w:val="22"/>
                              </w:rPr>
                              <w:t xml:space="preserve">, </w:t>
                            </w:r>
                            <w:r w:rsidRPr="00E67088">
                              <w:rPr>
                                <w:rFonts w:ascii="Calibri Light" w:hAnsi="Calibri Light" w:cs="Calibri Light"/>
                                <w:sz w:val="22"/>
                              </w:rPr>
                              <w:t>12</w:t>
                            </w:r>
                            <w:r w:rsidR="0080128D">
                              <w:rPr>
                                <w:rFonts w:ascii="Calibri Light" w:hAnsi="Calibri Light" w:cs="Calibri Light"/>
                                <w:sz w:val="22"/>
                              </w:rPr>
                              <w:t xml:space="preserve"> e 15</w:t>
                            </w:r>
                            <w:r w:rsidRPr="00E67088">
                              <w:rPr>
                                <w:rFonts w:ascii="Calibri Light" w:hAnsi="Calibri Light" w:cs="Calibri Light"/>
                                <w:sz w:val="22"/>
                              </w:rPr>
                              <w:t xml:space="preserve"> indicate nella sezione 4 - “</w:t>
                            </w:r>
                            <w:r w:rsidRPr="00E67088">
                              <w:rPr>
                                <w:rFonts w:ascii="Calibri Light" w:hAnsi="Calibri Light" w:cs="Calibri Light"/>
                                <w:i/>
                                <w:iCs/>
                                <w:color w:val="000000" w:themeColor="text1"/>
                                <w:sz w:val="22"/>
                              </w:rPr>
                              <w:t>Schede tecniche, di cui alla “Guida operativa per il rispetto del principio di non arrecare danno significativo all’ambiente”, ai sensi della circolare RGS n. 22 del 14 maggio 2024”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0795C3" id="_x0000_s1028" type="#_x0000_t202" style="position:absolute;left:0;text-align:left;margin-left:21.3pt;margin-top:5.55pt;width:437.35pt;height:412.8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" fillcolor="white [3201]" strokeweight=".5pt">
                <v:path arrowok="t"/>
                <v:textbox>
                  <w:txbxContent>
                    <w:p w14:paraId="38759E17" w14:textId="77777777" w:rsidR="00E67088" w:rsidRPr="00E67088" w:rsidRDefault="00E67088" w:rsidP="00E67088">
                      <w:pPr>
                        <w:ind w:left="142" w:right="89"/>
                        <w:rPr>
                          <w:rFonts w:ascii="Calibri Light" w:hAnsi="Calibri Light" w:cs="Calibri Light"/>
                          <w:sz w:val="22"/>
                          <w:u w:val="single"/>
                        </w:rPr>
                      </w:pPr>
                      <w:r w:rsidRPr="00E67088">
                        <w:rPr>
                          <w:rFonts w:ascii="Calibri Light" w:hAnsi="Calibri Light" w:cs="Calibri Light"/>
                          <w:sz w:val="22"/>
                          <w:u w:val="single"/>
                        </w:rPr>
                        <w:t xml:space="preserve">Una sintesi dei controlli richiesti per dimostrare la conformità ai principi DNSH è riportata nelle apposite check list. Ciascuna scheda è infatti accompagnata da una check list di verifica e controllo, che riassume in modo sintetico i principali elementi di verifica richiesti nella corrispondente scheda.  </w:t>
                      </w:r>
                    </w:p>
                    <w:p w14:paraId="133EB365" w14:textId="77777777" w:rsidR="00E67088" w:rsidRPr="00E67088" w:rsidRDefault="00E67088" w:rsidP="00E67088">
                      <w:pPr>
                        <w:ind w:left="142" w:right="89"/>
                        <w:rPr>
                          <w:rFonts w:ascii="Calibri Light" w:hAnsi="Calibri Light" w:cs="Calibri Light"/>
                          <w:sz w:val="22"/>
                        </w:rPr>
                      </w:pPr>
                      <w:r w:rsidRPr="00E67088">
                        <w:rPr>
                          <w:rFonts w:ascii="Calibri Light" w:hAnsi="Calibri Light" w:cs="Calibri Light"/>
                          <w:sz w:val="22"/>
                        </w:rPr>
                        <w:t>Ogni check list è strutturata in più punti di controllo, a cui sono associate tre risposte possibili (Si/No/Non applicabile) a cui è stato aggiunto un campo “commento” al fine di consentire ai soggetti proponenti/beneficiari di proporre le loro osservazioni in coerenza con le indicazioni di compilazione delle check list come sotto riportate.</w:t>
                      </w:r>
                    </w:p>
                    <w:p w14:paraId="6774F7C4" w14:textId="77777777" w:rsidR="00E67088" w:rsidRPr="00E67088" w:rsidRDefault="00E67088" w:rsidP="00E67088">
                      <w:pPr>
                        <w:ind w:left="142" w:right="89"/>
                        <w:rPr>
                          <w:rFonts w:ascii="Calibri Light" w:hAnsi="Calibri Light" w:cs="Calibri Light"/>
                          <w:sz w:val="22"/>
                        </w:rPr>
                      </w:pPr>
                      <w:r w:rsidRPr="00E67088">
                        <w:rPr>
                          <w:rFonts w:ascii="Calibri Light" w:hAnsi="Calibri Light" w:cs="Calibri Light"/>
                          <w:sz w:val="22"/>
                        </w:rPr>
                        <w:t>In linea generale le indicazioni per la compilazione delle check list sono le seguenti:</w:t>
                      </w:r>
                    </w:p>
                    <w:p w14:paraId="0D51FE63" w14:textId="77777777" w:rsidR="00E67088" w:rsidRPr="00E67088" w:rsidRDefault="00E67088" w:rsidP="00E67088">
                      <w:pPr>
                        <w:ind w:left="142" w:right="89"/>
                        <w:rPr>
                          <w:rFonts w:ascii="Calibri Light" w:hAnsi="Calibri Light" w:cs="Calibri Light"/>
                          <w:sz w:val="22"/>
                          <w:u w:val="single"/>
                        </w:rPr>
                      </w:pPr>
                    </w:p>
                    <w:p w14:paraId="1D98C9D3" w14:textId="77777777" w:rsidR="00E67088" w:rsidRPr="00E67088" w:rsidRDefault="00E67088" w:rsidP="00E67088">
                      <w:pPr>
                        <w:ind w:left="142" w:right="89"/>
                        <w:rPr>
                          <w:rFonts w:ascii="Calibri Light" w:hAnsi="Calibri Light" w:cs="Calibri Light"/>
                          <w:b/>
                          <w:bCs/>
                          <w:sz w:val="22"/>
                          <w:u w:val="single"/>
                        </w:rPr>
                      </w:pPr>
                      <w:r w:rsidRPr="00E67088">
                        <w:rPr>
                          <w:rFonts w:ascii="Calibri Light" w:hAnsi="Calibri Light" w:cs="Calibri Light"/>
                          <w:sz w:val="22"/>
                          <w:u w:val="single"/>
                        </w:rPr>
                        <w:t>Per quanto riguarda</w:t>
                      </w:r>
                      <w:r w:rsidRPr="00E67088">
                        <w:rPr>
                          <w:rFonts w:ascii="Calibri Light" w:hAnsi="Calibri Light" w:cs="Calibri Light"/>
                          <w:b/>
                          <w:bCs/>
                          <w:sz w:val="22"/>
                          <w:u w:val="single"/>
                        </w:rPr>
                        <w:t xml:space="preserve"> le check list ex ante: </w:t>
                      </w:r>
                    </w:p>
                    <w:p w14:paraId="09835D6D" w14:textId="77777777" w:rsidR="00E67088" w:rsidRPr="00E67088" w:rsidRDefault="00E67088">
                      <w:pPr>
                        <w:pStyle w:val="Paragrafoelenco"/>
                        <w:widowControl w:val="0"/>
                        <w:numPr>
                          <w:ilvl w:val="0"/>
                          <w:numId w:val="51"/>
                        </w:numPr>
                        <w:autoSpaceDE w:val="0"/>
                        <w:autoSpaceDN w:val="0"/>
                        <w:ind w:left="142" w:right="89" w:firstLine="0"/>
                        <w:contextualSpacing w:val="0"/>
                        <w:rPr>
                          <w:rFonts w:ascii="Calibri Light" w:hAnsi="Calibri Light" w:cs="Calibri Light"/>
                          <w:sz w:val="22"/>
                        </w:rPr>
                      </w:pPr>
                      <w:r w:rsidRPr="00E67088">
                        <w:rPr>
                          <w:rFonts w:ascii="Calibri Light" w:hAnsi="Calibri Light" w:cs="Calibri Light"/>
                          <w:b/>
                          <w:bCs/>
                          <w:sz w:val="22"/>
                        </w:rPr>
                        <w:t>Risposta affermativa “SI”:</w:t>
                      </w:r>
                      <w:r w:rsidRPr="00E67088">
                        <w:rPr>
                          <w:rFonts w:ascii="Calibri Light" w:hAnsi="Calibri Light" w:cs="Calibri Light"/>
                          <w:sz w:val="22"/>
                        </w:rPr>
                        <w:t xml:space="preserve"> rappresenta il fatto che i vincoli indicati sono stati presi in considerazione nella fase progettuale, anche eventualmente tramite certificazioni equivalenti rispetto a quelle individuate nella check list, da indicare puntualmente. Nei casi in cui è applicabile, l’inserimento dei Criteri Ambientali Minimi (CAM) nelle procedure di gara consente di assolvere ad una buona parte degli adempimenti DNSH e se ne raccomanda pertanto l’utilizzo.  </w:t>
                      </w:r>
                    </w:p>
                    <w:p w14:paraId="0FA3D3CD" w14:textId="77777777" w:rsidR="00E67088" w:rsidRPr="00E67088" w:rsidRDefault="00E67088">
                      <w:pPr>
                        <w:pStyle w:val="Paragrafoelenco"/>
                        <w:widowControl w:val="0"/>
                        <w:numPr>
                          <w:ilvl w:val="0"/>
                          <w:numId w:val="51"/>
                        </w:numPr>
                        <w:autoSpaceDE w:val="0"/>
                        <w:autoSpaceDN w:val="0"/>
                        <w:ind w:left="142" w:right="89" w:firstLine="0"/>
                        <w:contextualSpacing w:val="0"/>
                        <w:rPr>
                          <w:rFonts w:ascii="Calibri Light" w:hAnsi="Calibri Light" w:cs="Calibri Light"/>
                          <w:sz w:val="22"/>
                        </w:rPr>
                      </w:pPr>
                      <w:r w:rsidRPr="00E67088">
                        <w:rPr>
                          <w:rFonts w:ascii="Calibri Light" w:hAnsi="Calibri Light" w:cs="Calibri Light"/>
                          <w:b/>
                          <w:bCs/>
                          <w:sz w:val="22"/>
                        </w:rPr>
                        <w:t>Risposta “NON APPLICABILE”:</w:t>
                      </w:r>
                      <w:r w:rsidRPr="00E67088">
                        <w:rPr>
                          <w:rFonts w:ascii="Calibri Light" w:hAnsi="Calibri Light" w:cs="Calibri Light"/>
                          <w:sz w:val="22"/>
                        </w:rPr>
                        <w:t xml:space="preserve"> come specificato non tutti i vincoli sono necessariamente applicabili a tutti i progetti. Infatti, nel caso in cui il progetto non abbia contemplato attività che giustificano la necessità di verificare un vincolo, nella colonna “NON APPLICABILE” andranno esplicitate, nel campo “commento”, le ragioni di non applicabilità. </w:t>
                      </w:r>
                    </w:p>
                    <w:p w14:paraId="1B01119A" w14:textId="77777777" w:rsidR="00E67088" w:rsidRPr="00E67088" w:rsidRDefault="00E67088">
                      <w:pPr>
                        <w:pStyle w:val="Paragrafoelenco"/>
                        <w:widowControl w:val="0"/>
                        <w:numPr>
                          <w:ilvl w:val="0"/>
                          <w:numId w:val="51"/>
                        </w:numPr>
                        <w:autoSpaceDE w:val="0"/>
                        <w:autoSpaceDN w:val="0"/>
                        <w:ind w:left="142" w:right="89" w:firstLine="0"/>
                        <w:contextualSpacing w:val="0"/>
                        <w:rPr>
                          <w:rFonts w:ascii="Calibri Light" w:hAnsi="Calibri Light" w:cs="Calibri Light"/>
                          <w:sz w:val="22"/>
                        </w:rPr>
                      </w:pPr>
                      <w:r w:rsidRPr="00E67088">
                        <w:rPr>
                          <w:rFonts w:ascii="Calibri Light" w:hAnsi="Calibri Light" w:cs="Calibri Light"/>
                          <w:b/>
                          <w:bCs/>
                          <w:sz w:val="22"/>
                        </w:rPr>
                        <w:t>Risposta negativa “NO”:</w:t>
                      </w:r>
                      <w:r w:rsidRPr="00E67088">
                        <w:rPr>
                          <w:rFonts w:ascii="Calibri Light" w:hAnsi="Calibri Light" w:cs="Calibri Light"/>
                          <w:sz w:val="22"/>
                        </w:rPr>
                        <w:t xml:space="preserve"> Se il vincolo è applicabile, ma non è stato ancora tenuto in conto, andrà esplicitamente indicato, avuto riguardo al caso specifico: </w:t>
                      </w:r>
                    </w:p>
                    <w:p w14:paraId="130D0848" w14:textId="77777777" w:rsidR="00E67088" w:rsidRPr="00E67088" w:rsidRDefault="00E67088">
                      <w:pPr>
                        <w:pStyle w:val="Paragrafoelenco"/>
                        <w:widowControl w:val="0"/>
                        <w:numPr>
                          <w:ilvl w:val="1"/>
                          <w:numId w:val="52"/>
                        </w:numPr>
                        <w:autoSpaceDE w:val="0"/>
                        <w:autoSpaceDN w:val="0"/>
                        <w:ind w:left="142" w:right="89" w:firstLine="0"/>
                        <w:contextualSpacing w:val="0"/>
                        <w:rPr>
                          <w:rFonts w:ascii="Calibri Light" w:hAnsi="Calibri Light" w:cs="Calibri Light"/>
                          <w:sz w:val="22"/>
                        </w:rPr>
                      </w:pPr>
                      <w:r w:rsidRPr="00E67088">
                        <w:rPr>
                          <w:rFonts w:ascii="Calibri Light" w:hAnsi="Calibri Light" w:cs="Calibri Light"/>
                          <w:sz w:val="22"/>
                        </w:rPr>
                        <w:t xml:space="preserve">che è possibile sanare tale lacuna; </w:t>
                      </w:r>
                    </w:p>
                    <w:p w14:paraId="760362A2" w14:textId="77777777" w:rsidR="00E67088" w:rsidRPr="00E67088" w:rsidRDefault="00E67088">
                      <w:pPr>
                        <w:pStyle w:val="Paragrafoelenco"/>
                        <w:widowControl w:val="0"/>
                        <w:numPr>
                          <w:ilvl w:val="1"/>
                          <w:numId w:val="52"/>
                        </w:numPr>
                        <w:autoSpaceDE w:val="0"/>
                        <w:autoSpaceDN w:val="0"/>
                        <w:ind w:left="142" w:right="89" w:firstLine="0"/>
                        <w:contextualSpacing w:val="0"/>
                        <w:rPr>
                          <w:rFonts w:ascii="Calibri Light" w:hAnsi="Calibri Light" w:cs="Calibri Light"/>
                          <w:sz w:val="22"/>
                        </w:rPr>
                      </w:pPr>
                      <w:r w:rsidRPr="00E67088">
                        <w:rPr>
                          <w:rFonts w:ascii="Calibri Light" w:hAnsi="Calibri Light" w:cs="Calibri Light"/>
                          <w:sz w:val="22"/>
                        </w:rPr>
                        <w:t>le tempistiche entro le quali sarà posto rimedio.</w:t>
                      </w:r>
                    </w:p>
                    <w:p w14:paraId="7AEBCEB1" w14:textId="77777777" w:rsidR="00E67088" w:rsidRPr="00E67088" w:rsidRDefault="00E67088" w:rsidP="00E67088">
                      <w:pPr>
                        <w:ind w:left="142" w:right="89"/>
                        <w:rPr>
                          <w:rFonts w:ascii="Calibri Light" w:hAnsi="Calibri Light" w:cs="Calibri Light"/>
                          <w:sz w:val="22"/>
                        </w:rPr>
                      </w:pPr>
                    </w:p>
                    <w:p w14:paraId="43656798" w14:textId="009342E7" w:rsidR="00E67088" w:rsidRPr="00E67088" w:rsidRDefault="00E67088" w:rsidP="00E67088">
                      <w:pPr>
                        <w:ind w:left="142" w:right="89"/>
                        <w:rPr>
                          <w:rFonts w:ascii="Calibri Light" w:hAnsi="Calibri Light" w:cs="Calibri Light"/>
                          <w:sz w:val="22"/>
                        </w:rPr>
                      </w:pPr>
                      <w:r w:rsidRPr="00E67088">
                        <w:rPr>
                          <w:rFonts w:ascii="Calibri Light" w:hAnsi="Calibri Light" w:cs="Calibri Light"/>
                          <w:sz w:val="22"/>
                        </w:rPr>
                        <w:t xml:space="preserve">Per l’individuazione degli elementi di </w:t>
                      </w:r>
                      <w:r w:rsidRPr="00E67088">
                        <w:rPr>
                          <w:rFonts w:ascii="Calibri Light" w:hAnsi="Calibri Light" w:cs="Calibri Light"/>
                          <w:b/>
                          <w:bCs/>
                          <w:sz w:val="22"/>
                        </w:rPr>
                        <w:t>verifica ex ante per l’azione 2.2.</w:t>
                      </w:r>
                      <w:r w:rsidR="0080128D">
                        <w:rPr>
                          <w:rFonts w:ascii="Calibri Light" w:hAnsi="Calibri Light" w:cs="Calibri Light"/>
                          <w:b/>
                          <w:bCs/>
                          <w:sz w:val="22"/>
                        </w:rPr>
                        <w:t>4</w:t>
                      </w:r>
                      <w:r w:rsidRPr="00E67088">
                        <w:rPr>
                          <w:rFonts w:ascii="Calibri Light" w:hAnsi="Calibri Light" w:cs="Calibri Light"/>
                          <w:sz w:val="22"/>
                        </w:rPr>
                        <w:t>, si rimanda alle check list delle schede tecniche n.5</w:t>
                      </w:r>
                      <w:r w:rsidR="0080128D">
                        <w:rPr>
                          <w:rFonts w:ascii="Calibri Light" w:hAnsi="Calibri Light" w:cs="Calibri Light"/>
                          <w:sz w:val="22"/>
                        </w:rPr>
                        <w:t xml:space="preserve">, </w:t>
                      </w:r>
                      <w:r w:rsidRPr="00E67088">
                        <w:rPr>
                          <w:rFonts w:ascii="Calibri Light" w:hAnsi="Calibri Light" w:cs="Calibri Light"/>
                          <w:sz w:val="22"/>
                        </w:rPr>
                        <w:t>12</w:t>
                      </w:r>
                      <w:r w:rsidR="0080128D">
                        <w:rPr>
                          <w:rFonts w:ascii="Calibri Light" w:hAnsi="Calibri Light" w:cs="Calibri Light"/>
                          <w:sz w:val="22"/>
                        </w:rPr>
                        <w:t xml:space="preserve"> e 15</w:t>
                      </w:r>
                      <w:r w:rsidRPr="00E67088">
                        <w:rPr>
                          <w:rFonts w:ascii="Calibri Light" w:hAnsi="Calibri Light" w:cs="Calibri Light"/>
                          <w:sz w:val="22"/>
                        </w:rPr>
                        <w:t xml:space="preserve"> indicate nella sezione 4 - “</w:t>
                      </w:r>
                      <w:r w:rsidRPr="00E67088">
                        <w:rPr>
                          <w:rFonts w:ascii="Calibri Light" w:hAnsi="Calibri Light" w:cs="Calibri Light"/>
                          <w:i/>
                          <w:iCs/>
                          <w:color w:val="000000" w:themeColor="text1"/>
                          <w:sz w:val="22"/>
                        </w:rPr>
                        <w:t>Schede tecniche, di cui alla “Guida operativa per il rispetto del principio di non arrecare danno significativo all’ambiente”, ai sensi della circolare RGS n. 22 del 14 maggio 2024”</w:t>
                      </w:r>
                    </w:p>
                  </w:txbxContent>
                </v:textbox>
                <w10:wrap anchorx="margin"/>
              </v:shape>
            </w:pict>
          </mc:Fallback>
        </mc:AlternateContent>
      </w:r>
    </w:p>
    <w:p w14:paraId="0A91732C" w14:textId="77777777" w:rsidR="00E67088" w:rsidRPr="00E67088" w:rsidRDefault="00E67088" w:rsidP="00E67088">
      <w:pPr>
        <w:ind w:right="418"/>
        <w:rPr>
          <w:rFonts w:cs="Calibri"/>
          <w:color w:val="000000" w:themeColor="text1"/>
        </w:rPr>
      </w:pPr>
    </w:p>
    <w:p w14:paraId="08FC1BAE" w14:textId="77777777" w:rsidR="00E67088" w:rsidRPr="00E67088" w:rsidRDefault="00E67088" w:rsidP="00E67088">
      <w:pPr>
        <w:ind w:right="418"/>
        <w:rPr>
          <w:rFonts w:cs="Calibri"/>
          <w:color w:val="000000" w:themeColor="text1"/>
        </w:rPr>
      </w:pPr>
    </w:p>
    <w:p w14:paraId="4ABE9AA2" w14:textId="77777777" w:rsidR="00E67088" w:rsidRPr="00E67088" w:rsidRDefault="00E67088" w:rsidP="00E67088">
      <w:pPr>
        <w:pStyle w:val="Paragrafoelenco"/>
        <w:ind w:right="418"/>
        <w:rPr>
          <w:rFonts w:cs="Calibri"/>
          <w:color w:val="000000" w:themeColor="text1"/>
        </w:rPr>
      </w:pPr>
    </w:p>
    <w:p w14:paraId="0D3F0A14" w14:textId="77777777" w:rsidR="00E67088" w:rsidRPr="00E67088" w:rsidRDefault="00E67088" w:rsidP="00E67088">
      <w:pPr>
        <w:pStyle w:val="Paragrafoelenco"/>
        <w:ind w:right="418"/>
        <w:rPr>
          <w:rFonts w:cs="Calibri"/>
          <w:color w:val="000000" w:themeColor="text1"/>
        </w:rPr>
      </w:pPr>
      <w:r w:rsidRPr="00E67088">
        <w:rPr>
          <w:rFonts w:cs="Calibri"/>
          <w:color w:val="000000" w:themeColor="text1"/>
        </w:rPr>
        <w:t xml:space="preserve"> </w:t>
      </w:r>
    </w:p>
    <w:p w14:paraId="467250D8" w14:textId="77777777" w:rsidR="00E67088" w:rsidRPr="00E67088" w:rsidRDefault="00E67088" w:rsidP="00E67088">
      <w:pPr>
        <w:pStyle w:val="Paragrafoelenco"/>
        <w:ind w:right="418"/>
        <w:rPr>
          <w:rFonts w:cs="Calibri"/>
          <w:color w:val="000000" w:themeColor="text1"/>
        </w:rPr>
      </w:pPr>
    </w:p>
    <w:p w14:paraId="2A94556C" w14:textId="77777777" w:rsidR="00E67088" w:rsidRPr="00E67088" w:rsidRDefault="00E67088" w:rsidP="00E67088">
      <w:pPr>
        <w:pStyle w:val="Paragrafoelenco"/>
        <w:ind w:right="418"/>
        <w:rPr>
          <w:rFonts w:cs="Calibri"/>
          <w:color w:val="000000" w:themeColor="text1"/>
        </w:rPr>
      </w:pPr>
    </w:p>
    <w:p w14:paraId="179DD9BE" w14:textId="77777777" w:rsidR="00E67088" w:rsidRPr="00E67088" w:rsidRDefault="00E67088" w:rsidP="00E67088">
      <w:pPr>
        <w:pStyle w:val="Paragrafoelenco"/>
        <w:ind w:right="418"/>
        <w:rPr>
          <w:rFonts w:cs="Calibri"/>
          <w:color w:val="000000" w:themeColor="text1"/>
        </w:rPr>
      </w:pPr>
    </w:p>
    <w:p w14:paraId="1DB708C5" w14:textId="77777777" w:rsidR="00E67088" w:rsidRPr="00E67088" w:rsidRDefault="00E67088" w:rsidP="00E67088">
      <w:pPr>
        <w:pStyle w:val="Paragrafoelenco"/>
        <w:rPr>
          <w:rFonts w:cs="Calibri"/>
          <w:color w:val="000000" w:themeColor="text1"/>
        </w:rPr>
      </w:pPr>
    </w:p>
    <w:p w14:paraId="11D830A1" w14:textId="77777777" w:rsidR="00E67088" w:rsidRPr="00E67088" w:rsidRDefault="00E67088" w:rsidP="00E67088">
      <w:pPr>
        <w:pStyle w:val="Paragrafoelenco"/>
        <w:rPr>
          <w:rFonts w:cs="Calibri"/>
          <w:color w:val="000000" w:themeColor="text1"/>
        </w:rPr>
      </w:pPr>
    </w:p>
    <w:p w14:paraId="2DCE59C5" w14:textId="77777777" w:rsidR="00E67088" w:rsidRDefault="00E67088" w:rsidP="00E67088">
      <w:pPr>
        <w:rPr>
          <w:rFonts w:cs="Calibri"/>
          <w:color w:val="000000" w:themeColor="text1"/>
        </w:rPr>
      </w:pPr>
    </w:p>
    <w:p w14:paraId="6065175F" w14:textId="77777777" w:rsidR="000D7E77" w:rsidRDefault="000D7E77" w:rsidP="00E67088">
      <w:pPr>
        <w:rPr>
          <w:rFonts w:cs="Calibri"/>
          <w:color w:val="000000" w:themeColor="text1"/>
        </w:rPr>
      </w:pPr>
    </w:p>
    <w:p w14:paraId="73D17864" w14:textId="77777777" w:rsidR="000D7E77" w:rsidRDefault="000D7E77" w:rsidP="00E67088">
      <w:pPr>
        <w:rPr>
          <w:rFonts w:cs="Calibri"/>
          <w:color w:val="000000" w:themeColor="text1"/>
        </w:rPr>
      </w:pPr>
    </w:p>
    <w:p w14:paraId="35FCF706" w14:textId="77777777" w:rsidR="000D7E77" w:rsidRDefault="000D7E77" w:rsidP="00E67088">
      <w:pPr>
        <w:rPr>
          <w:rFonts w:cs="Calibri"/>
          <w:color w:val="000000" w:themeColor="text1"/>
        </w:rPr>
      </w:pPr>
    </w:p>
    <w:p w14:paraId="65C5002C" w14:textId="77777777" w:rsidR="000D7E77" w:rsidRDefault="000D7E77" w:rsidP="00E67088">
      <w:pPr>
        <w:rPr>
          <w:rFonts w:cs="Calibri"/>
          <w:color w:val="000000" w:themeColor="text1"/>
        </w:rPr>
      </w:pPr>
    </w:p>
    <w:p w14:paraId="2E72C905" w14:textId="77777777" w:rsidR="000D7E77" w:rsidRDefault="000D7E77" w:rsidP="00E67088">
      <w:pPr>
        <w:rPr>
          <w:rFonts w:cs="Calibri"/>
          <w:color w:val="000000" w:themeColor="text1"/>
        </w:rPr>
      </w:pPr>
    </w:p>
    <w:p w14:paraId="22067C8F" w14:textId="77777777" w:rsidR="000D7E77" w:rsidRDefault="000D7E77" w:rsidP="00E67088">
      <w:pPr>
        <w:rPr>
          <w:rFonts w:cs="Calibri"/>
          <w:color w:val="000000" w:themeColor="text1"/>
        </w:rPr>
      </w:pPr>
    </w:p>
    <w:p w14:paraId="0D5151A9" w14:textId="77777777" w:rsidR="000D7E77" w:rsidRDefault="000D7E77" w:rsidP="00E67088">
      <w:pPr>
        <w:rPr>
          <w:rFonts w:cs="Calibri"/>
          <w:color w:val="000000" w:themeColor="text1"/>
        </w:rPr>
      </w:pPr>
    </w:p>
    <w:p w14:paraId="08AD8D84" w14:textId="77777777" w:rsidR="000D7E77" w:rsidRDefault="000D7E77" w:rsidP="00E67088">
      <w:pPr>
        <w:rPr>
          <w:rFonts w:cs="Calibri"/>
          <w:color w:val="000000" w:themeColor="text1"/>
        </w:rPr>
      </w:pPr>
    </w:p>
    <w:p w14:paraId="6D68E78B" w14:textId="77777777" w:rsidR="000D7E77" w:rsidRDefault="000D7E77" w:rsidP="00E67088">
      <w:pPr>
        <w:rPr>
          <w:rFonts w:cs="Calibri"/>
          <w:color w:val="000000" w:themeColor="text1"/>
        </w:rPr>
      </w:pPr>
    </w:p>
    <w:p w14:paraId="2C9321A4" w14:textId="77777777" w:rsidR="000D7E77" w:rsidRDefault="000D7E77" w:rsidP="00E67088">
      <w:pPr>
        <w:rPr>
          <w:rFonts w:cs="Calibri"/>
          <w:color w:val="000000" w:themeColor="text1"/>
        </w:rPr>
      </w:pPr>
    </w:p>
    <w:p w14:paraId="41CB734E" w14:textId="77777777" w:rsidR="000D7E77" w:rsidRDefault="000D7E77" w:rsidP="00E67088">
      <w:pPr>
        <w:rPr>
          <w:rFonts w:cs="Calibri"/>
          <w:color w:val="000000" w:themeColor="text1"/>
        </w:rPr>
      </w:pPr>
    </w:p>
    <w:p w14:paraId="4082C401" w14:textId="77777777" w:rsidR="000D7E77" w:rsidRDefault="000D7E77" w:rsidP="00E67088">
      <w:pPr>
        <w:rPr>
          <w:rFonts w:cs="Calibri"/>
          <w:color w:val="000000" w:themeColor="text1"/>
        </w:rPr>
      </w:pPr>
    </w:p>
    <w:p w14:paraId="48F70E88" w14:textId="77777777" w:rsidR="000D7E77" w:rsidRDefault="000D7E77" w:rsidP="00E67088">
      <w:pPr>
        <w:rPr>
          <w:rFonts w:cs="Calibri"/>
          <w:color w:val="000000" w:themeColor="text1"/>
        </w:rPr>
      </w:pPr>
    </w:p>
    <w:p w14:paraId="03E4CA76" w14:textId="77777777" w:rsidR="000D7E77" w:rsidRDefault="000D7E77" w:rsidP="00E67088">
      <w:pPr>
        <w:rPr>
          <w:rFonts w:cs="Calibri"/>
          <w:color w:val="000000" w:themeColor="text1"/>
        </w:rPr>
      </w:pPr>
    </w:p>
    <w:p w14:paraId="275CDFA8" w14:textId="77777777" w:rsidR="000D7E77" w:rsidRDefault="000D7E77" w:rsidP="00E67088">
      <w:pPr>
        <w:rPr>
          <w:rFonts w:cs="Calibri"/>
          <w:color w:val="000000" w:themeColor="text1"/>
        </w:rPr>
      </w:pPr>
    </w:p>
    <w:p w14:paraId="74DE13C9" w14:textId="77777777" w:rsidR="000D7E77" w:rsidRDefault="000D7E77" w:rsidP="00E67088">
      <w:pPr>
        <w:rPr>
          <w:rFonts w:cs="Calibri"/>
          <w:color w:val="000000" w:themeColor="text1"/>
        </w:rPr>
      </w:pPr>
    </w:p>
    <w:p w14:paraId="78370FEC" w14:textId="77777777" w:rsidR="00E67088" w:rsidRDefault="00E67088" w:rsidP="00E67088">
      <w:pPr>
        <w:rPr>
          <w:rFonts w:cs="Calibri"/>
          <w:color w:val="000000" w:themeColor="text1"/>
        </w:rPr>
      </w:pPr>
    </w:p>
    <w:p w14:paraId="27D9AF42" w14:textId="77777777" w:rsidR="00072AE3" w:rsidRDefault="00072AE3" w:rsidP="00E67088">
      <w:pPr>
        <w:rPr>
          <w:rFonts w:cs="Calibri"/>
          <w:color w:val="000000" w:themeColor="text1"/>
        </w:rPr>
      </w:pPr>
    </w:p>
    <w:p w14:paraId="5F8102CD" w14:textId="77777777" w:rsidR="00072AE3" w:rsidRDefault="00072AE3" w:rsidP="00E67088">
      <w:pPr>
        <w:rPr>
          <w:rFonts w:cs="Calibri"/>
          <w:color w:val="000000" w:themeColor="text1"/>
        </w:rPr>
      </w:pPr>
    </w:p>
    <w:p w14:paraId="2B7FBDAD" w14:textId="77777777" w:rsidR="00072AE3" w:rsidRDefault="00072AE3" w:rsidP="00E67088">
      <w:pPr>
        <w:rPr>
          <w:rFonts w:cs="Calibri"/>
          <w:color w:val="000000" w:themeColor="text1"/>
        </w:rPr>
      </w:pPr>
    </w:p>
    <w:p w14:paraId="2D84BD84" w14:textId="77777777" w:rsidR="00072AE3" w:rsidRDefault="00072AE3" w:rsidP="00E67088">
      <w:pPr>
        <w:rPr>
          <w:rFonts w:cs="Calibri"/>
          <w:color w:val="000000" w:themeColor="text1"/>
        </w:rPr>
      </w:pPr>
    </w:p>
    <w:p w14:paraId="096310D3" w14:textId="77777777" w:rsidR="00072AE3" w:rsidRDefault="00072AE3" w:rsidP="00E67088">
      <w:pPr>
        <w:rPr>
          <w:rFonts w:cs="Calibri"/>
          <w:color w:val="000000" w:themeColor="text1"/>
        </w:rPr>
      </w:pPr>
    </w:p>
    <w:p w14:paraId="00119C1D" w14:textId="77777777" w:rsidR="00072AE3" w:rsidRDefault="00072AE3" w:rsidP="00E67088">
      <w:pPr>
        <w:rPr>
          <w:rFonts w:cs="Calibri"/>
          <w:color w:val="000000" w:themeColor="text1"/>
        </w:rPr>
      </w:pPr>
    </w:p>
    <w:p w14:paraId="684B70AD" w14:textId="77777777" w:rsidR="00072AE3" w:rsidRDefault="00072AE3" w:rsidP="00E67088">
      <w:pPr>
        <w:rPr>
          <w:rFonts w:cs="Calibri"/>
          <w:color w:val="000000" w:themeColor="text1"/>
        </w:rPr>
      </w:pPr>
    </w:p>
    <w:p w14:paraId="63A514E5" w14:textId="77777777" w:rsidR="00072AE3" w:rsidRDefault="00072AE3" w:rsidP="00E67088">
      <w:pPr>
        <w:rPr>
          <w:rFonts w:cs="Calibri"/>
          <w:color w:val="000000" w:themeColor="text1"/>
        </w:rPr>
      </w:pPr>
    </w:p>
    <w:p w14:paraId="05354919" w14:textId="77777777" w:rsidR="00072AE3" w:rsidRDefault="00072AE3" w:rsidP="00E67088">
      <w:pPr>
        <w:rPr>
          <w:rFonts w:cs="Calibri"/>
          <w:color w:val="000000" w:themeColor="text1"/>
        </w:rPr>
      </w:pPr>
    </w:p>
    <w:p w14:paraId="4583BD77" w14:textId="77777777" w:rsidR="00072AE3" w:rsidRDefault="00072AE3" w:rsidP="00E67088">
      <w:pPr>
        <w:rPr>
          <w:rFonts w:cs="Calibri"/>
          <w:color w:val="000000" w:themeColor="text1"/>
        </w:rPr>
      </w:pPr>
    </w:p>
    <w:p w14:paraId="5F2CE4EE" w14:textId="77777777" w:rsidR="00072AE3" w:rsidRDefault="00072AE3" w:rsidP="00E67088">
      <w:pPr>
        <w:rPr>
          <w:rFonts w:cs="Calibri"/>
          <w:color w:val="000000" w:themeColor="text1"/>
        </w:rPr>
      </w:pPr>
    </w:p>
    <w:p w14:paraId="2DA36873" w14:textId="77777777" w:rsidR="00072AE3" w:rsidRDefault="00072AE3" w:rsidP="00E67088">
      <w:pPr>
        <w:rPr>
          <w:rFonts w:cs="Calibri"/>
          <w:color w:val="000000" w:themeColor="text1"/>
        </w:rPr>
      </w:pPr>
    </w:p>
    <w:p w14:paraId="7DE5C0D3" w14:textId="77777777" w:rsidR="00072AE3" w:rsidRDefault="00072AE3" w:rsidP="00E67088">
      <w:pPr>
        <w:rPr>
          <w:rFonts w:cs="Calibri"/>
          <w:color w:val="000000" w:themeColor="text1"/>
        </w:rPr>
      </w:pPr>
    </w:p>
    <w:p w14:paraId="29600D49" w14:textId="77777777" w:rsidR="00E67088" w:rsidRPr="00E67088" w:rsidRDefault="00E67088">
      <w:pPr>
        <w:pStyle w:val="Paragrafoelenco"/>
        <w:widowControl w:val="0"/>
        <w:numPr>
          <w:ilvl w:val="0"/>
          <w:numId w:val="55"/>
        </w:numPr>
        <w:autoSpaceDE w:val="0"/>
        <w:autoSpaceDN w:val="0"/>
        <w:ind w:right="418"/>
        <w:contextualSpacing w:val="0"/>
        <w:rPr>
          <w:rFonts w:cs="Calibri"/>
          <w:b/>
          <w:bCs/>
          <w:color w:val="000000" w:themeColor="text1"/>
          <w:sz w:val="22"/>
        </w:rPr>
      </w:pPr>
      <w:r w:rsidRPr="00E67088">
        <w:rPr>
          <w:rFonts w:cs="Calibri"/>
          <w:b/>
          <w:bCs/>
          <w:color w:val="000000" w:themeColor="text1"/>
          <w:sz w:val="22"/>
        </w:rPr>
        <w:t xml:space="preserve">Elementi di verifica ex post: </w:t>
      </w:r>
    </w:p>
    <w:p w14:paraId="64EA6AA1" w14:textId="77777777" w:rsidR="00E67088" w:rsidRPr="00E67088" w:rsidRDefault="00E67088" w:rsidP="00E67088">
      <w:pPr>
        <w:ind w:right="418"/>
        <w:rPr>
          <w:rFonts w:cs="Calibri"/>
          <w:color w:val="000000" w:themeColor="text1"/>
        </w:rPr>
      </w:pPr>
      <w:r w:rsidRPr="00E67088">
        <w:rPr>
          <w:rFonts w:cs="Calibri"/>
          <w:noProof/>
          <w:color w:val="000000" w:themeColor="text1"/>
          <w:lang w:eastAsia="it-IT"/>
        </w:rPr>
        <mc:AlternateContent>
          <mc:Choice Requires="wps">
            <w:drawing>
              <wp:anchor distT="0" distB="0" distL="114300" distR="114300" simplePos="0" relativeHeight="251662336" behindDoc="0" locked="0" layoutInCell="1" allowOverlap="1" wp14:anchorId="4436CF43" wp14:editId="789FC0E7">
                <wp:simplePos x="0" y="0"/>
                <wp:positionH relativeFrom="margin">
                  <wp:posOffset>247650</wp:posOffset>
                </wp:positionH>
                <wp:positionV relativeFrom="paragraph">
                  <wp:posOffset>87630</wp:posOffset>
                </wp:positionV>
                <wp:extent cx="5571067" cy="2506980"/>
                <wp:effectExtent l="0" t="0" r="10795" b="26670"/>
                <wp:wrapNone/>
                <wp:docPr id="1837053691"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571067" cy="2506980"/>
                        </a:xfrm>
                        <a:prstGeom prst="rect">
                          <a:avLst/>
                        </a:prstGeom>
                        <a:solidFill>
                          <a:schemeClr val="lt1"/>
                        </a:solidFill>
                        <a:ln w="6350">
                          <a:solidFill>
                            <a:prstClr val="black"/>
                          </a:solidFill>
                        </a:ln>
                      </wps:spPr>
                      <wps:txbx>
                        <w:txbxContent>
                          <w:p w14:paraId="5FAC82D9" w14:textId="77777777" w:rsidR="00E67088" w:rsidRPr="00E67088" w:rsidRDefault="00E67088" w:rsidP="00E67088">
                            <w:pPr>
                              <w:tabs>
                                <w:tab w:val="left" w:pos="7938"/>
                              </w:tabs>
                              <w:ind w:right="-25"/>
                              <w:rPr>
                                <w:rFonts w:ascii="Calibri Light" w:hAnsi="Calibri Light" w:cs="Calibri Light"/>
                                <w:sz w:val="22"/>
                              </w:rPr>
                            </w:pPr>
                            <w:r w:rsidRPr="00E67088">
                              <w:rPr>
                                <w:rFonts w:ascii="Calibri Light" w:hAnsi="Calibri Light" w:cs="Calibri Light"/>
                                <w:sz w:val="22"/>
                              </w:rPr>
                              <w:t xml:space="preserve">Con riferimento alle </w:t>
                            </w:r>
                            <w:r w:rsidRPr="00E67088">
                              <w:rPr>
                                <w:rFonts w:ascii="Calibri Light" w:hAnsi="Calibri Light" w:cs="Calibri Light"/>
                                <w:b/>
                                <w:bCs/>
                                <w:sz w:val="22"/>
                              </w:rPr>
                              <w:t>check list ex post,</w:t>
                            </w:r>
                            <w:r w:rsidRPr="00E67088">
                              <w:rPr>
                                <w:rFonts w:ascii="Calibri Light" w:hAnsi="Calibri Light" w:cs="Calibri Light"/>
                                <w:sz w:val="22"/>
                              </w:rPr>
                              <w:t xml:space="preserve"> si raccomanda di fornire ogni elemento utile a consentire di verificare positivamente tutti i vincoli applicabili ai progetti: </w:t>
                            </w:r>
                          </w:p>
                          <w:p w14:paraId="78249A04" w14:textId="77777777" w:rsidR="00E67088" w:rsidRPr="00E67088" w:rsidRDefault="00E67088">
                            <w:pPr>
                              <w:pStyle w:val="Paragrafoelenco"/>
                              <w:widowControl w:val="0"/>
                              <w:numPr>
                                <w:ilvl w:val="0"/>
                                <w:numId w:val="51"/>
                              </w:numPr>
                              <w:tabs>
                                <w:tab w:val="left" w:pos="7938"/>
                              </w:tabs>
                              <w:autoSpaceDE w:val="0"/>
                              <w:autoSpaceDN w:val="0"/>
                              <w:ind w:left="567" w:right="-25" w:hanging="283"/>
                              <w:contextualSpacing w:val="0"/>
                              <w:rPr>
                                <w:rFonts w:ascii="Calibri Light" w:hAnsi="Calibri Light" w:cs="Calibri Light"/>
                                <w:sz w:val="22"/>
                              </w:rPr>
                            </w:pPr>
                            <w:r w:rsidRPr="00E67088">
                              <w:rPr>
                                <w:rFonts w:ascii="Calibri Light" w:hAnsi="Calibri Light" w:cs="Calibri Light"/>
                                <w:b/>
                                <w:bCs/>
                                <w:sz w:val="22"/>
                              </w:rPr>
                              <w:t>Risposta affermativa “SI”,</w:t>
                            </w:r>
                            <w:r w:rsidRPr="00E67088">
                              <w:rPr>
                                <w:rFonts w:ascii="Calibri Light" w:hAnsi="Calibri Light" w:cs="Calibri Light"/>
                                <w:sz w:val="22"/>
                              </w:rPr>
                              <w:t xml:space="preserve"> se il requisito è soddisfatto anche in caso si disponga di eventuali certificazioni equivalenti o siano state adottate le relative misure di mitigazione. </w:t>
                            </w:r>
                          </w:p>
                          <w:p w14:paraId="2F358DD4" w14:textId="77777777" w:rsidR="00E67088" w:rsidRPr="00E67088" w:rsidRDefault="00E67088">
                            <w:pPr>
                              <w:pStyle w:val="Paragrafoelenco"/>
                              <w:widowControl w:val="0"/>
                              <w:numPr>
                                <w:ilvl w:val="0"/>
                                <w:numId w:val="53"/>
                              </w:numPr>
                              <w:tabs>
                                <w:tab w:val="left" w:pos="7938"/>
                              </w:tabs>
                              <w:autoSpaceDE w:val="0"/>
                              <w:autoSpaceDN w:val="0"/>
                              <w:ind w:left="567" w:right="-25" w:hanging="283"/>
                              <w:contextualSpacing w:val="0"/>
                              <w:rPr>
                                <w:rFonts w:ascii="Calibri Light" w:hAnsi="Calibri Light" w:cs="Calibri Light"/>
                                <w:sz w:val="22"/>
                              </w:rPr>
                            </w:pPr>
                            <w:r w:rsidRPr="00E67088">
                              <w:rPr>
                                <w:rFonts w:ascii="Calibri Light" w:hAnsi="Calibri Light" w:cs="Calibri Light"/>
                                <w:b/>
                                <w:bCs/>
                                <w:sz w:val="22"/>
                              </w:rPr>
                              <w:t>Risposta “NON APPLICABILE”</w:t>
                            </w:r>
                            <w:r w:rsidRPr="00E67088">
                              <w:rPr>
                                <w:rFonts w:ascii="Calibri Light" w:hAnsi="Calibri Light" w:cs="Calibri Light"/>
                                <w:sz w:val="22"/>
                              </w:rPr>
                              <w:t xml:space="preserve"> specificando le motivazioni, nel campo “commento”.  </w:t>
                            </w:r>
                          </w:p>
                          <w:p w14:paraId="348ED9F4" w14:textId="77777777" w:rsidR="00E67088" w:rsidRPr="00E67088" w:rsidRDefault="00E67088" w:rsidP="00E67088">
                            <w:pPr>
                              <w:tabs>
                                <w:tab w:val="left" w:pos="7938"/>
                              </w:tabs>
                              <w:ind w:left="284" w:right="-25"/>
                              <w:rPr>
                                <w:rFonts w:ascii="Calibri Light" w:hAnsi="Calibri Light" w:cs="Calibri Light"/>
                                <w:b/>
                                <w:bCs/>
                                <w:sz w:val="22"/>
                                <w:u w:val="single"/>
                              </w:rPr>
                            </w:pPr>
                          </w:p>
                          <w:p w14:paraId="674C3A9B" w14:textId="77777777" w:rsidR="00E67088" w:rsidRPr="00E67088" w:rsidRDefault="00E67088" w:rsidP="00E67088">
                            <w:pPr>
                              <w:tabs>
                                <w:tab w:val="left" w:pos="7938"/>
                              </w:tabs>
                              <w:ind w:right="-25"/>
                              <w:rPr>
                                <w:rFonts w:ascii="Calibri Light" w:hAnsi="Calibri Light" w:cs="Calibri Light"/>
                                <w:sz w:val="22"/>
                              </w:rPr>
                            </w:pPr>
                            <w:r w:rsidRPr="00E67088">
                              <w:rPr>
                                <w:rFonts w:ascii="Calibri Light" w:hAnsi="Calibri Light" w:cs="Calibri Light"/>
                                <w:sz w:val="22"/>
                              </w:rPr>
                              <w:t>Eventuali risposte “NO” che dovessero residuare, ovvero nei casi in cui il vincolo non è stato rispettato e non è sanabile e/o non sono state adottate misure di mitigazione, implicheranno la non conformità al DNSH del progetto.</w:t>
                            </w:r>
                          </w:p>
                          <w:p w14:paraId="72714BC2" w14:textId="77777777" w:rsidR="00E67088" w:rsidRPr="00E67088" w:rsidRDefault="00E67088" w:rsidP="00E67088">
                            <w:pPr>
                              <w:tabs>
                                <w:tab w:val="left" w:pos="7938"/>
                              </w:tabs>
                              <w:ind w:left="284" w:right="-25"/>
                              <w:rPr>
                                <w:rFonts w:ascii="Calibri Light" w:hAnsi="Calibri Light" w:cs="Calibri Light"/>
                                <w:b/>
                                <w:bCs/>
                                <w:sz w:val="22"/>
                                <w:u w:val="single"/>
                              </w:rPr>
                            </w:pPr>
                          </w:p>
                          <w:p w14:paraId="66DDA59A" w14:textId="39A5322D" w:rsidR="0080128D" w:rsidRPr="00E67088" w:rsidRDefault="0080128D" w:rsidP="0080128D">
                            <w:pPr>
                              <w:ind w:left="142" w:right="89"/>
                              <w:rPr>
                                <w:rFonts w:ascii="Calibri Light" w:hAnsi="Calibri Light" w:cs="Calibri Light"/>
                                <w:sz w:val="22"/>
                              </w:rPr>
                            </w:pPr>
                            <w:r w:rsidRPr="00E67088">
                              <w:rPr>
                                <w:rFonts w:ascii="Calibri Light" w:hAnsi="Calibri Light" w:cs="Calibri Light"/>
                                <w:sz w:val="22"/>
                              </w:rPr>
                              <w:t xml:space="preserve">Per l’individuazione degli elementi di </w:t>
                            </w:r>
                            <w:r w:rsidRPr="00E67088">
                              <w:rPr>
                                <w:rFonts w:ascii="Calibri Light" w:hAnsi="Calibri Light" w:cs="Calibri Light"/>
                                <w:b/>
                                <w:bCs/>
                                <w:sz w:val="22"/>
                              </w:rPr>
                              <w:t xml:space="preserve">verifica ex </w:t>
                            </w:r>
                            <w:r>
                              <w:rPr>
                                <w:rFonts w:ascii="Calibri Light" w:hAnsi="Calibri Light" w:cs="Calibri Light"/>
                                <w:b/>
                                <w:bCs/>
                                <w:sz w:val="22"/>
                              </w:rPr>
                              <w:t>post</w:t>
                            </w:r>
                            <w:r w:rsidRPr="00E67088">
                              <w:rPr>
                                <w:rFonts w:ascii="Calibri Light" w:hAnsi="Calibri Light" w:cs="Calibri Light"/>
                                <w:b/>
                                <w:bCs/>
                                <w:sz w:val="22"/>
                              </w:rPr>
                              <w:t xml:space="preserve"> per l’azione 2.2.</w:t>
                            </w:r>
                            <w:r>
                              <w:rPr>
                                <w:rFonts w:ascii="Calibri Light" w:hAnsi="Calibri Light" w:cs="Calibri Light"/>
                                <w:b/>
                                <w:bCs/>
                                <w:sz w:val="22"/>
                              </w:rPr>
                              <w:t>4</w:t>
                            </w:r>
                            <w:r w:rsidRPr="00E67088">
                              <w:rPr>
                                <w:rFonts w:ascii="Calibri Light" w:hAnsi="Calibri Light" w:cs="Calibri Light"/>
                                <w:sz w:val="22"/>
                              </w:rPr>
                              <w:t>, si rimanda alle check list delle schede tecniche n.5</w:t>
                            </w:r>
                            <w:r>
                              <w:rPr>
                                <w:rFonts w:ascii="Calibri Light" w:hAnsi="Calibri Light" w:cs="Calibri Light"/>
                                <w:sz w:val="22"/>
                              </w:rPr>
                              <w:t xml:space="preserve">, </w:t>
                            </w:r>
                            <w:r w:rsidRPr="00E67088">
                              <w:rPr>
                                <w:rFonts w:ascii="Calibri Light" w:hAnsi="Calibri Light" w:cs="Calibri Light"/>
                                <w:sz w:val="22"/>
                              </w:rPr>
                              <w:t>12</w:t>
                            </w:r>
                            <w:r>
                              <w:rPr>
                                <w:rFonts w:ascii="Calibri Light" w:hAnsi="Calibri Light" w:cs="Calibri Light"/>
                                <w:sz w:val="22"/>
                              </w:rPr>
                              <w:t xml:space="preserve"> e 15</w:t>
                            </w:r>
                            <w:r w:rsidRPr="00E67088">
                              <w:rPr>
                                <w:rFonts w:ascii="Calibri Light" w:hAnsi="Calibri Light" w:cs="Calibri Light"/>
                                <w:sz w:val="22"/>
                              </w:rPr>
                              <w:t xml:space="preserve"> indicate nella sezione 4 - “</w:t>
                            </w:r>
                            <w:r w:rsidRPr="00E67088">
                              <w:rPr>
                                <w:rFonts w:ascii="Calibri Light" w:hAnsi="Calibri Light" w:cs="Calibri Light"/>
                                <w:i/>
                                <w:iCs/>
                                <w:color w:val="000000" w:themeColor="text1"/>
                                <w:sz w:val="22"/>
                              </w:rPr>
                              <w:t>Schede tecniche, di cui alla “Guida operativa per il rispetto del principio di non arrecare danno significativo all’ambiente”, ai sensi della circolare RGS n. 22 del 14 maggio 2024”</w:t>
                            </w:r>
                          </w:p>
                          <w:p w14:paraId="7F74508D" w14:textId="3F48CC97" w:rsidR="00E67088" w:rsidRPr="00E67088" w:rsidRDefault="00E67088" w:rsidP="0080128D">
                            <w:pPr>
                              <w:tabs>
                                <w:tab w:val="left" w:pos="7938"/>
                              </w:tabs>
                              <w:ind w:right="-25"/>
                              <w:rPr>
                                <w:rFonts w:ascii="Calibri Light" w:hAnsi="Calibri Light" w:cs="Calibri Light"/>
                                <w:color w:val="000000" w:themeColor="text1"/>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36CF43" id="_x0000_s1029" type="#_x0000_t202" style="position:absolute;left:0;text-align:left;margin-left:19.5pt;margin-top:6.9pt;width:438.65pt;height:197.4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" fillcolor="white [3201]" strokeweight=".5pt">
                <v:path arrowok="t"/>
                <v:textbox>
                  <w:txbxContent>
                    <w:p w14:paraId="5FAC82D9" w14:textId="77777777" w:rsidR="00E67088" w:rsidRPr="00E67088" w:rsidRDefault="00E67088" w:rsidP="00E67088">
                      <w:pPr>
                        <w:tabs>
                          <w:tab w:val="left" w:pos="7938"/>
                        </w:tabs>
                        <w:ind w:right="-25"/>
                        <w:rPr>
                          <w:rFonts w:ascii="Calibri Light" w:hAnsi="Calibri Light" w:cs="Calibri Light"/>
                          <w:sz w:val="22"/>
                        </w:rPr>
                      </w:pPr>
                      <w:r w:rsidRPr="00E67088">
                        <w:rPr>
                          <w:rFonts w:ascii="Calibri Light" w:hAnsi="Calibri Light" w:cs="Calibri Light"/>
                          <w:sz w:val="22"/>
                        </w:rPr>
                        <w:t xml:space="preserve">Con riferimento alle </w:t>
                      </w:r>
                      <w:r w:rsidRPr="00E67088">
                        <w:rPr>
                          <w:rFonts w:ascii="Calibri Light" w:hAnsi="Calibri Light" w:cs="Calibri Light"/>
                          <w:b/>
                          <w:bCs/>
                          <w:sz w:val="22"/>
                        </w:rPr>
                        <w:t>check list ex post,</w:t>
                      </w:r>
                      <w:r w:rsidRPr="00E67088">
                        <w:rPr>
                          <w:rFonts w:ascii="Calibri Light" w:hAnsi="Calibri Light" w:cs="Calibri Light"/>
                          <w:sz w:val="22"/>
                        </w:rPr>
                        <w:t xml:space="preserve"> si raccomanda di fornire ogni elemento utile a consentire di verificare positivamente tutti i vincoli applicabili ai progetti: </w:t>
                      </w:r>
                    </w:p>
                    <w:p w14:paraId="78249A04" w14:textId="77777777" w:rsidR="00E67088" w:rsidRPr="00E67088" w:rsidRDefault="00E67088">
                      <w:pPr>
                        <w:pStyle w:val="Paragrafoelenco"/>
                        <w:widowControl w:val="0"/>
                        <w:numPr>
                          <w:ilvl w:val="0"/>
                          <w:numId w:val="51"/>
                        </w:numPr>
                        <w:tabs>
                          <w:tab w:val="left" w:pos="7938"/>
                        </w:tabs>
                        <w:autoSpaceDE w:val="0"/>
                        <w:autoSpaceDN w:val="0"/>
                        <w:ind w:left="567" w:right="-25" w:hanging="283"/>
                        <w:contextualSpacing w:val="0"/>
                        <w:rPr>
                          <w:rFonts w:ascii="Calibri Light" w:hAnsi="Calibri Light" w:cs="Calibri Light"/>
                          <w:sz w:val="22"/>
                        </w:rPr>
                      </w:pPr>
                      <w:r w:rsidRPr="00E67088">
                        <w:rPr>
                          <w:rFonts w:ascii="Calibri Light" w:hAnsi="Calibri Light" w:cs="Calibri Light"/>
                          <w:b/>
                          <w:bCs/>
                          <w:sz w:val="22"/>
                        </w:rPr>
                        <w:t>Risposta affermativa “SI”,</w:t>
                      </w:r>
                      <w:r w:rsidRPr="00E67088">
                        <w:rPr>
                          <w:rFonts w:ascii="Calibri Light" w:hAnsi="Calibri Light" w:cs="Calibri Light"/>
                          <w:sz w:val="22"/>
                        </w:rPr>
                        <w:t xml:space="preserve"> se il requisito è soddisfatto anche in caso si disponga di eventuali certificazioni equivalenti o siano state adottate le relative misure di mitigazione. </w:t>
                      </w:r>
                    </w:p>
                    <w:p w14:paraId="2F358DD4" w14:textId="77777777" w:rsidR="00E67088" w:rsidRPr="00E67088" w:rsidRDefault="00E67088">
                      <w:pPr>
                        <w:pStyle w:val="Paragrafoelenco"/>
                        <w:widowControl w:val="0"/>
                        <w:numPr>
                          <w:ilvl w:val="0"/>
                          <w:numId w:val="53"/>
                        </w:numPr>
                        <w:tabs>
                          <w:tab w:val="left" w:pos="7938"/>
                        </w:tabs>
                        <w:autoSpaceDE w:val="0"/>
                        <w:autoSpaceDN w:val="0"/>
                        <w:ind w:left="567" w:right="-25" w:hanging="283"/>
                        <w:contextualSpacing w:val="0"/>
                        <w:rPr>
                          <w:rFonts w:ascii="Calibri Light" w:hAnsi="Calibri Light" w:cs="Calibri Light"/>
                          <w:sz w:val="22"/>
                        </w:rPr>
                      </w:pPr>
                      <w:r w:rsidRPr="00E67088">
                        <w:rPr>
                          <w:rFonts w:ascii="Calibri Light" w:hAnsi="Calibri Light" w:cs="Calibri Light"/>
                          <w:b/>
                          <w:bCs/>
                          <w:sz w:val="22"/>
                        </w:rPr>
                        <w:t>Risposta “NON APPLICABILE”</w:t>
                      </w:r>
                      <w:r w:rsidRPr="00E67088">
                        <w:rPr>
                          <w:rFonts w:ascii="Calibri Light" w:hAnsi="Calibri Light" w:cs="Calibri Light"/>
                          <w:sz w:val="22"/>
                        </w:rPr>
                        <w:t xml:space="preserve"> specificando le motivazioni, nel campo “commento”.  </w:t>
                      </w:r>
                    </w:p>
                    <w:p w14:paraId="348ED9F4" w14:textId="77777777" w:rsidR="00E67088" w:rsidRPr="00E67088" w:rsidRDefault="00E67088" w:rsidP="00E67088">
                      <w:pPr>
                        <w:tabs>
                          <w:tab w:val="left" w:pos="7938"/>
                        </w:tabs>
                        <w:ind w:left="284" w:right="-25"/>
                        <w:rPr>
                          <w:rFonts w:ascii="Calibri Light" w:hAnsi="Calibri Light" w:cs="Calibri Light"/>
                          <w:b/>
                          <w:bCs/>
                          <w:sz w:val="22"/>
                          <w:u w:val="single"/>
                        </w:rPr>
                      </w:pPr>
                    </w:p>
                    <w:p w14:paraId="674C3A9B" w14:textId="77777777" w:rsidR="00E67088" w:rsidRPr="00E67088" w:rsidRDefault="00E67088" w:rsidP="00E67088">
                      <w:pPr>
                        <w:tabs>
                          <w:tab w:val="left" w:pos="7938"/>
                        </w:tabs>
                        <w:ind w:right="-25"/>
                        <w:rPr>
                          <w:rFonts w:ascii="Calibri Light" w:hAnsi="Calibri Light" w:cs="Calibri Light"/>
                          <w:sz w:val="22"/>
                        </w:rPr>
                      </w:pPr>
                      <w:r w:rsidRPr="00E67088">
                        <w:rPr>
                          <w:rFonts w:ascii="Calibri Light" w:hAnsi="Calibri Light" w:cs="Calibri Light"/>
                          <w:sz w:val="22"/>
                        </w:rPr>
                        <w:t>Eventuali risposte “NO” che dovessero residuare, ovvero nei casi in cui il vincolo non è stato rispettato e non è sanabile e/o non sono state adottate misure di mitigazione, implicheranno la non conformità al DNSH del progetto.</w:t>
                      </w:r>
                    </w:p>
                    <w:p w14:paraId="72714BC2" w14:textId="77777777" w:rsidR="00E67088" w:rsidRPr="00E67088" w:rsidRDefault="00E67088" w:rsidP="00E67088">
                      <w:pPr>
                        <w:tabs>
                          <w:tab w:val="left" w:pos="7938"/>
                        </w:tabs>
                        <w:ind w:left="284" w:right="-25"/>
                        <w:rPr>
                          <w:rFonts w:ascii="Calibri Light" w:hAnsi="Calibri Light" w:cs="Calibri Light"/>
                          <w:b/>
                          <w:bCs/>
                          <w:sz w:val="22"/>
                          <w:u w:val="single"/>
                        </w:rPr>
                      </w:pPr>
                    </w:p>
                    <w:p w14:paraId="66DDA59A" w14:textId="39A5322D" w:rsidR="0080128D" w:rsidRPr="00E67088" w:rsidRDefault="0080128D" w:rsidP="0080128D">
                      <w:pPr>
                        <w:ind w:left="142" w:right="89"/>
                        <w:rPr>
                          <w:rFonts w:ascii="Calibri Light" w:hAnsi="Calibri Light" w:cs="Calibri Light"/>
                          <w:sz w:val="22"/>
                        </w:rPr>
                      </w:pPr>
                      <w:r w:rsidRPr="00E67088">
                        <w:rPr>
                          <w:rFonts w:ascii="Calibri Light" w:hAnsi="Calibri Light" w:cs="Calibri Light"/>
                          <w:sz w:val="22"/>
                        </w:rPr>
                        <w:t xml:space="preserve">Per l’individuazione degli elementi di </w:t>
                      </w:r>
                      <w:r w:rsidRPr="00E67088">
                        <w:rPr>
                          <w:rFonts w:ascii="Calibri Light" w:hAnsi="Calibri Light" w:cs="Calibri Light"/>
                          <w:b/>
                          <w:bCs/>
                          <w:sz w:val="22"/>
                        </w:rPr>
                        <w:t xml:space="preserve">verifica ex </w:t>
                      </w:r>
                      <w:r>
                        <w:rPr>
                          <w:rFonts w:ascii="Calibri Light" w:hAnsi="Calibri Light" w:cs="Calibri Light"/>
                          <w:b/>
                          <w:bCs/>
                          <w:sz w:val="22"/>
                        </w:rPr>
                        <w:t>post</w:t>
                      </w:r>
                      <w:r w:rsidRPr="00E67088">
                        <w:rPr>
                          <w:rFonts w:ascii="Calibri Light" w:hAnsi="Calibri Light" w:cs="Calibri Light"/>
                          <w:b/>
                          <w:bCs/>
                          <w:sz w:val="22"/>
                        </w:rPr>
                        <w:t xml:space="preserve"> per l’azione 2.2.</w:t>
                      </w:r>
                      <w:r>
                        <w:rPr>
                          <w:rFonts w:ascii="Calibri Light" w:hAnsi="Calibri Light" w:cs="Calibri Light"/>
                          <w:b/>
                          <w:bCs/>
                          <w:sz w:val="22"/>
                        </w:rPr>
                        <w:t>4</w:t>
                      </w:r>
                      <w:r w:rsidRPr="00E67088">
                        <w:rPr>
                          <w:rFonts w:ascii="Calibri Light" w:hAnsi="Calibri Light" w:cs="Calibri Light"/>
                          <w:sz w:val="22"/>
                        </w:rPr>
                        <w:t>, si rimanda alle check list delle schede tecniche n.5</w:t>
                      </w:r>
                      <w:r>
                        <w:rPr>
                          <w:rFonts w:ascii="Calibri Light" w:hAnsi="Calibri Light" w:cs="Calibri Light"/>
                          <w:sz w:val="22"/>
                        </w:rPr>
                        <w:t xml:space="preserve">, </w:t>
                      </w:r>
                      <w:r w:rsidRPr="00E67088">
                        <w:rPr>
                          <w:rFonts w:ascii="Calibri Light" w:hAnsi="Calibri Light" w:cs="Calibri Light"/>
                          <w:sz w:val="22"/>
                        </w:rPr>
                        <w:t>12</w:t>
                      </w:r>
                      <w:r>
                        <w:rPr>
                          <w:rFonts w:ascii="Calibri Light" w:hAnsi="Calibri Light" w:cs="Calibri Light"/>
                          <w:sz w:val="22"/>
                        </w:rPr>
                        <w:t xml:space="preserve"> e 15</w:t>
                      </w:r>
                      <w:r w:rsidRPr="00E67088">
                        <w:rPr>
                          <w:rFonts w:ascii="Calibri Light" w:hAnsi="Calibri Light" w:cs="Calibri Light"/>
                          <w:sz w:val="22"/>
                        </w:rPr>
                        <w:t xml:space="preserve"> indicate nella sezione 4 - “</w:t>
                      </w:r>
                      <w:r w:rsidRPr="00E67088">
                        <w:rPr>
                          <w:rFonts w:ascii="Calibri Light" w:hAnsi="Calibri Light" w:cs="Calibri Light"/>
                          <w:i/>
                          <w:iCs/>
                          <w:color w:val="000000" w:themeColor="text1"/>
                          <w:sz w:val="22"/>
                        </w:rPr>
                        <w:t>Schede tecniche, di cui alla “Guida operativa per il rispetto del principio di non arrecare danno significativo all’ambiente”, ai sensi della circolare RGS n. 22 del 14 maggio 2024”</w:t>
                      </w:r>
                    </w:p>
                    <w:p w14:paraId="7F74508D" w14:textId="3F48CC97" w:rsidR="00E67088" w:rsidRPr="00E67088" w:rsidRDefault="00E67088" w:rsidP="0080128D">
                      <w:pPr>
                        <w:tabs>
                          <w:tab w:val="left" w:pos="7938"/>
                        </w:tabs>
                        <w:ind w:right="-25"/>
                        <w:rPr>
                          <w:rFonts w:ascii="Calibri Light" w:hAnsi="Calibri Light" w:cs="Calibri Light"/>
                          <w:color w:val="000000" w:themeColor="text1"/>
                          <w:sz w:val="22"/>
                        </w:rPr>
                      </w:pPr>
                    </w:p>
                  </w:txbxContent>
                </v:textbox>
                <w10:wrap anchorx="margin"/>
              </v:shape>
            </w:pict>
          </mc:Fallback>
        </mc:AlternateContent>
      </w:r>
    </w:p>
    <w:p w14:paraId="10099CC6" w14:textId="77777777" w:rsidR="00E67088" w:rsidRPr="00E67088" w:rsidRDefault="00E67088" w:rsidP="00E67088">
      <w:pPr>
        <w:pStyle w:val="Paragrafoelenco"/>
        <w:ind w:right="418"/>
        <w:rPr>
          <w:rFonts w:cs="Calibri"/>
          <w:color w:val="000000" w:themeColor="text1"/>
        </w:rPr>
      </w:pPr>
    </w:p>
    <w:p w14:paraId="5BD01C30" w14:textId="77777777" w:rsidR="00E67088" w:rsidRPr="00E67088" w:rsidRDefault="00E67088" w:rsidP="00E67088">
      <w:pPr>
        <w:pStyle w:val="Paragrafoelenco"/>
        <w:ind w:right="418"/>
        <w:rPr>
          <w:rFonts w:cs="Calibri"/>
          <w:color w:val="000000" w:themeColor="text1"/>
        </w:rPr>
      </w:pPr>
      <w:r w:rsidRPr="00E67088">
        <w:rPr>
          <w:rFonts w:cs="Calibri"/>
          <w:color w:val="000000" w:themeColor="text1"/>
        </w:rPr>
        <w:t xml:space="preserve"> </w:t>
      </w:r>
    </w:p>
    <w:p w14:paraId="59D6497C" w14:textId="77777777" w:rsidR="00E67088" w:rsidRPr="00E67088" w:rsidRDefault="00E67088" w:rsidP="00E67088">
      <w:pPr>
        <w:pStyle w:val="Paragrafoelenco"/>
        <w:ind w:right="418"/>
        <w:rPr>
          <w:rFonts w:cs="Calibri"/>
          <w:color w:val="000000" w:themeColor="text1"/>
        </w:rPr>
      </w:pPr>
    </w:p>
    <w:p w14:paraId="0CCDF10B" w14:textId="77777777" w:rsidR="00E67088" w:rsidRPr="00E67088" w:rsidRDefault="00E67088" w:rsidP="00E67088">
      <w:pPr>
        <w:pStyle w:val="Paragrafoelenco"/>
        <w:ind w:right="418"/>
        <w:rPr>
          <w:rFonts w:cs="Calibri"/>
          <w:color w:val="000000" w:themeColor="text1"/>
        </w:rPr>
      </w:pPr>
    </w:p>
    <w:p w14:paraId="53A4E20D" w14:textId="77777777" w:rsidR="00E67088" w:rsidRPr="00E67088" w:rsidRDefault="00E67088" w:rsidP="00E67088">
      <w:pPr>
        <w:pStyle w:val="Paragrafoelenco"/>
        <w:ind w:right="418"/>
        <w:rPr>
          <w:rFonts w:cs="Calibri"/>
          <w:color w:val="000000" w:themeColor="text1"/>
        </w:rPr>
      </w:pPr>
    </w:p>
    <w:p w14:paraId="7780E942" w14:textId="77777777" w:rsidR="00E67088" w:rsidRPr="00E67088" w:rsidRDefault="00E67088" w:rsidP="00E67088">
      <w:pPr>
        <w:pStyle w:val="Paragrafoelenco"/>
        <w:rPr>
          <w:rFonts w:cs="Calibri"/>
          <w:color w:val="000000" w:themeColor="text1"/>
        </w:rPr>
      </w:pPr>
    </w:p>
    <w:p w14:paraId="27816F55" w14:textId="77777777" w:rsidR="00E67088" w:rsidRDefault="00E67088" w:rsidP="00E67088">
      <w:pPr>
        <w:rPr>
          <w:rFonts w:cs="Calibri"/>
          <w:color w:val="000000" w:themeColor="text1"/>
        </w:rPr>
      </w:pPr>
    </w:p>
    <w:p w14:paraId="4561A83C" w14:textId="77777777" w:rsidR="000D7E77" w:rsidRDefault="000D7E77" w:rsidP="00E67088">
      <w:pPr>
        <w:rPr>
          <w:rFonts w:cs="Calibri"/>
          <w:color w:val="000000" w:themeColor="text1"/>
        </w:rPr>
      </w:pPr>
    </w:p>
    <w:p w14:paraId="1941E28C" w14:textId="77777777" w:rsidR="000D7E77" w:rsidRDefault="000D7E77" w:rsidP="00E67088">
      <w:pPr>
        <w:rPr>
          <w:rFonts w:cs="Calibri"/>
          <w:color w:val="000000" w:themeColor="text1"/>
        </w:rPr>
      </w:pPr>
    </w:p>
    <w:p w14:paraId="0C11E4AD" w14:textId="77777777" w:rsidR="000D7E77" w:rsidRDefault="000D7E77" w:rsidP="00E67088">
      <w:pPr>
        <w:rPr>
          <w:rFonts w:cs="Calibri"/>
          <w:color w:val="000000" w:themeColor="text1"/>
        </w:rPr>
      </w:pPr>
    </w:p>
    <w:p w14:paraId="01BF891E" w14:textId="77777777" w:rsidR="000D7E77" w:rsidRDefault="000D7E77" w:rsidP="00E67088">
      <w:pPr>
        <w:rPr>
          <w:rFonts w:cs="Calibri"/>
          <w:color w:val="000000" w:themeColor="text1"/>
        </w:rPr>
      </w:pPr>
    </w:p>
    <w:p w14:paraId="7D1CE63C" w14:textId="77777777" w:rsidR="000D7E77" w:rsidRPr="00E67088" w:rsidRDefault="000D7E77" w:rsidP="00E67088">
      <w:pPr>
        <w:rPr>
          <w:rFonts w:cs="Calibri"/>
          <w:color w:val="000000" w:themeColor="text1"/>
        </w:rPr>
      </w:pPr>
    </w:p>
    <w:p w14:paraId="2B98C827" w14:textId="77777777" w:rsidR="00E67088" w:rsidRPr="00E67088" w:rsidRDefault="00E67088" w:rsidP="00E67088">
      <w:pPr>
        <w:rPr>
          <w:rFonts w:cs="Calibri"/>
          <w:color w:val="000000" w:themeColor="text1"/>
        </w:rPr>
      </w:pPr>
    </w:p>
    <w:p w14:paraId="24DABB4B" w14:textId="77777777" w:rsidR="00E67088" w:rsidRPr="00E67088" w:rsidRDefault="00E67088" w:rsidP="00E67088">
      <w:pPr>
        <w:ind w:right="418"/>
        <w:rPr>
          <w:rFonts w:cs="Calibri"/>
          <w:b/>
          <w:bCs/>
          <w:color w:val="000000" w:themeColor="text1"/>
          <w:sz w:val="22"/>
        </w:rPr>
      </w:pPr>
    </w:p>
    <w:p w14:paraId="764FFA9E" w14:textId="2C6E70DF" w:rsidR="00E67088" w:rsidRPr="00E67088" w:rsidRDefault="00E67088" w:rsidP="00E67088">
      <w:pPr>
        <w:ind w:left="420" w:right="418"/>
        <w:rPr>
          <w:rFonts w:cs="Calibri"/>
          <w:color w:val="000000" w:themeColor="text1"/>
          <w:sz w:val="22"/>
        </w:rPr>
      </w:pPr>
      <w:r w:rsidRPr="00E67088">
        <w:rPr>
          <w:rFonts w:cs="Calibri"/>
          <w:color w:val="000000" w:themeColor="text1"/>
          <w:sz w:val="22"/>
        </w:rPr>
        <w:t xml:space="preserve">Pertanto, alla luce di tale valutazione, è dichiarato che le attività previste nell’ambito dell’operazione da ammettere a finanziamento saranno realizzate nel rispetto dei vincoli DNSH individuati nelle schede tecniche selezionate e nel rispetto delle prescrizioni e raccomandazioni sopra riportate. </w:t>
      </w:r>
    </w:p>
    <w:p w14:paraId="754E7F73" w14:textId="77777777" w:rsidR="00E67088" w:rsidRPr="00E67088" w:rsidRDefault="00E67088" w:rsidP="00E67088">
      <w:pPr>
        <w:ind w:left="420" w:right="418"/>
        <w:rPr>
          <w:rFonts w:cs="Calibri"/>
          <w:sz w:val="22"/>
        </w:rPr>
      </w:pPr>
      <w:r w:rsidRPr="00E67088">
        <w:rPr>
          <w:rFonts w:cs="Calibri"/>
          <w:sz w:val="22"/>
        </w:rPr>
        <w:t xml:space="preserve"> </w:t>
      </w:r>
    </w:p>
    <w:p w14:paraId="5F7C48F3" w14:textId="221B5EBB" w:rsidR="00E67088" w:rsidRPr="00E67088" w:rsidRDefault="00E67088" w:rsidP="00E67088">
      <w:pPr>
        <w:pStyle w:val="Paragrafoelenco"/>
        <w:tabs>
          <w:tab w:val="left" w:pos="840"/>
        </w:tabs>
        <w:spacing w:before="178"/>
        <w:ind w:left="643" w:right="113"/>
        <w:rPr>
          <w:rFonts w:cs="Calibri"/>
          <w:i/>
          <w:color w:val="000000" w:themeColor="text1"/>
          <w:sz w:val="22"/>
        </w:rPr>
      </w:pPr>
      <w:r w:rsidRPr="00E67088">
        <w:rPr>
          <w:rFonts w:cs="Calibri"/>
          <w:sz w:val="22"/>
        </w:rPr>
        <w:t xml:space="preserve">Data ................................................                                </w:t>
      </w:r>
      <w:r w:rsidRPr="00E67088">
        <w:rPr>
          <w:rFonts w:cs="Calibri"/>
          <w:sz w:val="22"/>
        </w:rPr>
        <w:tab/>
      </w:r>
      <w:r w:rsidRPr="00E67088">
        <w:rPr>
          <w:rFonts w:cs="Calibri"/>
          <w:color w:val="000000" w:themeColor="text1"/>
          <w:sz w:val="22"/>
        </w:rPr>
        <w:t>l’UCO [firmato digitalmente]</w:t>
      </w:r>
    </w:p>
    <w:p w14:paraId="3E077AF4" w14:textId="77777777" w:rsidR="00E67088" w:rsidRPr="00E67088" w:rsidRDefault="00E67088" w:rsidP="00E67088">
      <w:pPr>
        <w:pStyle w:val="Paragrafoelenco"/>
        <w:tabs>
          <w:tab w:val="left" w:pos="840"/>
        </w:tabs>
        <w:spacing w:before="178"/>
        <w:ind w:left="643" w:right="113"/>
        <w:rPr>
          <w:rFonts w:cs="Calibri"/>
          <w:sz w:val="22"/>
        </w:rPr>
      </w:pPr>
    </w:p>
    <w:p w14:paraId="4004B2F7" w14:textId="77777777" w:rsidR="00E67088" w:rsidRPr="00E67088" w:rsidRDefault="00E67088" w:rsidP="00E67088">
      <w:pPr>
        <w:pStyle w:val="Corpotesto"/>
        <w:spacing w:before="1"/>
        <w:jc w:val="both"/>
        <w:rPr>
          <w:rFonts w:ascii="Calibri" w:hAnsi="Calibri" w:cs="Calibri"/>
          <w:i w:val="0"/>
          <w:sz w:val="22"/>
          <w:szCs w:val="22"/>
        </w:rPr>
      </w:pPr>
    </w:p>
    <w:bookmarkEnd w:id="0"/>
    <w:p w14:paraId="67F40E00" w14:textId="77777777" w:rsidR="00FB5FB7" w:rsidRPr="00E67088" w:rsidRDefault="00FB5FB7" w:rsidP="008C74A5">
      <w:pPr>
        <w:rPr>
          <w:rFonts w:cs="Calibri"/>
          <w:color w:val="FF0000"/>
        </w:rPr>
      </w:pPr>
    </w:p>
    <w:sectPr w:rsidR="00FB5FB7" w:rsidRPr="00E67088" w:rsidSect="002134ED">
      <w:headerReference w:type="even" r:id="rId7"/>
      <w:headerReference w:type="default" r:id="rId8"/>
      <w:footerReference w:type="even" r:id="rId9"/>
      <w:footerReference w:type="default" r:id="rId10"/>
      <w:headerReference w:type="first" r:id="rId11"/>
      <w:footerReference w:type="first" r:id="rId12"/>
      <w:pgSz w:w="11906" w:h="16838"/>
      <w:pgMar w:top="2269" w:right="991"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EC47D" w14:textId="77777777" w:rsidR="001712DC" w:rsidRDefault="001712DC" w:rsidP="00E30244">
      <w:r>
        <w:separator/>
      </w:r>
    </w:p>
  </w:endnote>
  <w:endnote w:type="continuationSeparator" w:id="0">
    <w:p w14:paraId="386C4364" w14:textId="77777777" w:rsidR="001712DC" w:rsidRDefault="001712DC" w:rsidP="00E30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Garamond">
    <w:panose1 w:val="02020404030301010803"/>
    <w:charset w:val="00"/>
    <w:family w:val="roman"/>
    <w:pitch w:val="variable"/>
    <w:sig w:usb0="00000287" w:usb1="00000002"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MT">
    <w:altName w:val="Arial"/>
    <w:panose1 w:val="020B0604020202020204"/>
    <w:charset w:val="01"/>
    <w:family w:val="swiss"/>
    <w:pitch w:val="variable"/>
  </w:font>
  <w:font w:name="Calibri Light">
    <w:panose1 w:val="020F0302020204030204"/>
    <w:charset w:val="00"/>
    <w:family w:val="swiss"/>
    <w:pitch w:val="variable"/>
    <w:sig w:usb0="E0002A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Segoe UI">
    <w:panose1 w:val="020B0604020202020204"/>
    <w:charset w:val="00"/>
    <w:family w:val="swiss"/>
    <w:pitch w:val="variable"/>
    <w:sig w:usb0="E4002EFF" w:usb1="C000E47F" w:usb2="00000009" w:usb3="00000000" w:csb0="000001FF" w:csb1="00000000"/>
  </w:font>
  <w:font w:name="Liberation Serif">
    <w:altName w:val="Times New Roman"/>
    <w:panose1 w:val="020B06040202020202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132CF" w14:textId="77777777" w:rsidR="00C51279" w:rsidRDefault="00000000">
    <w:pPr>
      <w:pStyle w:val="Pidipagina"/>
      <w:framePr w:wrap="none"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72D6DAE1" w14:textId="77777777" w:rsidR="00C51279" w:rsidRDefault="00C51279">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E3B3A" w14:textId="77777777" w:rsidR="00C51279" w:rsidRDefault="00000000">
    <w:pPr>
      <w:pStyle w:val="Pidipagina"/>
      <w:framePr w:wrap="none"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18</w:t>
    </w:r>
    <w:r>
      <w:rPr>
        <w:rStyle w:val="Numeropagina"/>
      </w:rPr>
      <w:fldChar w:fldCharType="end"/>
    </w:r>
  </w:p>
  <w:p w14:paraId="0A4DC15D" w14:textId="77777777" w:rsidR="00946391" w:rsidRPr="008F6C05" w:rsidRDefault="00946391" w:rsidP="00946391">
    <w:pPr>
      <w:pStyle w:val="Pidipagina"/>
      <w:ind w:right="360"/>
      <w:jc w:val="center"/>
      <w:rPr>
        <w:sz w:val="18"/>
        <w:szCs w:val="18"/>
      </w:rPr>
    </w:pPr>
    <w:r>
      <w:rPr>
        <w:sz w:val="18"/>
        <w:szCs w:val="18"/>
      </w:rPr>
      <w:t xml:space="preserve">PR FESR 2021-2027 – Azione 2.2.4 Avviso </w:t>
    </w:r>
    <w:r w:rsidRPr="00B65102">
      <w:rPr>
        <w:sz w:val="18"/>
        <w:szCs w:val="18"/>
      </w:rPr>
      <w:t>"H2 Sicilia – Idrogeno</w:t>
    </w:r>
    <w:r>
      <w:rPr>
        <w:sz w:val="18"/>
        <w:szCs w:val="18"/>
      </w:rPr>
      <w:t xml:space="preserve"> rinnovabile</w:t>
    </w:r>
    <w:r w:rsidRPr="00B65102">
      <w:rPr>
        <w:sz w:val="18"/>
        <w:szCs w:val="18"/>
      </w:rPr>
      <w:t>, decarbonizzazione, sviluppo"</w:t>
    </w:r>
  </w:p>
  <w:p w14:paraId="0F12FBA3" w14:textId="621CEA1A" w:rsidR="00C51279" w:rsidRDefault="00C51279" w:rsidP="00946391">
    <w:pPr>
      <w:pStyle w:val="Pidipagina"/>
      <w:ind w:right="360"/>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FE94D" w14:textId="77777777" w:rsidR="002D4ECF" w:rsidRPr="008F6C05" w:rsidRDefault="002D4ECF" w:rsidP="002D4ECF">
    <w:pPr>
      <w:pStyle w:val="Pidipagina"/>
      <w:ind w:right="360"/>
      <w:jc w:val="center"/>
      <w:rPr>
        <w:sz w:val="18"/>
        <w:szCs w:val="18"/>
      </w:rPr>
    </w:pPr>
    <w:r>
      <w:rPr>
        <w:sz w:val="18"/>
        <w:szCs w:val="18"/>
      </w:rPr>
      <w:t xml:space="preserve">PR FESR 2021-2027 – Azione 2.2.4 Avviso </w:t>
    </w:r>
    <w:r w:rsidRPr="00B65102">
      <w:rPr>
        <w:sz w:val="18"/>
        <w:szCs w:val="18"/>
      </w:rPr>
      <w:t>"H2 Sicilia – Idrogeno</w:t>
    </w:r>
    <w:r>
      <w:rPr>
        <w:sz w:val="18"/>
        <w:szCs w:val="18"/>
      </w:rPr>
      <w:t xml:space="preserve"> rinnovabile</w:t>
    </w:r>
    <w:r w:rsidRPr="00B65102">
      <w:rPr>
        <w:sz w:val="18"/>
        <w:szCs w:val="18"/>
      </w:rPr>
      <w:t>, decarbonizzazione, sviluppo"</w:t>
    </w:r>
  </w:p>
  <w:p w14:paraId="4A6D970F" w14:textId="77777777" w:rsidR="002D4ECF" w:rsidRDefault="002D4EC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D152D" w14:textId="77777777" w:rsidR="001712DC" w:rsidRDefault="001712DC" w:rsidP="00E30244">
      <w:r>
        <w:separator/>
      </w:r>
    </w:p>
  </w:footnote>
  <w:footnote w:type="continuationSeparator" w:id="0">
    <w:p w14:paraId="2AC3F121" w14:textId="77777777" w:rsidR="001712DC" w:rsidRDefault="001712DC" w:rsidP="00E30244">
      <w:r>
        <w:continuationSeparator/>
      </w:r>
    </w:p>
  </w:footnote>
  <w:footnote w:id="1">
    <w:p w14:paraId="010C3283" w14:textId="77777777" w:rsidR="00E67088" w:rsidRPr="0092692F" w:rsidRDefault="00E67088" w:rsidP="00E67088">
      <w:pPr>
        <w:pStyle w:val="Testonotaapidipagina"/>
        <w:ind w:right="310"/>
        <w:rPr>
          <w:rFonts w:ascii="Calibri Light" w:hAnsi="Calibri Light" w:cs="Calibri Light"/>
          <w:i/>
          <w:iCs/>
          <w:szCs w:val="16"/>
        </w:rPr>
      </w:pPr>
      <w:r>
        <w:rPr>
          <w:rStyle w:val="Rimandonotaapidipagina"/>
        </w:rPr>
        <w:footnoteRef/>
      </w:r>
      <w:r w:rsidRPr="0092692F">
        <w:rPr>
          <w:rStyle w:val="Rimandonotaapidipagina"/>
        </w:rPr>
        <w:t xml:space="preserve"> </w:t>
      </w:r>
      <w:r>
        <w:rPr>
          <w:rFonts w:ascii="Calibri Light" w:hAnsi="Calibri Light" w:cs="Calibri Light"/>
          <w:i/>
          <w:iCs/>
          <w:szCs w:val="16"/>
        </w:rPr>
        <w:t>Nell’ipotesi di mancata riconducibilità ad un’azione specifica del PNRR si procederà</w:t>
      </w:r>
      <w:r w:rsidRPr="0092692F">
        <w:rPr>
          <w:rFonts w:ascii="Calibri Light" w:hAnsi="Calibri Light" w:cs="Calibri Light"/>
          <w:i/>
          <w:iCs/>
          <w:szCs w:val="16"/>
        </w:rPr>
        <w:t>, in sinergia con gli orientamenti tecnici comunitari e nazionali, mediante schede di</w:t>
      </w:r>
      <w:r>
        <w:rPr>
          <w:rFonts w:ascii="Calibri Light" w:hAnsi="Calibri Light" w:cs="Calibri Light"/>
          <w:i/>
          <w:iCs/>
          <w:szCs w:val="16"/>
        </w:rPr>
        <w:t xml:space="preserve"> </w:t>
      </w:r>
      <w:r w:rsidRPr="0092692F">
        <w:rPr>
          <w:rFonts w:ascii="Calibri Light" w:hAnsi="Calibri Light" w:cs="Calibri Light"/>
          <w:i/>
          <w:iCs/>
          <w:szCs w:val="16"/>
        </w:rPr>
        <w:t>auto valutazione coerenti sulla base dei sei obiettivi ambientali di cui all’art. 17 del regolamento UE n. 2020/852, della coerenza con il quadro normativo programmatico vigente e del rispetto delle Best Available Techniques (BAT), ossia di quelle condizioni, da adottare nel corso di un ciclo di produzione, che sono idonee ad assicurare la più alta protezione ambientale a costi ragionevoli</w:t>
      </w:r>
      <w:r>
        <w:rPr>
          <w:rFonts w:ascii="Calibri Light" w:hAnsi="Calibri Light" w:cs="Calibri Light"/>
          <w:i/>
          <w:iCs/>
          <w:szCs w:val="16"/>
        </w:rPr>
        <w:t>.</w:t>
      </w:r>
    </w:p>
  </w:footnote>
  <w:footnote w:id="2">
    <w:p w14:paraId="7B99460F" w14:textId="730015F3" w:rsidR="00695D50" w:rsidRDefault="00695D50" w:rsidP="00695D50">
      <w:pPr>
        <w:pStyle w:val="Testonotaapidipagina"/>
      </w:pPr>
      <w:r>
        <w:rPr>
          <w:rStyle w:val="Rimandonotaapidipagina"/>
        </w:rPr>
        <w:footnoteRef/>
      </w:r>
      <w:r>
        <w:t xml:space="preserve"> </w:t>
      </w:r>
      <w:r w:rsidRPr="00375B79">
        <w:rPr>
          <w:b/>
          <w:bCs/>
        </w:rPr>
        <w:t>“Guida operativa per il rispetto del principio di non arrecare danno significativo all’ambiente”, ai sensi della circolare RGS n. 22 del 14 maggio 2024</w:t>
      </w:r>
      <w:r w:rsidR="00C05F01">
        <w:rPr>
          <w:b/>
          <w:bCs/>
        </w:rPr>
        <w:t>,</w:t>
      </w:r>
      <w:r w:rsidRPr="00375B79">
        <w:rPr>
          <w:b/>
          <w:bCs/>
        </w:rPr>
        <w:t xml:space="preserve"> </w:t>
      </w:r>
      <w:r w:rsidRPr="00375B79">
        <w:t xml:space="preserve">e </w:t>
      </w:r>
      <w:r w:rsidRPr="00375B79">
        <w:rPr>
          <w:b/>
          <w:bCs/>
        </w:rPr>
        <w:t>relative schede tecniche n.5, n.12 e n.15 e check list</w:t>
      </w:r>
      <w:r w:rsidRPr="00375B79">
        <w:t xml:space="preserve"> che dovranno essere utilizzate dal soggetto proponente/beneficiario per verificare il rispetto del principio DNSH :</w:t>
      </w:r>
      <w:hyperlink r:id="rId1" w:history="1">
        <w:r w:rsidRPr="00375B79">
          <w:rPr>
            <w:rStyle w:val="Collegamentoipertestuale"/>
          </w:rPr>
          <w:t>Ragioneria Generale dello Stato - Ministero dell Economia e delle Finanze - Circolare del 14 maggio 2024, n. 22</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5865F" w14:textId="77777777" w:rsidR="002D4ECF" w:rsidRDefault="002D4EC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B4606" w14:textId="77777777" w:rsidR="00C51279" w:rsidRDefault="00000000">
    <w:pPr>
      <w:pStyle w:val="Intestazione"/>
      <w:jc w:val="center"/>
      <w:rPr>
        <w:i/>
      </w:rPr>
    </w:pPr>
    <w:r>
      <w:rPr>
        <w:i/>
        <w:noProof/>
        <w:lang w:eastAsia="it-IT"/>
      </w:rPr>
      <w:drawing>
        <wp:anchor distT="0" distB="0" distL="0" distR="0" simplePos="0" relativeHeight="251659264" behindDoc="1" locked="0" layoutInCell="1" allowOverlap="1" wp14:anchorId="35302D4F" wp14:editId="14471288">
          <wp:simplePos x="0" y="0"/>
          <wp:positionH relativeFrom="page">
            <wp:posOffset>782955</wp:posOffset>
          </wp:positionH>
          <wp:positionV relativeFrom="page">
            <wp:posOffset>685800</wp:posOffset>
          </wp:positionV>
          <wp:extent cx="6068060" cy="498475"/>
          <wp:effectExtent l="0" t="0" r="8890" b="0"/>
          <wp:wrapNone/>
          <wp:docPr id="47821163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68060" cy="49847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64D4E" w14:textId="77777777" w:rsidR="00C51279" w:rsidRDefault="00C51279" w:rsidP="00BB3897">
    <w:pPr>
      <w:pStyle w:val="Intestazione"/>
    </w:pPr>
  </w:p>
  <w:p w14:paraId="27B059D1" w14:textId="6C364C05" w:rsidR="00C51279" w:rsidRDefault="002D4ECF">
    <w:pPr>
      <w:pStyle w:val="Intestazione"/>
    </w:pPr>
    <w:r>
      <w:rPr>
        <w:noProof/>
      </w:rPr>
      <w:drawing>
        <wp:anchor distT="0" distB="0" distL="0" distR="0" simplePos="0" relativeHeight="251661312" behindDoc="1" locked="0" layoutInCell="1" allowOverlap="1" wp14:anchorId="7A0F5FB0" wp14:editId="3AD6D727">
          <wp:simplePos x="0" y="0"/>
          <wp:positionH relativeFrom="page">
            <wp:posOffset>720090</wp:posOffset>
          </wp:positionH>
          <wp:positionV relativeFrom="page">
            <wp:posOffset>635635</wp:posOffset>
          </wp:positionV>
          <wp:extent cx="6074410" cy="381000"/>
          <wp:effectExtent l="0" t="0" r="0" b="0"/>
          <wp:wrapNone/>
          <wp:docPr id="1155392939"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74410" cy="381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3726E69" w14:textId="276DA0C5" w:rsidR="00C51279" w:rsidRDefault="00C51279">
    <w:pPr>
      <w:pStyle w:val="Intestazione"/>
    </w:pPr>
  </w:p>
  <w:p w14:paraId="4802708F" w14:textId="77777777" w:rsidR="00C51279" w:rsidRDefault="00C51279">
    <w:pPr>
      <w:pStyle w:val="Intestazione"/>
    </w:pPr>
  </w:p>
  <w:p w14:paraId="20A5038E" w14:textId="77777777" w:rsidR="00C51279" w:rsidRDefault="00C5127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singleLevel"/>
    <w:tmpl w:val="0000000D"/>
    <w:lvl w:ilvl="0">
      <w:numFmt w:val="bullet"/>
      <w:lvlText w:val="-"/>
      <w:lvlJc w:val="left"/>
      <w:pPr>
        <w:tabs>
          <w:tab w:val="num" w:pos="360"/>
        </w:tabs>
        <w:ind w:left="360" w:hanging="360"/>
      </w:pPr>
      <w:rPr>
        <w:rFonts w:ascii="Times New Roman" w:hAnsi="Times New Roman"/>
      </w:rPr>
    </w:lvl>
  </w:abstractNum>
  <w:abstractNum w:abstractNumId="1" w15:restartNumberingAfterBreak="0">
    <w:nsid w:val="00000021"/>
    <w:multiLevelType w:val="multilevel"/>
    <w:tmpl w:val="00000021"/>
    <w:name w:val="WW8Num3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 w15:restartNumberingAfterBreak="0">
    <w:nsid w:val="026F1D14"/>
    <w:multiLevelType w:val="hybridMultilevel"/>
    <w:tmpl w:val="A0FEC80E"/>
    <w:lvl w:ilvl="0" w:tplc="FFFFFFFF">
      <w:start w:val="1"/>
      <w:numFmt w:val="decimal"/>
      <w:lvlText w:val="%1."/>
      <w:lvlJc w:val="left"/>
      <w:pPr>
        <w:tabs>
          <w:tab w:val="num" w:pos="810"/>
        </w:tabs>
        <w:ind w:left="81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40C66C7"/>
    <w:multiLevelType w:val="hybridMultilevel"/>
    <w:tmpl w:val="70AE4D7A"/>
    <w:lvl w:ilvl="0" w:tplc="FD08CB9C">
      <w:start w:val="3"/>
      <w:numFmt w:val="bullet"/>
      <w:lvlText w:val="-"/>
      <w:lvlJc w:val="left"/>
      <w:pPr>
        <w:ind w:left="720" w:hanging="360"/>
      </w:pPr>
      <w:rPr>
        <w:rFonts w:ascii="Calibri" w:eastAsia="Calibri" w:hAnsi="Calibri"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4EF64A8"/>
    <w:multiLevelType w:val="hybridMultilevel"/>
    <w:tmpl w:val="0A6AC2DE"/>
    <w:lvl w:ilvl="0" w:tplc="0410000F">
      <w:start w:val="1"/>
      <w:numFmt w:val="decimal"/>
      <w:lvlText w:val="%1."/>
      <w:lvlJc w:val="left"/>
      <w:pPr>
        <w:tabs>
          <w:tab w:val="num" w:pos="720"/>
        </w:tabs>
        <w:ind w:left="720" w:hanging="360"/>
      </w:pPr>
      <w:rPr>
        <w:rFont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3240"/>
        </w:tabs>
        <w:ind w:left="3240" w:hanging="360"/>
      </w:pPr>
      <w:rPr>
        <w:rFonts w:ascii="Symbol" w:hAnsi="Symbol" w:hint="default"/>
      </w:r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5" w15:restartNumberingAfterBreak="0">
    <w:nsid w:val="05582F0B"/>
    <w:multiLevelType w:val="hybridMultilevel"/>
    <w:tmpl w:val="A0FEC80E"/>
    <w:lvl w:ilvl="0" w:tplc="FFFFFFFF">
      <w:start w:val="1"/>
      <w:numFmt w:val="decimal"/>
      <w:lvlText w:val="%1."/>
      <w:lvlJc w:val="left"/>
      <w:pPr>
        <w:tabs>
          <w:tab w:val="num" w:pos="810"/>
        </w:tabs>
        <w:ind w:left="81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5622CB6"/>
    <w:multiLevelType w:val="hybridMultilevel"/>
    <w:tmpl w:val="01FEBC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D5A5821"/>
    <w:multiLevelType w:val="hybridMultilevel"/>
    <w:tmpl w:val="5CC2F7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0F66C90"/>
    <w:multiLevelType w:val="multilevel"/>
    <w:tmpl w:val="7B2A9D56"/>
    <w:lvl w:ilvl="0">
      <w:start w:val="1"/>
      <w:numFmt w:val="lowerLetter"/>
      <w:lvlText w:val="%1)"/>
      <w:lvlJc w:val="left"/>
      <w:pPr>
        <w:ind w:left="360" w:hanging="360"/>
      </w:pPr>
      <w:rPr>
        <w:rFonts w:ascii="Calibri" w:hAnsi="Calibri" w:hint="default"/>
        <w:color w:val="auto"/>
        <w:sz w:val="24"/>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1F757F9"/>
    <w:multiLevelType w:val="hybridMultilevel"/>
    <w:tmpl w:val="F8069E08"/>
    <w:lvl w:ilvl="0" w:tplc="962C933C">
      <w:start w:val="1"/>
      <w:numFmt w:val="lowerLetter"/>
      <w:lvlText w:val="%1."/>
      <w:lvlJc w:val="left"/>
      <w:pPr>
        <w:ind w:left="720" w:hanging="360"/>
      </w:pPr>
      <w:rPr>
        <w:rFonts w:ascii="Calibri" w:hAnsi="Calibri" w:hint="default"/>
        <w:b w:val="0"/>
        <w:i w:val="0"/>
        <w:caps w:val="0"/>
        <w:strike w:val="0"/>
        <w:dstrike w:val="0"/>
        <w:vanish w:val="0"/>
        <w:sz w:val="22"/>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2D65110"/>
    <w:multiLevelType w:val="multilevel"/>
    <w:tmpl w:val="7B2A9D56"/>
    <w:lvl w:ilvl="0">
      <w:start w:val="1"/>
      <w:numFmt w:val="lowerLetter"/>
      <w:lvlText w:val="%1)"/>
      <w:lvlJc w:val="left"/>
      <w:pPr>
        <w:ind w:left="360" w:hanging="360"/>
      </w:pPr>
      <w:rPr>
        <w:rFonts w:ascii="Calibri" w:hAnsi="Calibri" w:hint="default"/>
        <w:color w:val="auto"/>
        <w:sz w:val="24"/>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157F6562"/>
    <w:multiLevelType w:val="hybridMultilevel"/>
    <w:tmpl w:val="6AFE1E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8A2408B"/>
    <w:multiLevelType w:val="hybridMultilevel"/>
    <w:tmpl w:val="C36CA0D8"/>
    <w:lvl w:ilvl="0" w:tplc="0410001B">
      <w:start w:val="1"/>
      <w:numFmt w:val="lowerRoman"/>
      <w:lvlText w:val="%1."/>
      <w:lvlJc w:val="right"/>
      <w:pPr>
        <w:ind w:left="2844" w:hanging="360"/>
      </w:pPr>
    </w:lvl>
    <w:lvl w:ilvl="1" w:tplc="04100019" w:tentative="1">
      <w:start w:val="1"/>
      <w:numFmt w:val="lowerLetter"/>
      <w:lvlText w:val="%2."/>
      <w:lvlJc w:val="left"/>
      <w:pPr>
        <w:ind w:left="3564" w:hanging="360"/>
      </w:pPr>
    </w:lvl>
    <w:lvl w:ilvl="2" w:tplc="0410001B" w:tentative="1">
      <w:start w:val="1"/>
      <w:numFmt w:val="lowerRoman"/>
      <w:lvlText w:val="%3."/>
      <w:lvlJc w:val="right"/>
      <w:pPr>
        <w:ind w:left="4284" w:hanging="180"/>
      </w:pPr>
    </w:lvl>
    <w:lvl w:ilvl="3" w:tplc="0410000F" w:tentative="1">
      <w:start w:val="1"/>
      <w:numFmt w:val="decimal"/>
      <w:lvlText w:val="%4."/>
      <w:lvlJc w:val="left"/>
      <w:pPr>
        <w:ind w:left="5004" w:hanging="360"/>
      </w:pPr>
    </w:lvl>
    <w:lvl w:ilvl="4" w:tplc="04100019" w:tentative="1">
      <w:start w:val="1"/>
      <w:numFmt w:val="lowerLetter"/>
      <w:lvlText w:val="%5."/>
      <w:lvlJc w:val="left"/>
      <w:pPr>
        <w:ind w:left="5724" w:hanging="360"/>
      </w:pPr>
    </w:lvl>
    <w:lvl w:ilvl="5" w:tplc="0410001B" w:tentative="1">
      <w:start w:val="1"/>
      <w:numFmt w:val="lowerRoman"/>
      <w:lvlText w:val="%6."/>
      <w:lvlJc w:val="right"/>
      <w:pPr>
        <w:ind w:left="6444" w:hanging="180"/>
      </w:pPr>
    </w:lvl>
    <w:lvl w:ilvl="6" w:tplc="0410000F" w:tentative="1">
      <w:start w:val="1"/>
      <w:numFmt w:val="decimal"/>
      <w:lvlText w:val="%7."/>
      <w:lvlJc w:val="left"/>
      <w:pPr>
        <w:ind w:left="7164" w:hanging="360"/>
      </w:pPr>
    </w:lvl>
    <w:lvl w:ilvl="7" w:tplc="04100019" w:tentative="1">
      <w:start w:val="1"/>
      <w:numFmt w:val="lowerLetter"/>
      <w:lvlText w:val="%8."/>
      <w:lvlJc w:val="left"/>
      <w:pPr>
        <w:ind w:left="7884" w:hanging="360"/>
      </w:pPr>
    </w:lvl>
    <w:lvl w:ilvl="8" w:tplc="0410001B" w:tentative="1">
      <w:start w:val="1"/>
      <w:numFmt w:val="lowerRoman"/>
      <w:lvlText w:val="%9."/>
      <w:lvlJc w:val="right"/>
      <w:pPr>
        <w:ind w:left="8604" w:hanging="180"/>
      </w:pPr>
    </w:lvl>
  </w:abstractNum>
  <w:abstractNum w:abstractNumId="13" w15:restartNumberingAfterBreak="0">
    <w:nsid w:val="1FC34156"/>
    <w:multiLevelType w:val="hybridMultilevel"/>
    <w:tmpl w:val="97946C6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00774CF"/>
    <w:multiLevelType w:val="hybridMultilevel"/>
    <w:tmpl w:val="EF78702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06C17ED"/>
    <w:multiLevelType w:val="hybridMultilevel"/>
    <w:tmpl w:val="27F2EBB8"/>
    <w:lvl w:ilvl="0" w:tplc="0410000B">
      <w:start w:val="1"/>
      <w:numFmt w:val="bullet"/>
      <w:lvlText w:val=""/>
      <w:lvlJc w:val="left"/>
      <w:pPr>
        <w:ind w:left="1146" w:hanging="360"/>
      </w:pPr>
      <w:rPr>
        <w:rFonts w:ascii="Wingdings" w:hAnsi="Wingdings"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6" w15:restartNumberingAfterBreak="0">
    <w:nsid w:val="245C1F1C"/>
    <w:multiLevelType w:val="multilevel"/>
    <w:tmpl w:val="7B2A9D56"/>
    <w:lvl w:ilvl="0">
      <w:start w:val="1"/>
      <w:numFmt w:val="lowerLetter"/>
      <w:lvlText w:val="%1)"/>
      <w:lvlJc w:val="left"/>
      <w:pPr>
        <w:ind w:left="360" w:hanging="360"/>
      </w:pPr>
      <w:rPr>
        <w:rFonts w:ascii="Calibri" w:hAnsi="Calibri" w:hint="default"/>
        <w:color w:val="auto"/>
        <w:sz w:val="24"/>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633199D"/>
    <w:multiLevelType w:val="hybridMultilevel"/>
    <w:tmpl w:val="B4548734"/>
    <w:lvl w:ilvl="0" w:tplc="0410000F">
      <w:start w:val="1"/>
      <w:numFmt w:val="decimal"/>
      <w:lvlText w:val="%1."/>
      <w:lvlJc w:val="left"/>
      <w:pPr>
        <w:tabs>
          <w:tab w:val="num" w:pos="810"/>
        </w:tabs>
        <w:ind w:left="81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68B6A28"/>
    <w:multiLevelType w:val="hybridMultilevel"/>
    <w:tmpl w:val="A906FBC8"/>
    <w:lvl w:ilvl="0" w:tplc="FFFFFFFF">
      <w:start w:val="1"/>
      <w:numFmt w:val="bullet"/>
      <w:lvlText w:val=""/>
      <w:lvlJc w:val="left"/>
      <w:pPr>
        <w:ind w:left="1429" w:hanging="360"/>
      </w:pPr>
      <w:rPr>
        <w:rFonts w:ascii="Wingdings" w:hAnsi="Wingdings" w:hint="default"/>
      </w:rPr>
    </w:lvl>
    <w:lvl w:ilvl="1" w:tplc="758A9FD0">
      <w:numFmt w:val="bullet"/>
      <w:lvlText w:val="-"/>
      <w:lvlJc w:val="left"/>
      <w:pPr>
        <w:ind w:left="786" w:hanging="360"/>
      </w:pPr>
      <w:rPr>
        <w:rFonts w:ascii="Aptos" w:eastAsia="Calibri" w:hAnsi="Aptos" w:cs="Arial"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9" w15:restartNumberingAfterBreak="0">
    <w:nsid w:val="29A90415"/>
    <w:multiLevelType w:val="hybridMultilevel"/>
    <w:tmpl w:val="9294AC9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2A2D4D8B"/>
    <w:multiLevelType w:val="hybridMultilevel"/>
    <w:tmpl w:val="4AC855B0"/>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1" w15:restartNumberingAfterBreak="0">
    <w:nsid w:val="2AC5732D"/>
    <w:multiLevelType w:val="hybridMultilevel"/>
    <w:tmpl w:val="7D1E4F66"/>
    <w:lvl w:ilvl="0" w:tplc="04100001">
      <w:start w:val="1"/>
      <w:numFmt w:val="bullet"/>
      <w:lvlText w:val=""/>
      <w:lvlJc w:val="left"/>
      <w:pPr>
        <w:ind w:left="1440" w:hanging="360"/>
      </w:pPr>
      <w:rPr>
        <w:rFonts w:ascii="Symbol" w:hAnsi="Symbol"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2" w15:restartNumberingAfterBreak="0">
    <w:nsid w:val="2F8F3C99"/>
    <w:multiLevelType w:val="hybridMultilevel"/>
    <w:tmpl w:val="4418DDE2"/>
    <w:lvl w:ilvl="0" w:tplc="0410000F">
      <w:start w:val="5"/>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0056AC1"/>
    <w:multiLevelType w:val="hybridMultilevel"/>
    <w:tmpl w:val="74EE4EF8"/>
    <w:lvl w:ilvl="0" w:tplc="0410000B">
      <w:start w:val="1"/>
      <w:numFmt w:val="bullet"/>
      <w:lvlText w:val=""/>
      <w:lvlJc w:val="left"/>
      <w:pPr>
        <w:ind w:left="1429" w:hanging="360"/>
      </w:pPr>
      <w:rPr>
        <w:rFonts w:ascii="Wingdings" w:hAnsi="Wingdings"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24" w15:restartNumberingAfterBreak="0">
    <w:nsid w:val="301B328D"/>
    <w:multiLevelType w:val="hybridMultilevel"/>
    <w:tmpl w:val="2812A696"/>
    <w:lvl w:ilvl="0" w:tplc="04100001">
      <w:start w:val="1"/>
      <w:numFmt w:val="bullet"/>
      <w:lvlText w:val=""/>
      <w:lvlJc w:val="left"/>
      <w:pPr>
        <w:ind w:left="2138" w:hanging="360"/>
      </w:pPr>
      <w:rPr>
        <w:rFonts w:ascii="Symbol" w:hAnsi="Symbol" w:hint="default"/>
      </w:rPr>
    </w:lvl>
    <w:lvl w:ilvl="1" w:tplc="04100019" w:tentative="1">
      <w:start w:val="1"/>
      <w:numFmt w:val="lowerLetter"/>
      <w:lvlText w:val="%2."/>
      <w:lvlJc w:val="left"/>
      <w:pPr>
        <w:ind w:left="2858" w:hanging="360"/>
      </w:pPr>
    </w:lvl>
    <w:lvl w:ilvl="2" w:tplc="0410001B" w:tentative="1">
      <w:start w:val="1"/>
      <w:numFmt w:val="lowerRoman"/>
      <w:lvlText w:val="%3."/>
      <w:lvlJc w:val="right"/>
      <w:pPr>
        <w:ind w:left="3578" w:hanging="180"/>
      </w:pPr>
    </w:lvl>
    <w:lvl w:ilvl="3" w:tplc="0410000F" w:tentative="1">
      <w:start w:val="1"/>
      <w:numFmt w:val="decimal"/>
      <w:lvlText w:val="%4."/>
      <w:lvlJc w:val="left"/>
      <w:pPr>
        <w:ind w:left="4298" w:hanging="360"/>
      </w:pPr>
    </w:lvl>
    <w:lvl w:ilvl="4" w:tplc="04100019" w:tentative="1">
      <w:start w:val="1"/>
      <w:numFmt w:val="lowerLetter"/>
      <w:lvlText w:val="%5."/>
      <w:lvlJc w:val="left"/>
      <w:pPr>
        <w:ind w:left="5018" w:hanging="360"/>
      </w:pPr>
    </w:lvl>
    <w:lvl w:ilvl="5" w:tplc="0410001B" w:tentative="1">
      <w:start w:val="1"/>
      <w:numFmt w:val="lowerRoman"/>
      <w:lvlText w:val="%6."/>
      <w:lvlJc w:val="right"/>
      <w:pPr>
        <w:ind w:left="5738" w:hanging="180"/>
      </w:pPr>
    </w:lvl>
    <w:lvl w:ilvl="6" w:tplc="0410000F" w:tentative="1">
      <w:start w:val="1"/>
      <w:numFmt w:val="decimal"/>
      <w:lvlText w:val="%7."/>
      <w:lvlJc w:val="left"/>
      <w:pPr>
        <w:ind w:left="6458" w:hanging="360"/>
      </w:pPr>
    </w:lvl>
    <w:lvl w:ilvl="7" w:tplc="04100019" w:tentative="1">
      <w:start w:val="1"/>
      <w:numFmt w:val="lowerLetter"/>
      <w:lvlText w:val="%8."/>
      <w:lvlJc w:val="left"/>
      <w:pPr>
        <w:ind w:left="7178" w:hanging="360"/>
      </w:pPr>
    </w:lvl>
    <w:lvl w:ilvl="8" w:tplc="0410001B" w:tentative="1">
      <w:start w:val="1"/>
      <w:numFmt w:val="lowerRoman"/>
      <w:lvlText w:val="%9."/>
      <w:lvlJc w:val="right"/>
      <w:pPr>
        <w:ind w:left="7898" w:hanging="180"/>
      </w:pPr>
    </w:lvl>
  </w:abstractNum>
  <w:abstractNum w:abstractNumId="25" w15:restartNumberingAfterBreak="0">
    <w:nsid w:val="30F9088A"/>
    <w:multiLevelType w:val="hybridMultilevel"/>
    <w:tmpl w:val="82903390"/>
    <w:lvl w:ilvl="0" w:tplc="FAE4B7CC">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105424C"/>
    <w:multiLevelType w:val="hybridMultilevel"/>
    <w:tmpl w:val="446092CC"/>
    <w:lvl w:ilvl="0" w:tplc="04100005">
      <w:start w:val="1"/>
      <w:numFmt w:val="bullet"/>
      <w:lvlText w:val=""/>
      <w:lvlJc w:val="left"/>
      <w:pPr>
        <w:tabs>
          <w:tab w:val="num" w:pos="720"/>
        </w:tabs>
        <w:ind w:left="720" w:hanging="360"/>
      </w:pPr>
      <w:rPr>
        <w:rFonts w:ascii="Wingdings" w:hAnsi="Wingdings" w:hint="default"/>
        <w:b/>
        <w:sz w:val="20"/>
        <w:szCs w:val="20"/>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28A2520"/>
    <w:multiLevelType w:val="hybridMultilevel"/>
    <w:tmpl w:val="F874209C"/>
    <w:lvl w:ilvl="0" w:tplc="18FCFD7A">
      <w:start w:val="1"/>
      <w:numFmt w:val="lowerLetter"/>
      <w:lvlText w:val="%1."/>
      <w:lvlJc w:val="left"/>
      <w:pPr>
        <w:ind w:left="720" w:hanging="360"/>
      </w:pPr>
      <w:rPr>
        <w:rFonts w:ascii="Calibri" w:hAnsi="Calibri" w:hint="default"/>
        <w:caps w:val="0"/>
        <w:strike w:val="0"/>
        <w:dstrike w:val="0"/>
        <w:vanish w:val="0"/>
        <w:color w:val="auto"/>
        <w:sz w:val="24"/>
        <w:szCs w:val="10"/>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331A193A"/>
    <w:multiLevelType w:val="hybridMultilevel"/>
    <w:tmpl w:val="897036C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39C1C95"/>
    <w:multiLevelType w:val="hybridMultilevel"/>
    <w:tmpl w:val="7E8646D6"/>
    <w:lvl w:ilvl="0" w:tplc="FD6005B4">
      <w:start w:val="1"/>
      <w:numFmt w:val="upperLetter"/>
      <w:pStyle w:val="Numerato1"/>
      <w:lvlText w:val="%1."/>
      <w:lvlJc w:val="left"/>
      <w:pPr>
        <w:ind w:left="1080" w:hanging="360"/>
      </w:pPr>
      <w:rPr>
        <w:rFonts w:ascii="Garamond" w:hAnsi="Garamond" w:hint="default"/>
        <w:b/>
        <w:i w:val="0"/>
        <w:caps w:val="0"/>
        <w:strike w:val="0"/>
        <w:dstrike w:val="0"/>
        <w:vanish w:val="0"/>
        <w:color w:val="auto"/>
        <w:sz w:val="20"/>
        <w:vertAlign w:val="baseline"/>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0" w15:restartNumberingAfterBreak="0">
    <w:nsid w:val="33AA38A7"/>
    <w:multiLevelType w:val="hybridMultilevel"/>
    <w:tmpl w:val="31B8DFC4"/>
    <w:lvl w:ilvl="0" w:tplc="B734B610">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33C415B4"/>
    <w:multiLevelType w:val="hybridMultilevel"/>
    <w:tmpl w:val="7AF44BD2"/>
    <w:lvl w:ilvl="0" w:tplc="FFFFFFFF">
      <w:numFmt w:val="bullet"/>
      <w:lvlText w:val="-"/>
      <w:lvlJc w:val="left"/>
      <w:pPr>
        <w:tabs>
          <w:tab w:val="num" w:pos="567"/>
        </w:tabs>
        <w:ind w:left="567" w:hanging="567"/>
      </w:pPr>
      <w:rPr>
        <w:rFonts w:ascii="Verdana" w:hAnsi="Verdana" w:cs="Verdana"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367B43C8"/>
    <w:multiLevelType w:val="hybridMultilevel"/>
    <w:tmpl w:val="27FC702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3B9B791E"/>
    <w:multiLevelType w:val="hybridMultilevel"/>
    <w:tmpl w:val="6406B9E6"/>
    <w:lvl w:ilvl="0" w:tplc="04100001">
      <w:start w:val="1"/>
      <w:numFmt w:val="bullet"/>
      <w:lvlText w:val=""/>
      <w:lvlJc w:val="left"/>
      <w:pPr>
        <w:ind w:left="2138" w:hanging="360"/>
      </w:pPr>
      <w:rPr>
        <w:rFonts w:ascii="Symbol" w:hAnsi="Symbol" w:hint="default"/>
      </w:rPr>
    </w:lvl>
    <w:lvl w:ilvl="1" w:tplc="04100019" w:tentative="1">
      <w:start w:val="1"/>
      <w:numFmt w:val="lowerLetter"/>
      <w:lvlText w:val="%2."/>
      <w:lvlJc w:val="left"/>
      <w:pPr>
        <w:ind w:left="2858" w:hanging="360"/>
      </w:pPr>
    </w:lvl>
    <w:lvl w:ilvl="2" w:tplc="0410001B" w:tentative="1">
      <w:start w:val="1"/>
      <w:numFmt w:val="lowerRoman"/>
      <w:lvlText w:val="%3."/>
      <w:lvlJc w:val="right"/>
      <w:pPr>
        <w:ind w:left="3578" w:hanging="180"/>
      </w:pPr>
    </w:lvl>
    <w:lvl w:ilvl="3" w:tplc="0410000F" w:tentative="1">
      <w:start w:val="1"/>
      <w:numFmt w:val="decimal"/>
      <w:lvlText w:val="%4."/>
      <w:lvlJc w:val="left"/>
      <w:pPr>
        <w:ind w:left="4298" w:hanging="360"/>
      </w:pPr>
    </w:lvl>
    <w:lvl w:ilvl="4" w:tplc="04100019" w:tentative="1">
      <w:start w:val="1"/>
      <w:numFmt w:val="lowerLetter"/>
      <w:lvlText w:val="%5."/>
      <w:lvlJc w:val="left"/>
      <w:pPr>
        <w:ind w:left="5018" w:hanging="360"/>
      </w:pPr>
    </w:lvl>
    <w:lvl w:ilvl="5" w:tplc="0410001B" w:tentative="1">
      <w:start w:val="1"/>
      <w:numFmt w:val="lowerRoman"/>
      <w:lvlText w:val="%6."/>
      <w:lvlJc w:val="right"/>
      <w:pPr>
        <w:ind w:left="5738" w:hanging="180"/>
      </w:pPr>
    </w:lvl>
    <w:lvl w:ilvl="6" w:tplc="0410000F" w:tentative="1">
      <w:start w:val="1"/>
      <w:numFmt w:val="decimal"/>
      <w:lvlText w:val="%7."/>
      <w:lvlJc w:val="left"/>
      <w:pPr>
        <w:ind w:left="6458" w:hanging="360"/>
      </w:pPr>
    </w:lvl>
    <w:lvl w:ilvl="7" w:tplc="04100019" w:tentative="1">
      <w:start w:val="1"/>
      <w:numFmt w:val="lowerLetter"/>
      <w:lvlText w:val="%8."/>
      <w:lvlJc w:val="left"/>
      <w:pPr>
        <w:ind w:left="7178" w:hanging="360"/>
      </w:pPr>
    </w:lvl>
    <w:lvl w:ilvl="8" w:tplc="0410001B" w:tentative="1">
      <w:start w:val="1"/>
      <w:numFmt w:val="lowerRoman"/>
      <w:lvlText w:val="%9."/>
      <w:lvlJc w:val="right"/>
      <w:pPr>
        <w:ind w:left="7898" w:hanging="180"/>
      </w:pPr>
    </w:lvl>
  </w:abstractNum>
  <w:abstractNum w:abstractNumId="34" w15:restartNumberingAfterBreak="0">
    <w:nsid w:val="3C3C0B29"/>
    <w:multiLevelType w:val="hybridMultilevel"/>
    <w:tmpl w:val="99FA7B10"/>
    <w:lvl w:ilvl="0" w:tplc="0410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3EB56C9"/>
    <w:multiLevelType w:val="hybridMultilevel"/>
    <w:tmpl w:val="40EE68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442220F8"/>
    <w:multiLevelType w:val="hybridMultilevel"/>
    <w:tmpl w:val="EB78FDC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4863361A"/>
    <w:multiLevelType w:val="hybridMultilevel"/>
    <w:tmpl w:val="612C644A"/>
    <w:lvl w:ilvl="0" w:tplc="DC30D922">
      <w:start w:val="1"/>
      <w:numFmt w:val="bullet"/>
      <w:lvlText w:val="●"/>
      <w:lvlJc w:val="left"/>
      <w:pPr>
        <w:ind w:left="0" w:hanging="361"/>
      </w:pPr>
      <w:rPr>
        <w:rFonts w:ascii="Times New Roman" w:eastAsia="Times New Roman" w:hAnsi="Times New Roman" w:cs="Times New Roman" w:hint="default"/>
        <w:w w:val="96"/>
        <w:sz w:val="20"/>
        <w:szCs w:val="20"/>
      </w:rPr>
    </w:lvl>
    <w:lvl w:ilvl="1" w:tplc="7152D70E">
      <w:start w:val="1"/>
      <w:numFmt w:val="bullet"/>
      <w:lvlText w:val="•"/>
      <w:lvlJc w:val="left"/>
      <w:pPr>
        <w:ind w:left="0" w:firstLine="0"/>
      </w:pPr>
    </w:lvl>
    <w:lvl w:ilvl="2" w:tplc="D960CCF2">
      <w:start w:val="1"/>
      <w:numFmt w:val="bullet"/>
      <w:lvlText w:val="•"/>
      <w:lvlJc w:val="left"/>
      <w:pPr>
        <w:ind w:left="0" w:firstLine="0"/>
      </w:pPr>
    </w:lvl>
    <w:lvl w:ilvl="3" w:tplc="1B3E95FA">
      <w:start w:val="1"/>
      <w:numFmt w:val="bullet"/>
      <w:lvlText w:val="•"/>
      <w:lvlJc w:val="left"/>
      <w:pPr>
        <w:ind w:left="0" w:firstLine="0"/>
      </w:pPr>
    </w:lvl>
    <w:lvl w:ilvl="4" w:tplc="FE688980">
      <w:start w:val="1"/>
      <w:numFmt w:val="bullet"/>
      <w:lvlText w:val="•"/>
      <w:lvlJc w:val="left"/>
      <w:pPr>
        <w:ind w:left="0" w:firstLine="0"/>
      </w:pPr>
    </w:lvl>
    <w:lvl w:ilvl="5" w:tplc="81703F56">
      <w:start w:val="1"/>
      <w:numFmt w:val="bullet"/>
      <w:lvlText w:val="•"/>
      <w:lvlJc w:val="left"/>
      <w:pPr>
        <w:ind w:left="0" w:firstLine="0"/>
      </w:pPr>
    </w:lvl>
    <w:lvl w:ilvl="6" w:tplc="23549526">
      <w:start w:val="1"/>
      <w:numFmt w:val="bullet"/>
      <w:lvlText w:val="•"/>
      <w:lvlJc w:val="left"/>
      <w:pPr>
        <w:ind w:left="0" w:firstLine="0"/>
      </w:pPr>
    </w:lvl>
    <w:lvl w:ilvl="7" w:tplc="4294AEF2">
      <w:start w:val="1"/>
      <w:numFmt w:val="bullet"/>
      <w:lvlText w:val="•"/>
      <w:lvlJc w:val="left"/>
      <w:pPr>
        <w:ind w:left="0" w:firstLine="0"/>
      </w:pPr>
    </w:lvl>
    <w:lvl w:ilvl="8" w:tplc="22706E9C">
      <w:start w:val="1"/>
      <w:numFmt w:val="bullet"/>
      <w:lvlText w:val="•"/>
      <w:lvlJc w:val="left"/>
      <w:pPr>
        <w:ind w:left="0" w:firstLine="0"/>
      </w:pPr>
    </w:lvl>
  </w:abstractNum>
  <w:abstractNum w:abstractNumId="38" w15:restartNumberingAfterBreak="0">
    <w:nsid w:val="49B27F49"/>
    <w:multiLevelType w:val="hybridMultilevel"/>
    <w:tmpl w:val="C40A61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4E3A4BDF"/>
    <w:multiLevelType w:val="hybridMultilevel"/>
    <w:tmpl w:val="D05263F4"/>
    <w:lvl w:ilvl="0" w:tplc="F97CCAF0">
      <w:start w:val="1"/>
      <w:numFmt w:val="decimal"/>
      <w:lvlText w:val="%1"/>
      <w:lvlJc w:val="left"/>
      <w:pPr>
        <w:ind w:left="120" w:hanging="118"/>
      </w:pPr>
      <w:rPr>
        <w:rFonts w:ascii="Arial MT" w:eastAsia="Arial MT" w:hAnsi="Arial MT" w:cs="Arial MT" w:hint="default"/>
        <w:w w:val="99"/>
        <w:position w:val="8"/>
        <w:sz w:val="14"/>
        <w:szCs w:val="14"/>
        <w:lang w:val="it-IT" w:eastAsia="en-US" w:bidi="ar-SA"/>
      </w:rPr>
    </w:lvl>
    <w:lvl w:ilvl="1" w:tplc="10223DC0">
      <w:start w:val="1"/>
      <w:numFmt w:val="lowerLetter"/>
      <w:lvlText w:val="%2)"/>
      <w:lvlJc w:val="left"/>
      <w:pPr>
        <w:ind w:left="1058" w:hanging="219"/>
      </w:pPr>
      <w:rPr>
        <w:rFonts w:ascii="Times New Roman" w:eastAsia="Times New Roman" w:hAnsi="Times New Roman" w:cs="Times New Roman" w:hint="default"/>
        <w:i/>
        <w:iCs/>
        <w:spacing w:val="0"/>
        <w:w w:val="99"/>
        <w:sz w:val="20"/>
        <w:szCs w:val="20"/>
        <w:lang w:val="it-IT" w:eastAsia="en-US" w:bidi="ar-SA"/>
      </w:rPr>
    </w:lvl>
    <w:lvl w:ilvl="2" w:tplc="3B687F66">
      <w:numFmt w:val="bullet"/>
      <w:lvlText w:val="•"/>
      <w:lvlJc w:val="left"/>
      <w:pPr>
        <w:ind w:left="2008" w:hanging="219"/>
      </w:pPr>
      <w:rPr>
        <w:rFonts w:hint="default"/>
        <w:lang w:val="it-IT" w:eastAsia="en-US" w:bidi="ar-SA"/>
      </w:rPr>
    </w:lvl>
    <w:lvl w:ilvl="3" w:tplc="0B7E2190">
      <w:numFmt w:val="bullet"/>
      <w:lvlText w:val="•"/>
      <w:lvlJc w:val="left"/>
      <w:pPr>
        <w:ind w:left="2957" w:hanging="219"/>
      </w:pPr>
      <w:rPr>
        <w:rFonts w:hint="default"/>
        <w:lang w:val="it-IT" w:eastAsia="en-US" w:bidi="ar-SA"/>
      </w:rPr>
    </w:lvl>
    <w:lvl w:ilvl="4" w:tplc="0310EB40">
      <w:numFmt w:val="bullet"/>
      <w:lvlText w:val="•"/>
      <w:lvlJc w:val="left"/>
      <w:pPr>
        <w:ind w:left="3906" w:hanging="219"/>
      </w:pPr>
      <w:rPr>
        <w:rFonts w:hint="default"/>
        <w:lang w:val="it-IT" w:eastAsia="en-US" w:bidi="ar-SA"/>
      </w:rPr>
    </w:lvl>
    <w:lvl w:ilvl="5" w:tplc="825ECB56">
      <w:numFmt w:val="bullet"/>
      <w:lvlText w:val="•"/>
      <w:lvlJc w:val="left"/>
      <w:pPr>
        <w:ind w:left="4855" w:hanging="219"/>
      </w:pPr>
      <w:rPr>
        <w:rFonts w:hint="default"/>
        <w:lang w:val="it-IT" w:eastAsia="en-US" w:bidi="ar-SA"/>
      </w:rPr>
    </w:lvl>
    <w:lvl w:ilvl="6" w:tplc="43686DE4">
      <w:numFmt w:val="bullet"/>
      <w:lvlText w:val="•"/>
      <w:lvlJc w:val="left"/>
      <w:pPr>
        <w:ind w:left="5804" w:hanging="219"/>
      </w:pPr>
      <w:rPr>
        <w:rFonts w:hint="default"/>
        <w:lang w:val="it-IT" w:eastAsia="en-US" w:bidi="ar-SA"/>
      </w:rPr>
    </w:lvl>
    <w:lvl w:ilvl="7" w:tplc="5AA4AE04">
      <w:numFmt w:val="bullet"/>
      <w:lvlText w:val="•"/>
      <w:lvlJc w:val="left"/>
      <w:pPr>
        <w:ind w:left="6753" w:hanging="219"/>
      </w:pPr>
      <w:rPr>
        <w:rFonts w:hint="default"/>
        <w:lang w:val="it-IT" w:eastAsia="en-US" w:bidi="ar-SA"/>
      </w:rPr>
    </w:lvl>
    <w:lvl w:ilvl="8" w:tplc="795ADB32">
      <w:numFmt w:val="bullet"/>
      <w:lvlText w:val="•"/>
      <w:lvlJc w:val="left"/>
      <w:pPr>
        <w:ind w:left="7702" w:hanging="219"/>
      </w:pPr>
      <w:rPr>
        <w:rFonts w:hint="default"/>
        <w:lang w:val="it-IT" w:eastAsia="en-US" w:bidi="ar-SA"/>
      </w:rPr>
    </w:lvl>
  </w:abstractNum>
  <w:abstractNum w:abstractNumId="40" w15:restartNumberingAfterBreak="0">
    <w:nsid w:val="4E3D4D5C"/>
    <w:multiLevelType w:val="hybridMultilevel"/>
    <w:tmpl w:val="F376BC8E"/>
    <w:lvl w:ilvl="0" w:tplc="314A2A16">
      <w:start w:val="1"/>
      <w:numFmt w:val="bullet"/>
      <w:lvlText w:val="-"/>
      <w:lvlJc w:val="left"/>
      <w:pPr>
        <w:ind w:left="360" w:hanging="360"/>
      </w:pPr>
      <w:rPr>
        <w:rFonts w:ascii="Courier New" w:hAnsi="Courier New"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1" w15:restartNumberingAfterBreak="0">
    <w:nsid w:val="55777229"/>
    <w:multiLevelType w:val="hybridMultilevel"/>
    <w:tmpl w:val="C17081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57DA0F5F"/>
    <w:multiLevelType w:val="hybridMultilevel"/>
    <w:tmpl w:val="BD54BE22"/>
    <w:lvl w:ilvl="0" w:tplc="0410000F">
      <w:start w:val="1"/>
      <w:numFmt w:val="decimal"/>
      <w:lvlText w:val="%1."/>
      <w:lvlJc w:val="left"/>
      <w:pPr>
        <w:tabs>
          <w:tab w:val="num" w:pos="720"/>
        </w:tabs>
        <w:ind w:left="720" w:hanging="360"/>
      </w:pPr>
      <w:rPr>
        <w:rFont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3240"/>
        </w:tabs>
        <w:ind w:left="3240" w:hanging="360"/>
      </w:pPr>
      <w:rPr>
        <w:rFonts w:ascii="Symbol" w:hAnsi="Symbol" w:hint="default"/>
      </w:r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43" w15:restartNumberingAfterBreak="0">
    <w:nsid w:val="5F0B73D6"/>
    <w:multiLevelType w:val="hybridMultilevel"/>
    <w:tmpl w:val="6448A9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627868EE"/>
    <w:multiLevelType w:val="hybridMultilevel"/>
    <w:tmpl w:val="BD9CAFDA"/>
    <w:lvl w:ilvl="0" w:tplc="0410000B">
      <w:start w:val="1"/>
      <w:numFmt w:val="bullet"/>
      <w:lvlText w:val=""/>
      <w:lvlJc w:val="left"/>
      <w:pPr>
        <w:ind w:left="1429" w:hanging="360"/>
      </w:pPr>
      <w:rPr>
        <w:rFonts w:ascii="Wingdings" w:hAnsi="Wingdings" w:hint="default"/>
      </w:rPr>
    </w:lvl>
    <w:lvl w:ilvl="1" w:tplc="B99E55D8">
      <w:numFmt w:val="bullet"/>
      <w:lvlText w:val=""/>
      <w:lvlJc w:val="left"/>
      <w:pPr>
        <w:ind w:left="2149" w:hanging="360"/>
      </w:pPr>
      <w:rPr>
        <w:rFonts w:ascii="Calibri Light" w:eastAsia="Times New Roman" w:hAnsi="Calibri Light" w:cs="Calibri Light"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45" w15:restartNumberingAfterBreak="0">
    <w:nsid w:val="65CF7F3F"/>
    <w:multiLevelType w:val="hybridMultilevel"/>
    <w:tmpl w:val="C65ADD9A"/>
    <w:lvl w:ilvl="0" w:tplc="04100005">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6" w15:restartNumberingAfterBreak="0">
    <w:nsid w:val="68222537"/>
    <w:multiLevelType w:val="hybridMultilevel"/>
    <w:tmpl w:val="DB68E7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6BD928A5"/>
    <w:multiLevelType w:val="hybridMultilevel"/>
    <w:tmpl w:val="D916B10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6BFB550F"/>
    <w:multiLevelType w:val="hybridMultilevel"/>
    <w:tmpl w:val="CCE02C76"/>
    <w:lvl w:ilvl="0" w:tplc="758A9FD0">
      <w:numFmt w:val="bullet"/>
      <w:lvlText w:val="-"/>
      <w:lvlJc w:val="left"/>
      <w:pPr>
        <w:ind w:left="786" w:hanging="360"/>
      </w:pPr>
      <w:rPr>
        <w:rFonts w:ascii="Aptos" w:eastAsia="Calibri" w:hAnsi="Aptos" w:cs="Arial" w:hint="default"/>
      </w:rPr>
    </w:lvl>
    <w:lvl w:ilvl="1" w:tplc="FFFFFFFF" w:tentative="1">
      <w:start w:val="1"/>
      <w:numFmt w:val="bullet"/>
      <w:lvlText w:val="o"/>
      <w:lvlJc w:val="left"/>
      <w:pPr>
        <w:ind w:left="1506" w:hanging="360"/>
      </w:pPr>
      <w:rPr>
        <w:rFonts w:ascii="Courier New" w:hAnsi="Courier New" w:cs="Courier New"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49" w15:restartNumberingAfterBreak="0">
    <w:nsid w:val="6D6E50DE"/>
    <w:multiLevelType w:val="hybridMultilevel"/>
    <w:tmpl w:val="2EBC63B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0" w15:restartNumberingAfterBreak="0">
    <w:nsid w:val="6DD24F89"/>
    <w:multiLevelType w:val="hybridMultilevel"/>
    <w:tmpl w:val="DB246EEE"/>
    <w:lvl w:ilvl="0" w:tplc="5DA64824">
      <w:start w:val="14"/>
      <w:numFmt w:val="bullet"/>
      <w:lvlText w:val="-"/>
      <w:lvlJc w:val="left"/>
      <w:pPr>
        <w:ind w:left="720" w:hanging="360"/>
      </w:pPr>
      <w:rPr>
        <w:rFonts w:ascii="Arial" w:eastAsia="Apto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1" w15:restartNumberingAfterBreak="0">
    <w:nsid w:val="6EE170D3"/>
    <w:multiLevelType w:val="hybridMultilevel"/>
    <w:tmpl w:val="520276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2" w15:restartNumberingAfterBreak="0">
    <w:nsid w:val="73E72482"/>
    <w:multiLevelType w:val="hybridMultilevel"/>
    <w:tmpl w:val="89B8EF3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76DC27B7"/>
    <w:multiLevelType w:val="hybridMultilevel"/>
    <w:tmpl w:val="B82C24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4" w15:restartNumberingAfterBreak="0">
    <w:nsid w:val="7A1D6AFE"/>
    <w:multiLevelType w:val="hybridMultilevel"/>
    <w:tmpl w:val="4078A4EE"/>
    <w:lvl w:ilvl="0" w:tplc="04100017">
      <w:start w:val="1"/>
      <w:numFmt w:val="lowerLetter"/>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5" w15:restartNumberingAfterBreak="0">
    <w:nsid w:val="7DC703F6"/>
    <w:multiLevelType w:val="hybridMultilevel"/>
    <w:tmpl w:val="B7D62F7A"/>
    <w:lvl w:ilvl="0" w:tplc="DC30D262">
      <w:start w:val="1"/>
      <w:numFmt w:val="lowerRoman"/>
      <w:lvlText w:val="%1)"/>
      <w:lvlJc w:val="left"/>
      <w:pPr>
        <w:ind w:left="1080" w:hanging="360"/>
      </w:pPr>
      <w:rPr>
        <w:rFonts w:ascii="Calibri" w:hAnsi="Calibri" w:hint="default"/>
        <w:sz w:val="24"/>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num w:numId="1" w16cid:durableId="1284189017">
    <w:abstractNumId w:val="14"/>
  </w:num>
  <w:num w:numId="2" w16cid:durableId="1949655226">
    <w:abstractNumId w:val="16"/>
  </w:num>
  <w:num w:numId="3" w16cid:durableId="914049151">
    <w:abstractNumId w:val="55"/>
  </w:num>
  <w:num w:numId="4" w16cid:durableId="166747451">
    <w:abstractNumId w:val="10"/>
  </w:num>
  <w:num w:numId="5" w16cid:durableId="1364790336">
    <w:abstractNumId w:val="8"/>
  </w:num>
  <w:num w:numId="6" w16cid:durableId="1300069566">
    <w:abstractNumId w:val="25"/>
  </w:num>
  <w:num w:numId="7" w16cid:durableId="1913197162">
    <w:abstractNumId w:val="20"/>
  </w:num>
  <w:num w:numId="8" w16cid:durableId="1344700405">
    <w:abstractNumId w:val="54"/>
  </w:num>
  <w:num w:numId="9" w16cid:durableId="441994512">
    <w:abstractNumId w:val="49"/>
  </w:num>
  <w:num w:numId="10" w16cid:durableId="1383796962">
    <w:abstractNumId w:val="52"/>
  </w:num>
  <w:num w:numId="11" w16cid:durableId="1258633389">
    <w:abstractNumId w:val="31"/>
  </w:num>
  <w:num w:numId="12" w16cid:durableId="155729996">
    <w:abstractNumId w:val="3"/>
  </w:num>
  <w:num w:numId="13" w16cid:durableId="949356594">
    <w:abstractNumId w:val="30"/>
  </w:num>
  <w:num w:numId="14" w16cid:durableId="398938672">
    <w:abstractNumId w:val="42"/>
  </w:num>
  <w:num w:numId="15" w16cid:durableId="1066492960">
    <w:abstractNumId w:val="2"/>
  </w:num>
  <w:num w:numId="16" w16cid:durableId="1688098721">
    <w:abstractNumId w:val="0"/>
  </w:num>
  <w:num w:numId="17" w16cid:durableId="1894996622">
    <w:abstractNumId w:val="4"/>
  </w:num>
  <w:num w:numId="18" w16cid:durableId="979193579">
    <w:abstractNumId w:val="17"/>
  </w:num>
  <w:num w:numId="19" w16cid:durableId="1126583323">
    <w:abstractNumId w:val="26"/>
  </w:num>
  <w:num w:numId="20" w16cid:durableId="1953123289">
    <w:abstractNumId w:val="28"/>
  </w:num>
  <w:num w:numId="21" w16cid:durableId="238254932">
    <w:abstractNumId w:val="45"/>
  </w:num>
  <w:num w:numId="22" w16cid:durableId="716663655">
    <w:abstractNumId w:val="29"/>
  </w:num>
  <w:num w:numId="23" w16cid:durableId="263004859">
    <w:abstractNumId w:val="9"/>
  </w:num>
  <w:num w:numId="24" w16cid:durableId="389228733">
    <w:abstractNumId w:val="27"/>
  </w:num>
  <w:num w:numId="25" w16cid:durableId="132334028">
    <w:abstractNumId w:val="40"/>
  </w:num>
  <w:num w:numId="26" w16cid:durableId="1820346227">
    <w:abstractNumId w:val="1"/>
  </w:num>
  <w:num w:numId="27" w16cid:durableId="1416701898">
    <w:abstractNumId w:val="24"/>
  </w:num>
  <w:num w:numId="28" w16cid:durableId="665326245">
    <w:abstractNumId w:val="21"/>
  </w:num>
  <w:num w:numId="29" w16cid:durableId="1996882879">
    <w:abstractNumId w:val="33"/>
  </w:num>
  <w:num w:numId="30" w16cid:durableId="1734426222">
    <w:abstractNumId w:val="38"/>
  </w:num>
  <w:num w:numId="31" w16cid:durableId="857546325">
    <w:abstractNumId w:val="12"/>
  </w:num>
  <w:num w:numId="32" w16cid:durableId="1729498525">
    <w:abstractNumId w:val="5"/>
  </w:num>
  <w:num w:numId="33" w16cid:durableId="1072242296">
    <w:abstractNumId w:val="35"/>
  </w:num>
  <w:num w:numId="34" w16cid:durableId="329336101">
    <w:abstractNumId w:val="36"/>
  </w:num>
  <w:num w:numId="35" w16cid:durableId="1445491955">
    <w:abstractNumId w:val="7"/>
  </w:num>
  <w:num w:numId="36" w16cid:durableId="1644694177">
    <w:abstractNumId w:val="51"/>
  </w:num>
  <w:num w:numId="37" w16cid:durableId="1894387246">
    <w:abstractNumId w:val="53"/>
  </w:num>
  <w:num w:numId="38" w16cid:durableId="716510897">
    <w:abstractNumId w:val="19"/>
  </w:num>
  <w:num w:numId="39" w16cid:durableId="790635557">
    <w:abstractNumId w:val="32"/>
  </w:num>
  <w:num w:numId="40" w16cid:durableId="1388652781">
    <w:abstractNumId w:val="11"/>
  </w:num>
  <w:num w:numId="41" w16cid:durableId="1299383818">
    <w:abstractNumId w:val="41"/>
  </w:num>
  <w:num w:numId="42" w16cid:durableId="1727607681">
    <w:abstractNumId w:val="43"/>
  </w:num>
  <w:num w:numId="43" w16cid:durableId="739403294">
    <w:abstractNumId w:val="47"/>
  </w:num>
  <w:num w:numId="44" w16cid:durableId="1625887981">
    <w:abstractNumId w:val="46"/>
  </w:num>
  <w:num w:numId="45" w16cid:durableId="1839879262">
    <w:abstractNumId w:val="6"/>
  </w:num>
  <w:num w:numId="46" w16cid:durableId="1651203520">
    <w:abstractNumId w:val="34"/>
  </w:num>
  <w:num w:numId="47" w16cid:durableId="542257990">
    <w:abstractNumId w:val="37"/>
  </w:num>
  <w:num w:numId="48" w16cid:durableId="1058556090">
    <w:abstractNumId w:val="13"/>
  </w:num>
  <w:num w:numId="49" w16cid:durableId="1533181794">
    <w:abstractNumId w:val="15"/>
  </w:num>
  <w:num w:numId="50" w16cid:durableId="1587229491">
    <w:abstractNumId w:val="48"/>
  </w:num>
  <w:num w:numId="51" w16cid:durableId="1425228779">
    <w:abstractNumId w:val="44"/>
  </w:num>
  <w:num w:numId="52" w16cid:durableId="1145127678">
    <w:abstractNumId w:val="18"/>
  </w:num>
  <w:num w:numId="53" w16cid:durableId="342518204">
    <w:abstractNumId w:val="23"/>
  </w:num>
  <w:num w:numId="54" w16cid:durableId="259602037">
    <w:abstractNumId w:val="50"/>
  </w:num>
  <w:num w:numId="55" w16cid:durableId="619647324">
    <w:abstractNumId w:val="22"/>
  </w:num>
  <w:num w:numId="56" w16cid:durableId="343097794">
    <w:abstractNumId w:val="3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244"/>
    <w:rsid w:val="00007B79"/>
    <w:rsid w:val="00022A23"/>
    <w:rsid w:val="000413A4"/>
    <w:rsid w:val="00072AE3"/>
    <w:rsid w:val="000844CD"/>
    <w:rsid w:val="00087287"/>
    <w:rsid w:val="000977AE"/>
    <w:rsid w:val="000B5E97"/>
    <w:rsid w:val="000C6CE7"/>
    <w:rsid w:val="000D7E77"/>
    <w:rsid w:val="000E3576"/>
    <w:rsid w:val="000F0059"/>
    <w:rsid w:val="00103281"/>
    <w:rsid w:val="0011283B"/>
    <w:rsid w:val="00120700"/>
    <w:rsid w:val="001322F8"/>
    <w:rsid w:val="00141841"/>
    <w:rsid w:val="00153015"/>
    <w:rsid w:val="00153FFD"/>
    <w:rsid w:val="00171226"/>
    <w:rsid w:val="001712DC"/>
    <w:rsid w:val="00173E99"/>
    <w:rsid w:val="00182BAE"/>
    <w:rsid w:val="00185F60"/>
    <w:rsid w:val="001878DB"/>
    <w:rsid w:val="00194148"/>
    <w:rsid w:val="001B72FB"/>
    <w:rsid w:val="001C088B"/>
    <w:rsid w:val="001C0BFC"/>
    <w:rsid w:val="001C1D78"/>
    <w:rsid w:val="001C5C45"/>
    <w:rsid w:val="002041A6"/>
    <w:rsid w:val="0020590F"/>
    <w:rsid w:val="002134ED"/>
    <w:rsid w:val="00271BE8"/>
    <w:rsid w:val="0027691E"/>
    <w:rsid w:val="00281033"/>
    <w:rsid w:val="00293A3C"/>
    <w:rsid w:val="002D4ECF"/>
    <w:rsid w:val="002D6225"/>
    <w:rsid w:val="002F0A18"/>
    <w:rsid w:val="00321474"/>
    <w:rsid w:val="00326E5C"/>
    <w:rsid w:val="003305C6"/>
    <w:rsid w:val="003360D8"/>
    <w:rsid w:val="0034605D"/>
    <w:rsid w:val="00346183"/>
    <w:rsid w:val="003A45DD"/>
    <w:rsid w:val="003C0D75"/>
    <w:rsid w:val="003E5365"/>
    <w:rsid w:val="003F1AFC"/>
    <w:rsid w:val="00404855"/>
    <w:rsid w:val="00406E64"/>
    <w:rsid w:val="004263B3"/>
    <w:rsid w:val="00431035"/>
    <w:rsid w:val="004313FD"/>
    <w:rsid w:val="0048358B"/>
    <w:rsid w:val="0048738A"/>
    <w:rsid w:val="004938A5"/>
    <w:rsid w:val="0049396F"/>
    <w:rsid w:val="004A1678"/>
    <w:rsid w:val="004A4801"/>
    <w:rsid w:val="004A5B1B"/>
    <w:rsid w:val="004D4859"/>
    <w:rsid w:val="004D7610"/>
    <w:rsid w:val="004F5861"/>
    <w:rsid w:val="005061F5"/>
    <w:rsid w:val="005113FE"/>
    <w:rsid w:val="0051333B"/>
    <w:rsid w:val="00542C64"/>
    <w:rsid w:val="0056453A"/>
    <w:rsid w:val="005B0B02"/>
    <w:rsid w:val="005B4B70"/>
    <w:rsid w:val="005C287F"/>
    <w:rsid w:val="005C66E8"/>
    <w:rsid w:val="005C72F9"/>
    <w:rsid w:val="005F06D8"/>
    <w:rsid w:val="0060367B"/>
    <w:rsid w:val="006072CB"/>
    <w:rsid w:val="0066082D"/>
    <w:rsid w:val="00695D50"/>
    <w:rsid w:val="006B105D"/>
    <w:rsid w:val="006B2678"/>
    <w:rsid w:val="00732A63"/>
    <w:rsid w:val="00745712"/>
    <w:rsid w:val="00781DDC"/>
    <w:rsid w:val="00783773"/>
    <w:rsid w:val="00785472"/>
    <w:rsid w:val="00786B06"/>
    <w:rsid w:val="00791D48"/>
    <w:rsid w:val="007A49C0"/>
    <w:rsid w:val="007A5734"/>
    <w:rsid w:val="007C3F9C"/>
    <w:rsid w:val="007C41B0"/>
    <w:rsid w:val="007C5BAA"/>
    <w:rsid w:val="007D3AF5"/>
    <w:rsid w:val="007F65F2"/>
    <w:rsid w:val="0080128D"/>
    <w:rsid w:val="0083345E"/>
    <w:rsid w:val="00833568"/>
    <w:rsid w:val="008434C4"/>
    <w:rsid w:val="0084596C"/>
    <w:rsid w:val="00880219"/>
    <w:rsid w:val="00895EC4"/>
    <w:rsid w:val="008C0D32"/>
    <w:rsid w:val="008C4CEB"/>
    <w:rsid w:val="008C7091"/>
    <w:rsid w:val="008C74A5"/>
    <w:rsid w:val="008D5B01"/>
    <w:rsid w:val="008D714D"/>
    <w:rsid w:val="008E0DFE"/>
    <w:rsid w:val="008F793B"/>
    <w:rsid w:val="00904A1E"/>
    <w:rsid w:val="00907159"/>
    <w:rsid w:val="00907430"/>
    <w:rsid w:val="0091349A"/>
    <w:rsid w:val="00915D38"/>
    <w:rsid w:val="00924421"/>
    <w:rsid w:val="009342B4"/>
    <w:rsid w:val="00946391"/>
    <w:rsid w:val="00947DC9"/>
    <w:rsid w:val="00950F4E"/>
    <w:rsid w:val="00973478"/>
    <w:rsid w:val="0097444F"/>
    <w:rsid w:val="009B2E0B"/>
    <w:rsid w:val="009C2E49"/>
    <w:rsid w:val="009D1A91"/>
    <w:rsid w:val="009F5D21"/>
    <w:rsid w:val="009F7959"/>
    <w:rsid w:val="00A166B3"/>
    <w:rsid w:val="00A166EE"/>
    <w:rsid w:val="00A453B7"/>
    <w:rsid w:val="00A63138"/>
    <w:rsid w:val="00AC0D73"/>
    <w:rsid w:val="00AC3919"/>
    <w:rsid w:val="00AF0ED4"/>
    <w:rsid w:val="00AF12BC"/>
    <w:rsid w:val="00B010ED"/>
    <w:rsid w:val="00B066D6"/>
    <w:rsid w:val="00B16E47"/>
    <w:rsid w:val="00B42738"/>
    <w:rsid w:val="00BA30C1"/>
    <w:rsid w:val="00BC0357"/>
    <w:rsid w:val="00BD1988"/>
    <w:rsid w:val="00BD3E99"/>
    <w:rsid w:val="00BD5086"/>
    <w:rsid w:val="00BE49FD"/>
    <w:rsid w:val="00BF347C"/>
    <w:rsid w:val="00C05F01"/>
    <w:rsid w:val="00C0751D"/>
    <w:rsid w:val="00C13761"/>
    <w:rsid w:val="00C1785D"/>
    <w:rsid w:val="00C21CB1"/>
    <w:rsid w:val="00C2403B"/>
    <w:rsid w:val="00C366DC"/>
    <w:rsid w:val="00C51279"/>
    <w:rsid w:val="00C55FB0"/>
    <w:rsid w:val="00C65602"/>
    <w:rsid w:val="00C725DD"/>
    <w:rsid w:val="00C744F5"/>
    <w:rsid w:val="00C74ACC"/>
    <w:rsid w:val="00C80B36"/>
    <w:rsid w:val="00C81DF6"/>
    <w:rsid w:val="00C927A9"/>
    <w:rsid w:val="00CA2428"/>
    <w:rsid w:val="00CC5970"/>
    <w:rsid w:val="00CD4AFF"/>
    <w:rsid w:val="00CE4CD5"/>
    <w:rsid w:val="00D035D0"/>
    <w:rsid w:val="00D41054"/>
    <w:rsid w:val="00D44968"/>
    <w:rsid w:val="00D57840"/>
    <w:rsid w:val="00D609DB"/>
    <w:rsid w:val="00D72F0D"/>
    <w:rsid w:val="00D76550"/>
    <w:rsid w:val="00D86A22"/>
    <w:rsid w:val="00DA2336"/>
    <w:rsid w:val="00DA7395"/>
    <w:rsid w:val="00DB27BC"/>
    <w:rsid w:val="00DC0CE4"/>
    <w:rsid w:val="00DC488B"/>
    <w:rsid w:val="00DE4EEA"/>
    <w:rsid w:val="00DF56B0"/>
    <w:rsid w:val="00E0288A"/>
    <w:rsid w:val="00E1359A"/>
    <w:rsid w:val="00E24292"/>
    <w:rsid w:val="00E260CA"/>
    <w:rsid w:val="00E30244"/>
    <w:rsid w:val="00E44CA8"/>
    <w:rsid w:val="00E55DA9"/>
    <w:rsid w:val="00E67088"/>
    <w:rsid w:val="00E80074"/>
    <w:rsid w:val="00EA2047"/>
    <w:rsid w:val="00EA382B"/>
    <w:rsid w:val="00EC5833"/>
    <w:rsid w:val="00F17B64"/>
    <w:rsid w:val="00F2254E"/>
    <w:rsid w:val="00F22AFB"/>
    <w:rsid w:val="00F30CE2"/>
    <w:rsid w:val="00F42D2C"/>
    <w:rsid w:val="00F57DA3"/>
    <w:rsid w:val="00F6157C"/>
    <w:rsid w:val="00F645A2"/>
    <w:rsid w:val="00F8078D"/>
    <w:rsid w:val="00F8499F"/>
    <w:rsid w:val="00F92DC6"/>
    <w:rsid w:val="00F93484"/>
    <w:rsid w:val="00F94103"/>
    <w:rsid w:val="00FB3675"/>
    <w:rsid w:val="00FB3BE8"/>
    <w:rsid w:val="00FB5FB7"/>
    <w:rsid w:val="00FC371B"/>
    <w:rsid w:val="00FC3D5C"/>
    <w:rsid w:val="00FF52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592F3C"/>
  <w15:chartTrackingRefBased/>
  <w15:docId w15:val="{148D16FB-76DA-42E5-9BE8-5D7E8D62F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30244"/>
    <w:pPr>
      <w:spacing w:after="0" w:line="240" w:lineRule="auto"/>
      <w:jc w:val="both"/>
    </w:pPr>
    <w:rPr>
      <w:rFonts w:ascii="Calibri" w:eastAsia="Calibri" w:hAnsi="Calibri" w:cs="Times New Roman"/>
      <w:kern w:val="0"/>
      <w:sz w:val="24"/>
      <w14:ligatures w14:val="none"/>
    </w:rPr>
  </w:style>
  <w:style w:type="paragraph" w:styleId="Titolo1">
    <w:name w:val="heading 1"/>
    <w:basedOn w:val="Normale"/>
    <w:next w:val="Normale"/>
    <w:link w:val="Titolo1Carattere"/>
    <w:uiPriority w:val="9"/>
    <w:qFormat/>
    <w:rsid w:val="00E302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unhideWhenUsed/>
    <w:qFormat/>
    <w:rsid w:val="00E302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unhideWhenUsed/>
    <w:qFormat/>
    <w:rsid w:val="00E30244"/>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unhideWhenUsed/>
    <w:qFormat/>
    <w:rsid w:val="00E30244"/>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E30244"/>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E30244"/>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E30244"/>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E30244"/>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E30244"/>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E30244"/>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rsid w:val="00E30244"/>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rsid w:val="00E30244"/>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rsid w:val="00E30244"/>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E30244"/>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E30244"/>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E30244"/>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E30244"/>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E30244"/>
    <w:rPr>
      <w:rFonts w:eastAsiaTheme="majorEastAsia" w:cstheme="majorBidi"/>
      <w:color w:val="272727" w:themeColor="text1" w:themeTint="D8"/>
    </w:rPr>
  </w:style>
  <w:style w:type="paragraph" w:styleId="Titolo">
    <w:name w:val="Title"/>
    <w:basedOn w:val="Normale"/>
    <w:next w:val="Normale"/>
    <w:link w:val="TitoloCarattere"/>
    <w:uiPriority w:val="10"/>
    <w:qFormat/>
    <w:rsid w:val="00E30244"/>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E30244"/>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E30244"/>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E30244"/>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E30244"/>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E30244"/>
    <w:rPr>
      <w:i/>
      <w:iCs/>
      <w:color w:val="404040" w:themeColor="text1" w:themeTint="BF"/>
    </w:rPr>
  </w:style>
  <w:style w:type="paragraph" w:styleId="Paragrafoelenco">
    <w:name w:val="List Paragraph"/>
    <w:aliases w:val="Normal bullet 2,Elenco VOX,Elenco_2,Question,Elenco a colori - Colore 11,List Paragraph,Elenco1"/>
    <w:basedOn w:val="Normale"/>
    <w:link w:val="ParagrafoelencoCarattere"/>
    <w:uiPriority w:val="34"/>
    <w:qFormat/>
    <w:rsid w:val="00E30244"/>
    <w:pPr>
      <w:ind w:left="720"/>
      <w:contextualSpacing/>
    </w:pPr>
  </w:style>
  <w:style w:type="character" w:styleId="Enfasiintensa">
    <w:name w:val="Intense Emphasis"/>
    <w:basedOn w:val="Carpredefinitoparagrafo"/>
    <w:uiPriority w:val="21"/>
    <w:qFormat/>
    <w:rsid w:val="00E30244"/>
    <w:rPr>
      <w:i/>
      <w:iCs/>
      <w:color w:val="0F4761" w:themeColor="accent1" w:themeShade="BF"/>
    </w:rPr>
  </w:style>
  <w:style w:type="paragraph" w:styleId="Citazioneintensa">
    <w:name w:val="Intense Quote"/>
    <w:basedOn w:val="Normale"/>
    <w:next w:val="Normale"/>
    <w:link w:val="CitazioneintensaCarattere"/>
    <w:uiPriority w:val="30"/>
    <w:qFormat/>
    <w:rsid w:val="00E302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E30244"/>
    <w:rPr>
      <w:i/>
      <w:iCs/>
      <w:color w:val="0F4761" w:themeColor="accent1" w:themeShade="BF"/>
    </w:rPr>
  </w:style>
  <w:style w:type="character" w:styleId="Riferimentointenso">
    <w:name w:val="Intense Reference"/>
    <w:basedOn w:val="Carpredefinitoparagrafo"/>
    <w:uiPriority w:val="32"/>
    <w:qFormat/>
    <w:rsid w:val="00E30244"/>
    <w:rPr>
      <w:b/>
      <w:bCs/>
      <w:smallCaps/>
      <w:color w:val="0F4761" w:themeColor="accent1" w:themeShade="BF"/>
      <w:spacing w:val="5"/>
    </w:rPr>
  </w:style>
  <w:style w:type="paragraph" w:styleId="Intestazione">
    <w:name w:val="header"/>
    <w:basedOn w:val="Normale"/>
    <w:link w:val="IntestazioneCarattere"/>
    <w:uiPriority w:val="99"/>
    <w:unhideWhenUsed/>
    <w:rsid w:val="00E30244"/>
    <w:pPr>
      <w:tabs>
        <w:tab w:val="center" w:pos="4819"/>
        <w:tab w:val="right" w:pos="9638"/>
      </w:tabs>
    </w:pPr>
  </w:style>
  <w:style w:type="character" w:customStyle="1" w:styleId="IntestazioneCarattere">
    <w:name w:val="Intestazione Carattere"/>
    <w:basedOn w:val="Carpredefinitoparagrafo"/>
    <w:link w:val="Intestazione"/>
    <w:uiPriority w:val="99"/>
    <w:rsid w:val="00E30244"/>
    <w:rPr>
      <w:rFonts w:ascii="Calibri" w:eastAsia="Calibri" w:hAnsi="Calibri" w:cs="Times New Roman"/>
      <w:kern w:val="0"/>
      <w:sz w:val="24"/>
      <w14:ligatures w14:val="none"/>
    </w:rPr>
  </w:style>
  <w:style w:type="paragraph" w:styleId="Pidipagina">
    <w:name w:val="footer"/>
    <w:basedOn w:val="Normale"/>
    <w:link w:val="PidipaginaCarattere"/>
    <w:uiPriority w:val="99"/>
    <w:unhideWhenUsed/>
    <w:rsid w:val="00E30244"/>
    <w:pPr>
      <w:tabs>
        <w:tab w:val="center" w:pos="4819"/>
        <w:tab w:val="right" w:pos="9638"/>
      </w:tabs>
    </w:pPr>
  </w:style>
  <w:style w:type="character" w:customStyle="1" w:styleId="PidipaginaCarattere">
    <w:name w:val="Piè di pagina Carattere"/>
    <w:basedOn w:val="Carpredefinitoparagrafo"/>
    <w:link w:val="Pidipagina"/>
    <w:uiPriority w:val="99"/>
    <w:rsid w:val="00E30244"/>
    <w:rPr>
      <w:rFonts w:ascii="Calibri" w:eastAsia="Calibri" w:hAnsi="Calibri" w:cs="Times New Roman"/>
      <w:kern w:val="0"/>
      <w:sz w:val="24"/>
      <w14:ligatures w14:val="none"/>
    </w:rPr>
  </w:style>
  <w:style w:type="paragraph" w:styleId="Testonotaapidipagina">
    <w:name w:val="footnote text"/>
    <w:basedOn w:val="Normale"/>
    <w:link w:val="TestonotaapidipaginaCarattere"/>
    <w:uiPriority w:val="99"/>
    <w:unhideWhenUsed/>
    <w:qFormat/>
    <w:rsid w:val="00E30244"/>
    <w:pPr>
      <w:tabs>
        <w:tab w:val="left" w:pos="284"/>
      </w:tabs>
      <w:ind w:left="284" w:right="284" w:hanging="284"/>
    </w:pPr>
    <w:rPr>
      <w:sz w:val="16"/>
      <w:szCs w:val="20"/>
      <w:lang w:val="x-none" w:eastAsia="x-none"/>
    </w:rPr>
  </w:style>
  <w:style w:type="character" w:customStyle="1" w:styleId="TestonotaapidipaginaCarattere">
    <w:name w:val="Testo nota a piè di pagina Carattere"/>
    <w:basedOn w:val="Carpredefinitoparagrafo"/>
    <w:link w:val="Testonotaapidipagina"/>
    <w:uiPriority w:val="99"/>
    <w:rsid w:val="00E30244"/>
    <w:rPr>
      <w:rFonts w:ascii="Calibri" w:eastAsia="Calibri" w:hAnsi="Calibri" w:cs="Times New Roman"/>
      <w:kern w:val="0"/>
      <w:sz w:val="16"/>
      <w:szCs w:val="20"/>
      <w:lang w:val="x-none" w:eastAsia="x-none"/>
      <w14:ligatures w14:val="none"/>
    </w:rPr>
  </w:style>
  <w:style w:type="character" w:styleId="Rimandonotaapidipagina">
    <w:name w:val="footnote reference"/>
    <w:aliases w:val="Footnote symbol"/>
    <w:uiPriority w:val="99"/>
    <w:unhideWhenUsed/>
    <w:rsid w:val="00E30244"/>
    <w:rPr>
      <w:vertAlign w:val="superscript"/>
    </w:rPr>
  </w:style>
  <w:style w:type="character" w:styleId="Numeropagina">
    <w:name w:val="page number"/>
    <w:basedOn w:val="Carpredefinitoparagrafo"/>
    <w:uiPriority w:val="99"/>
    <w:semiHidden/>
    <w:unhideWhenUsed/>
    <w:rsid w:val="00E30244"/>
  </w:style>
  <w:style w:type="character" w:customStyle="1" w:styleId="ParagrafoelencoCarattere">
    <w:name w:val="Paragrafo elenco Carattere"/>
    <w:aliases w:val="Normal bullet 2 Carattere,Elenco VOX Carattere,Elenco_2 Carattere,Question Carattere,Elenco a colori - Colore 11 Carattere,List Paragraph Carattere,Elenco1 Carattere"/>
    <w:link w:val="Paragrafoelenco"/>
    <w:uiPriority w:val="1"/>
    <w:rsid w:val="003360D8"/>
    <w:rPr>
      <w:rFonts w:ascii="Calibri" w:eastAsia="Calibri" w:hAnsi="Calibri" w:cs="Times New Roman"/>
      <w:kern w:val="0"/>
      <w:sz w:val="24"/>
      <w14:ligatures w14:val="none"/>
    </w:rPr>
  </w:style>
  <w:style w:type="character" w:styleId="Rimandocommento">
    <w:name w:val="annotation reference"/>
    <w:unhideWhenUsed/>
    <w:qFormat/>
    <w:rsid w:val="0049396F"/>
    <w:rPr>
      <w:sz w:val="16"/>
      <w:szCs w:val="16"/>
    </w:rPr>
  </w:style>
  <w:style w:type="paragraph" w:styleId="Testocommento">
    <w:name w:val="annotation text"/>
    <w:basedOn w:val="Normale"/>
    <w:link w:val="TestocommentoCarattere"/>
    <w:uiPriority w:val="99"/>
    <w:unhideWhenUsed/>
    <w:qFormat/>
    <w:rsid w:val="0049396F"/>
    <w:rPr>
      <w:sz w:val="20"/>
      <w:szCs w:val="20"/>
      <w:lang w:val="x-none" w:eastAsia="x-none"/>
    </w:rPr>
  </w:style>
  <w:style w:type="character" w:customStyle="1" w:styleId="TestocommentoCarattere">
    <w:name w:val="Testo commento Carattere"/>
    <w:basedOn w:val="Carpredefinitoparagrafo"/>
    <w:link w:val="Testocommento"/>
    <w:uiPriority w:val="99"/>
    <w:rsid w:val="0049396F"/>
    <w:rPr>
      <w:rFonts w:ascii="Calibri" w:eastAsia="Calibri" w:hAnsi="Calibri" w:cs="Times New Roman"/>
      <w:kern w:val="0"/>
      <w:sz w:val="20"/>
      <w:szCs w:val="20"/>
      <w:lang w:val="x-none" w:eastAsia="x-none"/>
      <w14:ligatures w14:val="none"/>
    </w:rPr>
  </w:style>
  <w:style w:type="table" w:styleId="Grigliatabella">
    <w:name w:val="Table Grid"/>
    <w:basedOn w:val="Tabellanormale"/>
    <w:rsid w:val="000977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E3576"/>
    <w:pPr>
      <w:widowControl w:val="0"/>
      <w:autoSpaceDE w:val="0"/>
      <w:autoSpaceDN w:val="0"/>
      <w:adjustRightInd w:val="0"/>
      <w:spacing w:after="0" w:line="240" w:lineRule="auto"/>
    </w:pPr>
    <w:rPr>
      <w:rFonts w:ascii="Arial" w:eastAsia="Times New Roman" w:hAnsi="Arial" w:cs="Arial"/>
      <w:color w:val="000000"/>
      <w:kern w:val="0"/>
      <w:sz w:val="24"/>
      <w:szCs w:val="24"/>
      <w:lang w:eastAsia="it-IT"/>
      <w14:ligatures w14:val="none"/>
    </w:rPr>
  </w:style>
  <w:style w:type="paragraph" w:styleId="Mappadocumento">
    <w:name w:val="Document Map"/>
    <w:basedOn w:val="Normale"/>
    <w:link w:val="MappadocumentoCarattere"/>
    <w:uiPriority w:val="99"/>
    <w:semiHidden/>
    <w:unhideWhenUsed/>
    <w:rsid w:val="00BD1988"/>
    <w:rPr>
      <w:rFonts w:ascii="Times New Roman" w:hAnsi="Times New Roman"/>
      <w:szCs w:val="24"/>
      <w:lang w:val="x-none" w:eastAsia="x-none"/>
    </w:rPr>
  </w:style>
  <w:style w:type="character" w:customStyle="1" w:styleId="MappadocumentoCarattere">
    <w:name w:val="Mappa documento Carattere"/>
    <w:basedOn w:val="Carpredefinitoparagrafo"/>
    <w:link w:val="Mappadocumento"/>
    <w:uiPriority w:val="99"/>
    <w:semiHidden/>
    <w:rsid w:val="00BD1988"/>
    <w:rPr>
      <w:rFonts w:ascii="Times New Roman" w:eastAsia="Calibri" w:hAnsi="Times New Roman" w:cs="Times New Roman"/>
      <w:kern w:val="0"/>
      <w:sz w:val="24"/>
      <w:szCs w:val="24"/>
      <w:lang w:val="x-none" w:eastAsia="x-none"/>
      <w14:ligatures w14:val="none"/>
    </w:rPr>
  </w:style>
  <w:style w:type="paragraph" w:styleId="Testofumetto">
    <w:name w:val="Balloon Text"/>
    <w:basedOn w:val="Normale"/>
    <w:link w:val="TestofumettoCarattere"/>
    <w:uiPriority w:val="99"/>
    <w:semiHidden/>
    <w:unhideWhenUsed/>
    <w:rsid w:val="00BD1988"/>
    <w:rPr>
      <w:rFonts w:ascii="Segoe UI" w:hAnsi="Segoe UI"/>
      <w:sz w:val="18"/>
      <w:szCs w:val="18"/>
      <w:lang w:val="x-none" w:eastAsia="x-none"/>
    </w:rPr>
  </w:style>
  <w:style w:type="character" w:customStyle="1" w:styleId="TestofumettoCarattere">
    <w:name w:val="Testo fumetto Carattere"/>
    <w:basedOn w:val="Carpredefinitoparagrafo"/>
    <w:link w:val="Testofumetto"/>
    <w:uiPriority w:val="99"/>
    <w:semiHidden/>
    <w:rsid w:val="00BD1988"/>
    <w:rPr>
      <w:rFonts w:ascii="Segoe UI" w:eastAsia="Calibri" w:hAnsi="Segoe UI" w:cs="Times New Roman"/>
      <w:kern w:val="0"/>
      <w:sz w:val="18"/>
      <w:szCs w:val="18"/>
      <w:lang w:val="x-none" w:eastAsia="x-none"/>
      <w14:ligatures w14:val="none"/>
    </w:rPr>
  </w:style>
  <w:style w:type="paragraph" w:styleId="Soggettocommento">
    <w:name w:val="annotation subject"/>
    <w:basedOn w:val="Testocommento"/>
    <w:next w:val="Testocommento"/>
    <w:link w:val="SoggettocommentoCarattere"/>
    <w:uiPriority w:val="99"/>
    <w:semiHidden/>
    <w:unhideWhenUsed/>
    <w:rsid w:val="00BD1988"/>
    <w:rPr>
      <w:b/>
      <w:bCs/>
    </w:rPr>
  </w:style>
  <w:style w:type="character" w:customStyle="1" w:styleId="SoggettocommentoCarattere">
    <w:name w:val="Soggetto commento Carattere"/>
    <w:basedOn w:val="TestocommentoCarattere"/>
    <w:link w:val="Soggettocommento"/>
    <w:uiPriority w:val="99"/>
    <w:semiHidden/>
    <w:rsid w:val="00BD1988"/>
    <w:rPr>
      <w:rFonts w:ascii="Calibri" w:eastAsia="Calibri" w:hAnsi="Calibri" w:cs="Times New Roman"/>
      <w:b/>
      <w:bCs/>
      <w:kern w:val="0"/>
      <w:sz w:val="20"/>
      <w:szCs w:val="20"/>
      <w:lang w:val="x-none" w:eastAsia="x-none"/>
      <w14:ligatures w14:val="none"/>
    </w:rPr>
  </w:style>
  <w:style w:type="paragraph" w:styleId="Revisione">
    <w:name w:val="Revision"/>
    <w:hidden/>
    <w:uiPriority w:val="99"/>
    <w:semiHidden/>
    <w:rsid w:val="00BD1988"/>
    <w:pPr>
      <w:spacing w:after="0" w:line="240" w:lineRule="auto"/>
    </w:pPr>
    <w:rPr>
      <w:rFonts w:ascii="Calibri" w:eastAsia="Calibri" w:hAnsi="Calibri" w:cs="Times New Roman"/>
      <w:kern w:val="0"/>
      <w14:ligatures w14:val="none"/>
    </w:rPr>
  </w:style>
  <w:style w:type="character" w:styleId="Collegamentoipertestuale">
    <w:name w:val="Hyperlink"/>
    <w:uiPriority w:val="99"/>
    <w:unhideWhenUsed/>
    <w:rsid w:val="00BD1988"/>
    <w:rPr>
      <w:color w:val="0563C1"/>
      <w:u w:val="single"/>
    </w:rPr>
  </w:style>
  <w:style w:type="paragraph" w:styleId="Sommario1">
    <w:name w:val="toc 1"/>
    <w:basedOn w:val="Normale"/>
    <w:next w:val="Normale"/>
    <w:autoRedefine/>
    <w:uiPriority w:val="39"/>
    <w:unhideWhenUsed/>
    <w:rsid w:val="00BD1988"/>
    <w:pPr>
      <w:spacing w:before="120"/>
      <w:jc w:val="left"/>
    </w:pPr>
    <w:rPr>
      <w:b/>
      <w:bCs/>
      <w:szCs w:val="24"/>
    </w:rPr>
  </w:style>
  <w:style w:type="paragraph" w:styleId="Sommario2">
    <w:name w:val="toc 2"/>
    <w:basedOn w:val="Normale"/>
    <w:next w:val="Normale"/>
    <w:autoRedefine/>
    <w:uiPriority w:val="39"/>
    <w:unhideWhenUsed/>
    <w:rsid w:val="00BD1988"/>
    <w:pPr>
      <w:tabs>
        <w:tab w:val="left" w:pos="960"/>
        <w:tab w:val="right" w:leader="dot" w:pos="9628"/>
      </w:tabs>
      <w:ind w:left="240"/>
      <w:jc w:val="left"/>
    </w:pPr>
    <w:rPr>
      <w:b/>
      <w:bCs/>
      <w:noProof/>
      <w:sz w:val="22"/>
    </w:rPr>
  </w:style>
  <w:style w:type="paragraph" w:customStyle="1" w:styleId="Blockquote">
    <w:name w:val="Blockquote"/>
    <w:basedOn w:val="Normale"/>
    <w:rsid w:val="00BD1988"/>
    <w:pPr>
      <w:spacing w:before="100" w:after="100"/>
      <w:ind w:left="360" w:right="360"/>
      <w:jc w:val="left"/>
    </w:pPr>
    <w:rPr>
      <w:rFonts w:ascii="Times New Roman" w:eastAsia="Times New Roman" w:hAnsi="Times New Roman"/>
      <w:szCs w:val="24"/>
      <w:lang w:eastAsia="it-IT"/>
    </w:rPr>
  </w:style>
  <w:style w:type="character" w:customStyle="1" w:styleId="Enfasigrassetto1">
    <w:name w:val="Enfasi (grassetto)1"/>
    <w:rsid w:val="00BD1988"/>
    <w:rPr>
      <w:b/>
    </w:rPr>
  </w:style>
  <w:style w:type="paragraph" w:customStyle="1" w:styleId="Numerato1">
    <w:name w:val="Numerato 1"/>
    <w:basedOn w:val="Normale"/>
    <w:link w:val="Numerato1Carattere"/>
    <w:autoRedefine/>
    <w:rsid w:val="00BD1988"/>
    <w:pPr>
      <w:widowControl w:val="0"/>
      <w:numPr>
        <w:numId w:val="22"/>
      </w:numPr>
      <w:tabs>
        <w:tab w:val="left" w:pos="567"/>
      </w:tabs>
      <w:suppressAutoHyphens/>
      <w:spacing w:before="60" w:after="60"/>
    </w:pPr>
    <w:rPr>
      <w:rFonts w:ascii="Arial" w:eastAsia="Times New Roman" w:hAnsi="Arial"/>
      <w:sz w:val="20"/>
      <w:szCs w:val="20"/>
      <w:lang w:val="x-none" w:eastAsia="x-none"/>
    </w:rPr>
  </w:style>
  <w:style w:type="character" w:customStyle="1" w:styleId="Numerato1Carattere">
    <w:name w:val="Numerato 1 Carattere"/>
    <w:link w:val="Numerato1"/>
    <w:rsid w:val="00BD1988"/>
    <w:rPr>
      <w:rFonts w:ascii="Arial" w:eastAsia="Times New Roman" w:hAnsi="Arial" w:cs="Times New Roman"/>
      <w:kern w:val="0"/>
      <w:sz w:val="20"/>
      <w:szCs w:val="20"/>
      <w:lang w:val="x-none" w:eastAsia="x-none"/>
      <w14:ligatures w14:val="none"/>
    </w:rPr>
  </w:style>
  <w:style w:type="paragraph" w:styleId="Sommario3">
    <w:name w:val="toc 3"/>
    <w:basedOn w:val="Normale"/>
    <w:next w:val="Normale"/>
    <w:autoRedefine/>
    <w:uiPriority w:val="39"/>
    <w:unhideWhenUsed/>
    <w:rsid w:val="00BD1988"/>
    <w:pPr>
      <w:ind w:left="480"/>
      <w:jc w:val="left"/>
    </w:pPr>
    <w:rPr>
      <w:sz w:val="22"/>
    </w:rPr>
  </w:style>
  <w:style w:type="paragraph" w:customStyle="1" w:styleId="Corpodeltesto21">
    <w:name w:val="Corpo del testo 21"/>
    <w:basedOn w:val="Normale"/>
    <w:rsid w:val="00BD1988"/>
    <w:pPr>
      <w:suppressAutoHyphens/>
      <w:spacing w:after="120" w:line="480" w:lineRule="auto"/>
      <w:jc w:val="left"/>
    </w:pPr>
    <w:rPr>
      <w:rFonts w:ascii="Times New Roman" w:eastAsia="Times New Roman" w:hAnsi="Times New Roman"/>
      <w:sz w:val="20"/>
      <w:szCs w:val="20"/>
      <w:lang w:eastAsia="ar-SA"/>
    </w:rPr>
  </w:style>
  <w:style w:type="paragraph" w:styleId="Sommario4">
    <w:name w:val="toc 4"/>
    <w:basedOn w:val="Normale"/>
    <w:next w:val="Normale"/>
    <w:autoRedefine/>
    <w:uiPriority w:val="39"/>
    <w:unhideWhenUsed/>
    <w:rsid w:val="00BD1988"/>
    <w:pPr>
      <w:ind w:left="720"/>
      <w:jc w:val="left"/>
    </w:pPr>
    <w:rPr>
      <w:sz w:val="20"/>
      <w:szCs w:val="20"/>
    </w:rPr>
  </w:style>
  <w:style w:type="paragraph" w:styleId="Sommario5">
    <w:name w:val="toc 5"/>
    <w:basedOn w:val="Normale"/>
    <w:next w:val="Normale"/>
    <w:autoRedefine/>
    <w:uiPriority w:val="39"/>
    <w:unhideWhenUsed/>
    <w:rsid w:val="00BD1988"/>
    <w:pPr>
      <w:ind w:left="960"/>
      <w:jc w:val="left"/>
    </w:pPr>
    <w:rPr>
      <w:sz w:val="20"/>
      <w:szCs w:val="20"/>
    </w:rPr>
  </w:style>
  <w:style w:type="paragraph" w:styleId="Sommario6">
    <w:name w:val="toc 6"/>
    <w:basedOn w:val="Normale"/>
    <w:next w:val="Normale"/>
    <w:autoRedefine/>
    <w:uiPriority w:val="39"/>
    <w:unhideWhenUsed/>
    <w:rsid w:val="00BD1988"/>
    <w:pPr>
      <w:ind w:left="1200"/>
      <w:jc w:val="left"/>
    </w:pPr>
    <w:rPr>
      <w:sz w:val="20"/>
      <w:szCs w:val="20"/>
    </w:rPr>
  </w:style>
  <w:style w:type="paragraph" w:styleId="Sommario7">
    <w:name w:val="toc 7"/>
    <w:basedOn w:val="Normale"/>
    <w:next w:val="Normale"/>
    <w:autoRedefine/>
    <w:uiPriority w:val="39"/>
    <w:unhideWhenUsed/>
    <w:rsid w:val="00BD1988"/>
    <w:pPr>
      <w:ind w:left="1440"/>
      <w:jc w:val="left"/>
    </w:pPr>
    <w:rPr>
      <w:sz w:val="20"/>
      <w:szCs w:val="20"/>
    </w:rPr>
  </w:style>
  <w:style w:type="paragraph" w:styleId="Sommario8">
    <w:name w:val="toc 8"/>
    <w:basedOn w:val="Normale"/>
    <w:next w:val="Normale"/>
    <w:autoRedefine/>
    <w:uiPriority w:val="39"/>
    <w:unhideWhenUsed/>
    <w:rsid w:val="00BD1988"/>
    <w:pPr>
      <w:ind w:left="1680"/>
      <w:jc w:val="left"/>
    </w:pPr>
    <w:rPr>
      <w:sz w:val="20"/>
      <w:szCs w:val="20"/>
    </w:rPr>
  </w:style>
  <w:style w:type="paragraph" w:styleId="Sommario9">
    <w:name w:val="toc 9"/>
    <w:basedOn w:val="Normale"/>
    <w:next w:val="Normale"/>
    <w:autoRedefine/>
    <w:uiPriority w:val="39"/>
    <w:unhideWhenUsed/>
    <w:rsid w:val="00BD1988"/>
    <w:pPr>
      <w:ind w:left="1920"/>
      <w:jc w:val="left"/>
    </w:pPr>
    <w:rPr>
      <w:sz w:val="20"/>
      <w:szCs w:val="20"/>
    </w:rPr>
  </w:style>
  <w:style w:type="character" w:customStyle="1" w:styleId="Caratteredellanota">
    <w:name w:val="Carattere della nota"/>
    <w:rsid w:val="00BD1988"/>
    <w:rPr>
      <w:vertAlign w:val="superscript"/>
    </w:rPr>
  </w:style>
  <w:style w:type="paragraph" w:customStyle="1" w:styleId="Testonotaapidipagina1">
    <w:name w:val="Testo nota a piè di pagina1"/>
    <w:basedOn w:val="Normale"/>
    <w:rsid w:val="00BD1988"/>
    <w:pPr>
      <w:tabs>
        <w:tab w:val="left" w:pos="568"/>
      </w:tabs>
      <w:suppressAutoHyphens/>
      <w:ind w:left="284" w:right="284" w:hanging="284"/>
      <w:jc w:val="left"/>
    </w:pPr>
    <w:rPr>
      <w:rFonts w:ascii="Liberation Serif" w:eastAsia="SimSun" w:hAnsi="Liberation Serif" w:cs="Mangal"/>
      <w:kern w:val="1"/>
      <w:sz w:val="16"/>
      <w:szCs w:val="20"/>
      <w:lang w:eastAsia="zh-CN" w:bidi="hi-IN"/>
    </w:rPr>
  </w:style>
  <w:style w:type="paragraph" w:customStyle="1" w:styleId="Textbody">
    <w:name w:val="Text body"/>
    <w:basedOn w:val="Normale"/>
    <w:rsid w:val="00BD1988"/>
    <w:pPr>
      <w:widowControl w:val="0"/>
      <w:suppressAutoHyphens/>
      <w:autoSpaceDN w:val="0"/>
      <w:spacing w:after="120"/>
      <w:jc w:val="left"/>
      <w:textAlignment w:val="baseline"/>
    </w:pPr>
    <w:rPr>
      <w:rFonts w:ascii="Times New Roman" w:eastAsia="SimSun" w:hAnsi="Times New Roman" w:cs="Mangal"/>
      <w:kern w:val="3"/>
      <w:szCs w:val="24"/>
      <w:lang w:eastAsia="zh-CN" w:bidi="hi-IN"/>
    </w:rPr>
  </w:style>
  <w:style w:type="paragraph" w:customStyle="1" w:styleId="Normale1">
    <w:name w:val="Normale1"/>
    <w:rsid w:val="00BD1988"/>
    <w:pPr>
      <w:spacing w:after="0" w:line="240" w:lineRule="auto"/>
    </w:pPr>
    <w:rPr>
      <w:rFonts w:ascii="Calibri" w:eastAsia="Calibri" w:hAnsi="Calibri" w:cs="Calibri"/>
      <w:kern w:val="0"/>
      <w:sz w:val="20"/>
      <w:szCs w:val="20"/>
      <w:lang w:eastAsia="it-IT"/>
      <w14:ligatures w14:val="none"/>
    </w:rPr>
  </w:style>
  <w:style w:type="character" w:customStyle="1" w:styleId="dossier-scheda-title-it">
    <w:name w:val="dossier-scheda-title-it"/>
    <w:basedOn w:val="Carpredefinitoparagrafo"/>
    <w:rsid w:val="00BD1988"/>
  </w:style>
  <w:style w:type="paragraph" w:customStyle="1" w:styleId="paragraph">
    <w:name w:val="paragraph"/>
    <w:basedOn w:val="Normale"/>
    <w:rsid w:val="00BD1988"/>
    <w:pPr>
      <w:spacing w:before="100" w:beforeAutospacing="1" w:after="100" w:afterAutospacing="1"/>
      <w:jc w:val="left"/>
    </w:pPr>
    <w:rPr>
      <w:rFonts w:ascii="Times New Roman" w:eastAsia="Times New Roman" w:hAnsi="Times New Roman"/>
      <w:szCs w:val="24"/>
      <w:lang w:eastAsia="it-IT"/>
    </w:rPr>
  </w:style>
  <w:style w:type="character" w:customStyle="1" w:styleId="normaltextrun">
    <w:name w:val="normaltextrun"/>
    <w:basedOn w:val="Carpredefinitoparagrafo"/>
    <w:rsid w:val="00BD1988"/>
  </w:style>
  <w:style w:type="paragraph" w:styleId="Corpotesto">
    <w:name w:val="Body Text"/>
    <w:basedOn w:val="Normale"/>
    <w:link w:val="CorpotestoCarattere"/>
    <w:uiPriority w:val="1"/>
    <w:qFormat/>
    <w:rsid w:val="00E67088"/>
    <w:pPr>
      <w:widowControl w:val="0"/>
      <w:autoSpaceDE w:val="0"/>
      <w:autoSpaceDN w:val="0"/>
      <w:jc w:val="left"/>
    </w:pPr>
    <w:rPr>
      <w:rFonts w:ascii="Times New Roman" w:eastAsia="Times New Roman" w:hAnsi="Times New Roman"/>
      <w:i/>
      <w:iCs/>
      <w:sz w:val="20"/>
      <w:szCs w:val="20"/>
    </w:rPr>
  </w:style>
  <w:style w:type="character" w:customStyle="1" w:styleId="CorpotestoCarattere">
    <w:name w:val="Corpo testo Carattere"/>
    <w:basedOn w:val="Carpredefinitoparagrafo"/>
    <w:link w:val="Corpotesto"/>
    <w:uiPriority w:val="1"/>
    <w:rsid w:val="00E67088"/>
    <w:rPr>
      <w:rFonts w:ascii="Times New Roman" w:eastAsia="Times New Roman" w:hAnsi="Times New Roman" w:cs="Times New Roman"/>
      <w:i/>
      <w:iCs/>
      <w:kern w:val="0"/>
      <w:sz w:val="20"/>
      <w:szCs w:val="20"/>
      <w14:ligatures w14:val="none"/>
    </w:rPr>
  </w:style>
  <w:style w:type="table" w:customStyle="1" w:styleId="Grigliatabella1">
    <w:name w:val="Griglia tabella1"/>
    <w:basedOn w:val="Tabellanormale"/>
    <w:next w:val="Grigliatabella"/>
    <w:uiPriority w:val="39"/>
    <w:rsid w:val="00E67088"/>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rgs.mef.gov.it/VERSIONE-I/circolari/2024/circolare_n_22_2024/"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4035</Words>
  <Characters>23608</Characters>
  <Application>Microsoft Office Word</Application>
  <DocSecurity>0</DocSecurity>
  <Lines>1388</Lines>
  <Paragraphs>425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27218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lo coco</dc:creator>
  <cp:keywords/>
  <dc:description/>
  <cp:lastModifiedBy>Sergio amato</cp:lastModifiedBy>
  <cp:revision>2</cp:revision>
  <dcterms:created xsi:type="dcterms:W3CDTF">2026-06-15T08:15:00Z</dcterms:created>
  <dcterms:modified xsi:type="dcterms:W3CDTF">2026-06-15T08:15:00Z</dcterms:modified>
</cp:coreProperties>
</file>