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redefinito"/>
        <w:shd w:val="clear" w:color="auto" w:fill="FEFFFF"/>
        <w:ind w:left="7343" w:right="17"/>
        <w:rPr/>
      </w:pPr>
      <w:r>
        <w:rPr>
          <w:b/>
          <w:bCs/>
          <w:color w:val="15171C"/>
          <w:sz w:val="20"/>
          <w:szCs w:val="20"/>
          <w:shd w:fill="FEFFFF" w:val="clear"/>
        </w:rPr>
        <w:t>Mod</w:t>
      </w:r>
      <w:r>
        <w:rPr>
          <w:b/>
          <w:color w:val="2A2C31"/>
          <w:sz w:val="20"/>
          <w:shd w:fill="FEFFFF" w:val="clear"/>
        </w:rPr>
        <w:t xml:space="preserve">. </w:t>
      </w:r>
      <w:r>
        <w:rPr>
          <w:b/>
          <w:color w:val="15171C"/>
          <w:sz w:val="20"/>
          <w:shd w:fill="FEFFFF" w:val="clear"/>
        </w:rPr>
        <w:t xml:space="preserve">1 </w:t>
      </w:r>
      <w:r>
        <w:rPr>
          <w:color w:val="15171C"/>
          <w:w w:val="105"/>
          <w:sz w:val="21"/>
          <w:shd w:fill="FEFFFF" w:val="clear"/>
        </w:rPr>
        <w:t xml:space="preserve">CS / </w:t>
      </w:r>
      <w:r>
        <w:rPr>
          <w:color w:val="15171C"/>
          <w:sz w:val="16"/>
          <w:shd w:fill="FEFFFF" w:val="clear"/>
        </w:rPr>
        <w:t xml:space="preserve">bis </w:t>
        <w:br/>
        <w:t>(</w:t>
      </w:r>
      <w:r>
        <w:rPr>
          <w:color w:val="2A2C31"/>
          <w:sz w:val="16"/>
          <w:shd w:fill="FEFFFF" w:val="clear"/>
        </w:rPr>
        <w:t>C</w:t>
      </w:r>
      <w:r>
        <w:rPr>
          <w:color w:val="15171C"/>
          <w:sz w:val="16"/>
          <w:shd w:fill="FEFFFF" w:val="clear"/>
        </w:rPr>
        <w:t>o</w:t>
      </w:r>
      <w:r>
        <w:rPr>
          <w:color w:val="000004"/>
          <w:sz w:val="16"/>
          <w:shd w:fill="FEFFFF" w:val="clear"/>
        </w:rPr>
        <w:t>mu</w:t>
      </w:r>
      <w:r>
        <w:rPr>
          <w:color w:val="15171C"/>
          <w:sz w:val="16"/>
          <w:shd w:fill="FEFFFF" w:val="clear"/>
        </w:rPr>
        <w:t>ni con popo</w:t>
      </w:r>
      <w:r>
        <w:rPr>
          <w:color w:val="000004"/>
          <w:sz w:val="16"/>
          <w:shd w:fill="FEFFFF" w:val="clear"/>
        </w:rPr>
        <w:t>l</w:t>
      </w:r>
      <w:r>
        <w:rPr>
          <w:color w:val="15171C"/>
          <w:sz w:val="16"/>
          <w:shd w:fill="FEFFFF" w:val="clear"/>
        </w:rPr>
        <w:t xml:space="preserve">azione </w:t>
        <w:br/>
      </w:r>
      <w:r>
        <w:rPr>
          <w:color w:val="2A2C31"/>
          <w:sz w:val="16"/>
          <w:shd w:fill="FEFFFF" w:val="clear"/>
        </w:rPr>
        <w:t>s</w:t>
      </w:r>
      <w:r>
        <w:rPr>
          <w:color w:val="15171C"/>
          <w:sz w:val="16"/>
          <w:shd w:fill="FEFFFF" w:val="clear"/>
        </w:rPr>
        <w:t>ino a 15</w:t>
      </w:r>
      <w:r>
        <w:rPr>
          <w:color w:val="2A2C31"/>
          <w:sz w:val="16"/>
          <w:shd w:fill="FEFFFF" w:val="clear"/>
        </w:rPr>
        <w:t>.</w:t>
      </w:r>
      <w:r>
        <w:rPr>
          <w:color w:val="15171C"/>
          <w:sz w:val="16"/>
          <w:shd w:fill="FEFFFF" w:val="clear"/>
        </w:rPr>
        <w:t xml:space="preserve">000 </w:t>
      </w:r>
      <w:r>
        <w:rPr>
          <w:color w:val="2A2C31"/>
          <w:sz w:val="16"/>
          <w:shd w:fill="FEFFFF" w:val="clear"/>
        </w:rPr>
        <w:t>a</w:t>
      </w:r>
      <w:r>
        <w:rPr>
          <w:color w:val="15171C"/>
          <w:sz w:val="16"/>
          <w:shd w:fill="FEFFFF" w:val="clear"/>
        </w:rPr>
        <w:t>bitanti</w:t>
      </w:r>
      <w:r>
        <w:rPr>
          <w:color w:val="2A2C31"/>
          <w:sz w:val="16"/>
          <w:shd w:fill="FEFFFF" w:val="clear"/>
        </w:rPr>
        <w:t xml:space="preserve">) </w:t>
      </w:r>
    </w:p>
    <w:p>
      <w:pPr>
        <w:pStyle w:val="Predefinito"/>
        <w:shd w:val="clear" w:color="auto" w:fill="FEFFFF"/>
        <w:spacing w:lineRule="exact" w:line="254" w:before="566" w:after="0"/>
        <w:ind w:left="1397" w:right="15"/>
        <w:rPr/>
      </w:pPr>
      <w:r>
        <w:rPr>
          <w:b/>
          <w:color w:val="15171C"/>
          <w:sz w:val="23"/>
          <w:shd w:fill="FEFFFF" w:val="clear"/>
        </w:rPr>
        <w:t>ELEZ</w:t>
      </w:r>
      <w:r>
        <w:rPr>
          <w:b/>
          <w:color w:val="2A2C31"/>
          <w:sz w:val="23"/>
          <w:shd w:fill="FEFFFF" w:val="clear"/>
        </w:rPr>
        <w:t>I</w:t>
      </w:r>
      <w:r>
        <w:rPr>
          <w:b/>
          <w:color w:val="15171C"/>
          <w:sz w:val="23"/>
          <w:shd w:fill="FEFFFF" w:val="clear"/>
        </w:rPr>
        <w:t>ONI DEL S</w:t>
      </w:r>
      <w:r>
        <w:rPr>
          <w:b/>
          <w:color w:val="2A2C31"/>
          <w:sz w:val="23"/>
          <w:shd w:fill="FEFFFF" w:val="clear"/>
        </w:rPr>
        <w:t>I</w:t>
      </w:r>
      <w:r>
        <w:rPr>
          <w:b/>
          <w:color w:val="15171C"/>
          <w:sz w:val="23"/>
          <w:shd w:fill="FEFFFF" w:val="clear"/>
        </w:rPr>
        <w:t>NDACO E D</w:t>
      </w:r>
      <w:r>
        <w:rPr>
          <w:b/>
          <w:color w:val="2A2C31"/>
          <w:sz w:val="23"/>
          <w:shd w:fill="FEFFFF" w:val="clear"/>
        </w:rPr>
        <w:t>E</w:t>
      </w:r>
      <w:r>
        <w:rPr>
          <w:b/>
          <w:color w:val="15171C"/>
          <w:sz w:val="23"/>
          <w:shd w:fill="FEFFFF" w:val="clear"/>
        </w:rPr>
        <w:t>L CONS</w:t>
      </w:r>
      <w:r>
        <w:rPr>
          <w:b/>
          <w:color w:val="2A2C31"/>
          <w:sz w:val="23"/>
          <w:shd w:fill="FEFFFF" w:val="clear"/>
        </w:rPr>
        <w:t>I</w:t>
      </w:r>
      <w:r>
        <w:rPr>
          <w:b/>
          <w:color w:val="15171C"/>
          <w:sz w:val="23"/>
          <w:shd w:fill="FEFFFF" w:val="clear"/>
        </w:rPr>
        <w:t>GL</w:t>
      </w:r>
      <w:r>
        <w:rPr>
          <w:b/>
          <w:color w:val="2A2C31"/>
          <w:sz w:val="23"/>
          <w:shd w:fill="FEFFFF" w:val="clear"/>
        </w:rPr>
        <w:t>I</w:t>
      </w:r>
      <w:r>
        <w:rPr>
          <w:b/>
          <w:color w:val="15171C"/>
          <w:sz w:val="23"/>
          <w:shd w:fill="FEFFFF" w:val="clear"/>
        </w:rPr>
        <w:t>O COMUN</w:t>
      </w:r>
      <w:r>
        <w:rPr>
          <w:b/>
          <w:color w:val="2A2C31"/>
          <w:sz w:val="23"/>
          <w:shd w:fill="FEFFFF" w:val="clear"/>
        </w:rPr>
        <w:t>A</w:t>
      </w:r>
      <w:r>
        <w:rPr>
          <w:b/>
          <w:color w:val="15171C"/>
          <w:sz w:val="23"/>
          <w:shd w:fill="FEFFFF" w:val="clear"/>
        </w:rPr>
        <w:t xml:space="preserve">LE </w:t>
      </w:r>
    </w:p>
    <w:p>
      <w:pPr>
        <w:pStyle w:val="Predefinito"/>
        <w:shd w:val="clear" w:color="auto" w:fill="FEFFFF"/>
        <w:tabs>
          <w:tab w:val="clear" w:pos="720"/>
          <w:tab w:val="left" w:pos="2544" w:leader="none"/>
          <w:tab w:val="left" w:pos="6451" w:leader="underscore"/>
        </w:tabs>
        <w:spacing w:lineRule="exact" w:line="211" w:before="518" w:after="0"/>
        <w:ind w:right="15"/>
        <w:rPr/>
      </w:pPr>
      <w:r>
        <w:rPr>
          <w:sz w:val="23"/>
        </w:rPr>
        <w:tab/>
      </w:r>
      <w:r>
        <w:rPr>
          <w:b/>
          <w:color w:val="15171C"/>
          <w:sz w:val="23"/>
          <w:shd w:fill="FEFFFF" w:val="clear"/>
        </w:rPr>
        <w:t xml:space="preserve">COMUNE DI </w:t>
        <w:tab/>
      </w:r>
      <w:r>
        <w:rPr>
          <w:color w:val="15171C"/>
          <w:sz w:val="23"/>
          <w:shd w:fill="FEFFFF" w:val="clear"/>
        </w:rPr>
        <w:t xml:space="preserve">_ </w:t>
      </w:r>
    </w:p>
    <w:p>
      <w:pPr>
        <w:pStyle w:val="Predefinito"/>
        <w:shd w:val="clear" w:color="auto" w:fill="FEFFFF"/>
        <w:spacing w:lineRule="exact" w:line="244" w:before="432" w:after="0"/>
        <w:ind w:left="3993" w:right="15"/>
        <w:rPr/>
      </w:pPr>
      <w:r>
        <w:rPr>
          <w:b/>
          <w:color w:val="2A2C31"/>
          <w:sz w:val="23"/>
          <w:shd w:fill="FEFFFF" w:val="clear"/>
        </w:rPr>
        <w:t xml:space="preserve">IL </w:t>
      </w:r>
      <w:r>
        <w:rPr>
          <w:b/>
          <w:color w:val="15171C"/>
          <w:sz w:val="23"/>
          <w:shd w:fill="FEFFFF" w:val="clear"/>
        </w:rPr>
        <w:t>SI</w:t>
      </w:r>
      <w:r>
        <w:rPr>
          <w:b/>
          <w:color w:val="2A2C31"/>
          <w:sz w:val="23"/>
          <w:shd w:fill="FEFFFF" w:val="clear"/>
        </w:rPr>
        <w:t>N</w:t>
      </w:r>
      <w:r>
        <w:rPr>
          <w:b/>
          <w:color w:val="15171C"/>
          <w:sz w:val="23"/>
          <w:shd w:fill="FEFFFF" w:val="clear"/>
        </w:rPr>
        <w:t xml:space="preserve">DACO </w:t>
      </w:r>
    </w:p>
    <w:p>
      <w:pPr>
        <w:pStyle w:val="Predefinito"/>
        <w:shd w:val="clear" w:color="auto" w:fill="FEFFFF"/>
        <w:spacing w:lineRule="atLeast" w:line="100" w:before="273" w:after="0"/>
        <w:ind w:left="2448" w:right="2415"/>
        <w:rPr/>
      </w:pPr>
      <w:r>
        <w:rPr>
          <w:b/>
          <w:color w:val="15171C"/>
          <w:sz w:val="23"/>
          <w:shd w:fill="FEFFFF" w:val="clear"/>
        </w:rPr>
        <w:t>IL COMMISSARIO STR</w:t>
      </w:r>
      <w:r>
        <w:rPr>
          <w:b/>
          <w:color w:val="2A2C31"/>
          <w:sz w:val="23"/>
          <w:shd w:fill="FEFFFF" w:val="clear"/>
        </w:rPr>
        <w:t>A</w:t>
      </w:r>
      <w:r>
        <w:rPr>
          <w:b/>
          <w:color w:val="15171C"/>
          <w:sz w:val="23"/>
          <w:shd w:fill="FEFFFF" w:val="clear"/>
        </w:rPr>
        <w:t>OR</w:t>
      </w:r>
      <w:r>
        <w:rPr>
          <w:b/>
          <w:color w:val="2A2C31"/>
          <w:sz w:val="23"/>
          <w:shd w:fill="FEFFFF" w:val="clear"/>
        </w:rPr>
        <w:t>DI</w:t>
      </w:r>
      <w:r>
        <w:rPr>
          <w:b/>
          <w:color w:val="15171C"/>
          <w:sz w:val="23"/>
          <w:shd w:fill="FEFFFF" w:val="clear"/>
        </w:rPr>
        <w:t>N</w:t>
      </w:r>
      <w:r>
        <w:rPr>
          <w:b/>
          <w:color w:val="2A2C31"/>
          <w:sz w:val="23"/>
          <w:shd w:fill="FEFFFF" w:val="clear"/>
        </w:rPr>
        <w:t>A</w:t>
      </w:r>
      <w:r>
        <w:rPr>
          <w:b/>
          <w:color w:val="15171C"/>
          <w:sz w:val="23"/>
          <w:shd w:fill="FEFFFF" w:val="clear"/>
        </w:rPr>
        <w:t>RI</w:t>
      </w:r>
      <w:r>
        <w:rPr>
          <w:b/>
          <w:color w:val="2A2C31"/>
          <w:sz w:val="23"/>
          <w:shd w:fill="FEFFFF" w:val="clear"/>
        </w:rPr>
        <w:t>O (*)</w:t>
      </w:r>
      <w:r>
        <w:rPr>
          <w:b/>
          <w:color w:val="15171C"/>
          <w:sz w:val="23"/>
          <w:shd w:fill="FEFFFF" w:val="clear"/>
        </w:rPr>
        <w:t xml:space="preserve"> </w:t>
        <w:br/>
        <w:t>LA CO</w:t>
      </w:r>
      <w:r>
        <w:rPr>
          <w:b/>
          <w:color w:val="2A2C31"/>
          <w:sz w:val="23"/>
          <w:shd w:fill="FEFFFF" w:val="clear"/>
        </w:rPr>
        <w:t>M</w:t>
      </w:r>
      <w:r>
        <w:rPr>
          <w:b/>
          <w:color w:val="15171C"/>
          <w:sz w:val="23"/>
          <w:shd w:fill="FEFFFF" w:val="clear"/>
        </w:rPr>
        <w:t>MISSIONE ST</w:t>
      </w:r>
      <w:r>
        <w:rPr>
          <w:b/>
          <w:color w:val="2A2C31"/>
          <w:sz w:val="23"/>
          <w:shd w:fill="FEFFFF" w:val="clear"/>
        </w:rPr>
        <w:t>R</w:t>
      </w:r>
      <w:r>
        <w:rPr>
          <w:b/>
          <w:color w:val="15171C"/>
          <w:sz w:val="23"/>
          <w:shd w:fill="FEFFFF" w:val="clear"/>
        </w:rPr>
        <w:t>AO</w:t>
      </w:r>
      <w:r>
        <w:rPr>
          <w:b/>
          <w:color w:val="2A2C31"/>
          <w:sz w:val="23"/>
          <w:shd w:fill="FEFFFF" w:val="clear"/>
        </w:rPr>
        <w:t>RD</w:t>
      </w:r>
      <w:r>
        <w:rPr>
          <w:b/>
          <w:color w:val="15171C"/>
          <w:sz w:val="23"/>
          <w:shd w:fill="FEFFFF" w:val="clear"/>
        </w:rPr>
        <w:t>I</w:t>
      </w:r>
      <w:r>
        <w:rPr>
          <w:b/>
          <w:color w:val="2A2C31"/>
          <w:sz w:val="23"/>
          <w:shd w:fill="FEFFFF" w:val="clear"/>
        </w:rPr>
        <w:t>N</w:t>
      </w:r>
      <w:r>
        <w:rPr>
          <w:b/>
          <w:color w:val="15171C"/>
          <w:sz w:val="23"/>
          <w:shd w:fill="FEFFFF" w:val="clear"/>
        </w:rPr>
        <w:t>AR</w:t>
      </w:r>
      <w:r>
        <w:rPr>
          <w:b/>
          <w:color w:val="2A2C31"/>
          <w:sz w:val="23"/>
          <w:shd w:fill="FEFFFF" w:val="clear"/>
        </w:rPr>
        <w:t>A</w:t>
      </w:r>
      <w:r>
        <w:rPr>
          <w:color w:val="2B2C31"/>
          <w:sz w:val="22"/>
          <w:shd w:fill="FEFFFF" w:val="clear"/>
        </w:rPr>
        <w:t>; (*)</w:t>
      </w:r>
    </w:p>
    <w:p>
      <w:pPr>
        <w:pStyle w:val="Predefinito"/>
        <w:widowControl w:val="false"/>
        <w:shd w:val="clear" w:color="auto" w:fill="FEFFFF"/>
        <w:suppressAutoHyphens w:val="true"/>
        <w:bidi w:val="0"/>
        <w:spacing w:lineRule="atLeast" w:line="100" w:before="273" w:after="0"/>
        <w:ind w:hanging="0" w:left="0" w:right="2438"/>
        <w:jc w:val="left"/>
        <w:rPr/>
      </w:pPr>
      <w:r>
        <w:rPr>
          <w:color w:val="2B2C31"/>
          <w:sz w:val="22"/>
          <w:shd w:fill="FEFFFF" w:val="clear"/>
        </w:rPr>
        <w:t xml:space="preserve"> </w:t>
      </w:r>
      <w:r>
        <w:rPr>
          <w:b/>
          <w:bCs/>
          <w:color w:val="2B2C31"/>
          <w:sz w:val="22"/>
          <w:shd w:fill="FEFFFF" w:val="clear"/>
        </w:rPr>
        <w:t>VISTO</w:t>
      </w:r>
      <w:r>
        <w:rPr>
          <w:color w:val="2B2C31"/>
          <w:sz w:val="22"/>
          <w:shd w:fill="FEFFFF" w:val="clear"/>
        </w:rPr>
        <w:t xml:space="preserve"> lo Statuto della Regione Siciliana </w:t>
      </w:r>
    </w:p>
    <w:p>
      <w:pPr>
        <w:pStyle w:val="Predefinito"/>
        <w:shd w:val="clear" w:color="auto" w:fill="FEFFFF"/>
        <w:spacing w:lineRule="atLeast" w:line="100" w:before="124" w:after="0"/>
        <w:ind w:left="14" w:right="58"/>
        <w:rPr/>
      </w:pPr>
      <w:r>
        <w:rPr>
          <w:b/>
          <w:color w:val="15171C"/>
          <w:sz w:val="23"/>
          <w:shd w:fill="FEFFFF" w:val="clear"/>
        </w:rPr>
        <w:t xml:space="preserve">VISTO </w:t>
      </w:r>
      <w:r>
        <w:rPr>
          <w:color w:val="15171C"/>
          <w:sz w:val="22"/>
          <w:shd w:fill="FEFFFF" w:val="clear"/>
        </w:rPr>
        <w:t>l</w:t>
      </w:r>
      <w:r>
        <w:rPr>
          <w:color w:val="2B2C31"/>
          <w:sz w:val="22"/>
          <w:shd w:fill="FEFFFF" w:val="clear"/>
        </w:rPr>
        <w:t>'</w:t>
      </w:r>
      <w:r>
        <w:rPr>
          <w:color w:val="15171C"/>
          <w:sz w:val="22"/>
          <w:shd w:fill="FEFFFF" w:val="clear"/>
        </w:rPr>
        <w:t>art. 8 del D.P</w:t>
      </w:r>
      <w:r>
        <w:rPr>
          <w:color w:val="2B2C31"/>
          <w:sz w:val="22"/>
          <w:shd w:fill="FEFFFF" w:val="clear"/>
        </w:rPr>
        <w:t>.</w:t>
      </w:r>
      <w:r>
        <w:rPr>
          <w:color w:val="15171C"/>
          <w:sz w:val="22"/>
          <w:shd w:fill="FEFFFF" w:val="clear"/>
        </w:rPr>
        <w:t>Reg</w:t>
      </w:r>
      <w:r>
        <w:rPr>
          <w:color w:val="2B2C31"/>
          <w:sz w:val="22"/>
          <w:shd w:fill="FEFFFF" w:val="clear"/>
        </w:rPr>
        <w:t xml:space="preserve">. </w:t>
      </w:r>
      <w:r>
        <w:rPr>
          <w:color w:val="15171C"/>
          <w:sz w:val="22"/>
          <w:shd w:fill="FEFFFF" w:val="clear"/>
        </w:rPr>
        <w:t>20 agosto 1960</w:t>
      </w:r>
      <w:r>
        <w:rPr>
          <w:color w:val="414246"/>
          <w:sz w:val="22"/>
          <w:shd w:fill="FEFFFF" w:val="clear"/>
        </w:rPr>
        <w:t xml:space="preserve">, </w:t>
      </w:r>
      <w:r>
        <w:rPr>
          <w:color w:val="15171C"/>
          <w:sz w:val="22"/>
          <w:shd w:fill="FEFFFF" w:val="clear"/>
        </w:rPr>
        <w:t xml:space="preserve">n. 3 e successive modifiche; 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color w:val="15171C"/>
          <w:sz w:val="23"/>
          <w:shd w:fill="FEFFFF" w:val="clear"/>
        </w:rPr>
        <w:t xml:space="preserve">VISTA </w:t>
      </w:r>
      <w:r>
        <w:rPr>
          <w:color w:val="15171C"/>
          <w:sz w:val="22"/>
          <w:shd w:fill="FEFFFF" w:val="clear"/>
        </w:rPr>
        <w:t>la legge region</w:t>
      </w:r>
      <w:r>
        <w:rPr>
          <w:color w:val="2B2C31"/>
          <w:sz w:val="22"/>
          <w:shd w:fill="FEFFFF" w:val="clear"/>
        </w:rPr>
        <w:t>a</w:t>
      </w:r>
      <w:r>
        <w:rPr>
          <w:color w:val="15171C"/>
          <w:sz w:val="22"/>
          <w:shd w:fill="FEFFFF" w:val="clear"/>
        </w:rPr>
        <w:t>le 26 agosto 1992</w:t>
      </w:r>
      <w:r>
        <w:rPr>
          <w:color w:val="2B2C31"/>
          <w:sz w:val="22"/>
          <w:shd w:fill="FEFFFF" w:val="clear"/>
        </w:rPr>
        <w:t xml:space="preserve">, </w:t>
      </w:r>
      <w:r>
        <w:rPr>
          <w:color w:val="15171C"/>
          <w:sz w:val="22"/>
          <w:shd w:fill="FEFFFF" w:val="clear"/>
        </w:rPr>
        <w:t>n. 7 e successive modifiche</w:t>
      </w:r>
      <w:r>
        <w:rPr>
          <w:color w:val="2B2C31"/>
          <w:sz w:val="22"/>
          <w:shd w:fill="FEFFFF" w:val="clear"/>
        </w:rPr>
        <w:t xml:space="preserve">; 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color w:val="15171C"/>
          <w:sz w:val="23"/>
          <w:shd w:fill="FEFFFF" w:val="clear"/>
        </w:rPr>
        <w:t>V</w:t>
      </w:r>
      <w:r>
        <w:rPr>
          <w:b/>
          <w:color w:val="2B2C31"/>
          <w:sz w:val="23"/>
          <w:shd w:fill="FEFFFF" w:val="clear"/>
        </w:rPr>
        <w:t>I</w:t>
      </w:r>
      <w:r>
        <w:rPr>
          <w:b/>
          <w:color w:val="15171C"/>
          <w:sz w:val="23"/>
          <w:shd w:fill="FEFFFF" w:val="clear"/>
        </w:rPr>
        <w:t xml:space="preserve">STA </w:t>
      </w:r>
      <w:r>
        <w:rPr>
          <w:color w:val="15171C"/>
          <w:sz w:val="22"/>
          <w:shd w:fill="FEFFFF" w:val="clear"/>
        </w:rPr>
        <w:t>la legge regionale 15 settembre 1997</w:t>
      </w:r>
      <w:r>
        <w:rPr>
          <w:color w:val="414246"/>
          <w:sz w:val="22"/>
          <w:shd w:fill="FEFFFF" w:val="clear"/>
        </w:rPr>
        <w:t xml:space="preserve">, </w:t>
      </w:r>
      <w:r>
        <w:rPr>
          <w:color w:val="15171C"/>
          <w:sz w:val="22"/>
          <w:shd w:fill="FEFFFF" w:val="clear"/>
        </w:rPr>
        <w:t>n</w:t>
      </w:r>
      <w:r>
        <w:rPr>
          <w:color w:val="2B2C31"/>
          <w:sz w:val="22"/>
          <w:shd w:fill="FEFFFF" w:val="clear"/>
        </w:rPr>
        <w:t xml:space="preserve">. </w:t>
      </w:r>
      <w:r>
        <w:rPr>
          <w:color w:val="15171C"/>
          <w:sz w:val="22"/>
          <w:shd w:fill="FEFFFF" w:val="clear"/>
        </w:rPr>
        <w:t>35 e successiv</w:t>
      </w:r>
      <w:r>
        <w:rPr>
          <w:color w:val="2B2C31"/>
          <w:sz w:val="22"/>
          <w:shd w:fill="FEFFFF" w:val="clear"/>
        </w:rPr>
        <w:t xml:space="preserve">e </w:t>
      </w:r>
      <w:r>
        <w:rPr>
          <w:color w:val="15171C"/>
          <w:sz w:val="22"/>
          <w:shd w:fill="FEFFFF" w:val="clear"/>
        </w:rPr>
        <w:t>modifiche</w:t>
      </w:r>
      <w:r>
        <w:rPr>
          <w:color w:val="2B2C31"/>
          <w:sz w:val="22"/>
          <w:shd w:fill="FEFFFF" w:val="clear"/>
        </w:rPr>
        <w:t xml:space="preserve">; 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color w:val="15171C"/>
          <w:sz w:val="23"/>
          <w:shd w:fill="FEFFFF" w:val="clear"/>
        </w:rPr>
        <w:t xml:space="preserve">VISTA </w:t>
      </w:r>
      <w:r>
        <w:rPr>
          <w:color w:val="15171C"/>
          <w:sz w:val="22"/>
          <w:shd w:fill="FEFFFF" w:val="clear"/>
        </w:rPr>
        <w:t>la legge region</w:t>
      </w:r>
      <w:r>
        <w:rPr>
          <w:color w:val="2B2C31"/>
          <w:sz w:val="22"/>
          <w:shd w:fill="FEFFFF" w:val="clear"/>
        </w:rPr>
        <w:t>a</w:t>
      </w:r>
      <w:r>
        <w:rPr>
          <w:color w:val="15171C"/>
          <w:sz w:val="22"/>
          <w:shd w:fill="FEFFFF" w:val="clear"/>
        </w:rPr>
        <w:t>le 16 dicembre 2000</w:t>
      </w:r>
      <w:r>
        <w:rPr>
          <w:color w:val="414246"/>
          <w:sz w:val="22"/>
          <w:shd w:fill="FEFFFF" w:val="clear"/>
        </w:rPr>
        <w:t xml:space="preserve">, </w:t>
      </w:r>
      <w:r>
        <w:rPr>
          <w:color w:val="15171C"/>
          <w:sz w:val="22"/>
          <w:shd w:fill="FEFFFF" w:val="clear"/>
        </w:rPr>
        <w:t xml:space="preserve">n. 25; 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color w:val="15171C"/>
          <w:sz w:val="23"/>
          <w:shd w:fill="FEFFFF" w:val="clear"/>
        </w:rPr>
        <w:t>V</w:t>
      </w:r>
      <w:r>
        <w:rPr>
          <w:b/>
          <w:color w:val="2B2C31"/>
          <w:sz w:val="23"/>
          <w:shd w:fill="FEFFFF" w:val="clear"/>
        </w:rPr>
        <w:t>I</w:t>
      </w:r>
      <w:r>
        <w:rPr>
          <w:b/>
          <w:color w:val="15171C"/>
          <w:sz w:val="23"/>
          <w:shd w:fill="FEFFFF" w:val="clear"/>
        </w:rPr>
        <w:t xml:space="preserve">STO </w:t>
      </w:r>
      <w:r>
        <w:rPr>
          <w:color w:val="15171C"/>
          <w:sz w:val="22"/>
          <w:shd w:fill="FEFFFF" w:val="clear"/>
        </w:rPr>
        <w:t>l'art. 1 della l</w:t>
      </w:r>
      <w:r>
        <w:rPr>
          <w:color w:val="000000"/>
          <w:sz w:val="22"/>
          <w:shd w:fill="FEFFFF" w:val="clear"/>
        </w:rPr>
        <w:t>.</w:t>
      </w:r>
      <w:r>
        <w:rPr>
          <w:color w:val="15171C"/>
          <w:sz w:val="22"/>
          <w:shd w:fill="FEFFFF" w:val="clear"/>
        </w:rPr>
        <w:t>r</w:t>
      </w:r>
      <w:r>
        <w:rPr>
          <w:color w:val="000000"/>
          <w:sz w:val="22"/>
          <w:shd w:fill="FEFFFF" w:val="clear"/>
        </w:rPr>
        <w:t xml:space="preserve">. </w:t>
      </w:r>
      <w:r>
        <w:rPr>
          <w:color w:val="15171C"/>
          <w:sz w:val="22"/>
          <w:shd w:fill="FEFFFF" w:val="clear"/>
        </w:rPr>
        <w:t>4 maggio 1979</w:t>
      </w:r>
      <w:r>
        <w:rPr>
          <w:color w:val="2B2C31"/>
          <w:sz w:val="22"/>
          <w:shd w:fill="FEFFFF" w:val="clear"/>
        </w:rPr>
        <w:t xml:space="preserve">, </w:t>
      </w:r>
      <w:r>
        <w:rPr>
          <w:color w:val="15171C"/>
          <w:sz w:val="22"/>
          <w:shd w:fill="FEFFFF" w:val="clear"/>
        </w:rPr>
        <w:t>n</w:t>
      </w:r>
      <w:r>
        <w:rPr>
          <w:color w:val="000005"/>
          <w:sz w:val="22"/>
          <w:shd w:fill="FEFFFF" w:val="clear"/>
        </w:rPr>
        <w:t xml:space="preserve">. </w:t>
      </w:r>
      <w:r>
        <w:rPr>
          <w:color w:val="15171C"/>
          <w:sz w:val="22"/>
          <w:shd w:fill="FEFFFF" w:val="clear"/>
        </w:rPr>
        <w:t xml:space="preserve">74; 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bCs/>
          <w:color w:val="2B2C31"/>
          <w:sz w:val="22"/>
          <w:shd w:fill="FEFFFF" w:val="clear"/>
        </w:rPr>
        <w:t xml:space="preserve">VISTA </w:t>
      </w:r>
      <w:r>
        <w:rPr>
          <w:color w:val="2B2C31"/>
          <w:sz w:val="22"/>
          <w:shd w:fill="FEFFFF" w:val="clear"/>
        </w:rPr>
        <w:t>la legge regionale 5 aprile 2011, n.6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bCs/>
          <w:color w:val="2B2C31"/>
          <w:sz w:val="22"/>
          <w:shd w:fill="FEFFFF" w:val="clear"/>
        </w:rPr>
        <w:t>VISTA</w:t>
      </w:r>
      <w:r>
        <w:rPr>
          <w:color w:val="2B2C31"/>
          <w:sz w:val="22"/>
          <w:shd w:fill="FEFFFF" w:val="clear"/>
        </w:rPr>
        <w:t xml:space="preserve"> la legge regionale 10 aprile 2013, n.8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color w:val="2B2C31"/>
          <w:sz w:val="22"/>
          <w:shd w:fill="FEFFFF" w:val="clear"/>
        </w:rPr>
        <w:t xml:space="preserve">VISTA  </w:t>
      </w:r>
      <w:r>
        <w:rPr>
          <w:color w:val="2B2C31"/>
          <w:sz w:val="22"/>
          <w:shd w:fill="FEFFFF" w:val="clear"/>
        </w:rPr>
        <w:t>legge regionale 26 giugno 2015 n. 11;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bookmarkStart w:id="0" w:name="__DdeLink__26_1850612135"/>
      <w:r>
        <w:rPr>
          <w:b/>
          <w:color w:val="15171C"/>
          <w:sz w:val="22"/>
          <w:shd w:fill="FEFFFF" w:val="clear"/>
        </w:rPr>
        <w:t>VISTO</w:t>
      </w:r>
      <w:bookmarkEnd w:id="0"/>
      <w:r>
        <w:rPr>
          <w:b/>
          <w:color w:val="15171C"/>
          <w:sz w:val="22"/>
          <w:shd w:fill="FEFFFF" w:val="clear"/>
        </w:rPr>
        <w:t xml:space="preserve"> </w:t>
      </w:r>
      <w:r>
        <w:rPr>
          <w:color w:val="15171C"/>
          <w:sz w:val="22"/>
          <w:shd w:fill="FEFFFF" w:val="clear"/>
        </w:rPr>
        <w:t>l'art. 2 della legge regionale 10 luglio 2015 n. 12 ;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color w:val="15171C"/>
          <w:sz w:val="22"/>
          <w:shd w:fill="FEFFFF" w:val="clear"/>
        </w:rPr>
        <w:t xml:space="preserve">VISTO </w:t>
      </w:r>
      <w:r>
        <w:rPr>
          <w:color w:val="15171C"/>
          <w:sz w:val="22"/>
          <w:shd w:fill="FEFFFF" w:val="clear"/>
        </w:rPr>
        <w:t>la legge regionale 11 agosto 2016 n. 17;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bCs/>
          <w:color w:val="15171C"/>
          <w:sz w:val="22"/>
          <w:shd w:fill="FEFFFF" w:val="clear"/>
        </w:rPr>
        <w:t>VISTA</w:t>
      </w:r>
      <w:r>
        <w:rPr>
          <w:color w:val="15171C"/>
          <w:sz w:val="22"/>
          <w:shd w:fill="FEFFFF" w:val="clear"/>
        </w:rPr>
        <w:t xml:space="preserve"> la legge regionale 5 maggio 2017 n. 7;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bCs/>
          <w:color w:val="15171C"/>
          <w:sz w:val="22"/>
          <w:shd w:fill="FEFFFF" w:val="clear"/>
        </w:rPr>
        <w:t>VISTA</w:t>
      </w:r>
      <w:r>
        <w:rPr>
          <w:color w:val="15171C"/>
          <w:sz w:val="22"/>
          <w:shd w:fill="FEFFFF" w:val="clear"/>
        </w:rPr>
        <w:t xml:space="preserve"> la legge regionale 17 febbraio 2021, n.5 ;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bCs/>
          <w:color w:val="15171C"/>
          <w:sz w:val="22"/>
          <w:shd w:fill="FEFFFF" w:val="clear"/>
        </w:rPr>
        <w:t>VISTO</w:t>
      </w:r>
      <w:r>
        <w:rPr>
          <w:color w:val="15171C"/>
          <w:sz w:val="22"/>
          <w:shd w:fill="FEFFFF" w:val="clear"/>
        </w:rPr>
        <w:t xml:space="preserve"> l’art. 143, comma 10,del Dlgs. 18 agosto 2000, n. 267;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bCs/>
          <w:color w:val="15171C"/>
          <w:sz w:val="22"/>
          <w:shd w:fill="FEFFFF" w:val="clear"/>
        </w:rPr>
        <w:t>VISTO</w:t>
      </w:r>
      <w:r>
        <w:rPr>
          <w:color w:val="15171C"/>
          <w:sz w:val="22"/>
          <w:shd w:fill="FEFFFF" w:val="clear"/>
        </w:rPr>
        <w:t xml:space="preserve"> il Decreto Legge 19 marzo 2025, n. 27</w:t>
      </w:r>
    </w:p>
    <w:p>
      <w:pPr>
        <w:pStyle w:val="Predefinito"/>
        <w:shd w:val="clear" w:color="auto" w:fill="FEFFFF"/>
        <w:spacing w:lineRule="exact" w:line="254" w:before="230" w:after="0"/>
        <w:ind w:left="3816" w:right="15"/>
        <w:rPr/>
      </w:pPr>
      <w:r>
        <w:rPr>
          <w:color w:val="15171C"/>
          <w:w w:val="105"/>
          <w:shd w:fill="FEFFFF" w:val="clear"/>
        </w:rPr>
        <w:t>RENDE NOTO</w:t>
      </w:r>
      <w:r>
        <w:rPr>
          <w:rFonts w:ascii="Arial" w:hAnsi="Arial"/>
          <w:color w:val="15171C"/>
          <w:w w:val="105"/>
          <w:shd w:fill="FEFFFF" w:val="clear"/>
        </w:rPr>
        <w:t xml:space="preserve"> </w:t>
      </w:r>
    </w:p>
    <w:p>
      <w:pPr>
        <w:pStyle w:val="Predefinito"/>
        <w:shd w:val="clear" w:color="auto" w:fill="FFFFFF"/>
        <w:spacing w:lineRule="exact" w:line="268" w:before="0" w:after="0"/>
        <w:ind w:left="33" w:right="221"/>
        <w:jc w:val="both"/>
        <w:rPr/>
      </w:pPr>
      <w:r>
        <w:rPr>
          <w:color w:val="15161B"/>
          <w:sz w:val="22"/>
          <w:shd w:fill="FFFFFF" w:val="clear"/>
        </w:rPr>
        <w:t>che con Decreto  dell</w:t>
      </w:r>
      <w:r>
        <w:rPr>
          <w:color w:val="2D2F33"/>
          <w:sz w:val="22"/>
          <w:shd w:fill="FFFFFF" w:val="clear"/>
        </w:rPr>
        <w:t xml:space="preserve">' </w:t>
      </w:r>
      <w:r>
        <w:rPr>
          <w:color w:val="15161B"/>
          <w:sz w:val="22"/>
          <w:shd w:fill="FFFFFF" w:val="clear"/>
        </w:rPr>
        <w:t xml:space="preserve">Assessore Regionale delle Autonomie Locali e della </w:t>
      </w:r>
      <w:r>
        <w:rPr>
          <w:color w:val="2D2F33"/>
          <w:sz w:val="22"/>
          <w:shd w:fill="FFFFFF" w:val="clear"/>
        </w:rPr>
        <w:t>F</w:t>
      </w:r>
      <w:r>
        <w:rPr>
          <w:color w:val="15161B"/>
          <w:sz w:val="22"/>
          <w:shd w:fill="FFFFFF" w:val="clear"/>
        </w:rPr>
        <w:t>unzione Pubblica n. 141    del 26 marzo 2025  è stata fissata per il giorno di domenic</w:t>
      </w:r>
      <w:r>
        <w:rPr>
          <w:color w:val="2D2F33"/>
          <w:sz w:val="22"/>
          <w:shd w:fill="FFFFFF" w:val="clear"/>
        </w:rPr>
        <w:t>a 25 maggio 2025 e lunedì 26 maggio 2025</w:t>
      </w:r>
      <w:r>
        <w:rPr>
          <w:color w:val="15161B"/>
          <w:sz w:val="22"/>
          <w:shd w:fill="FFFFFF" w:val="clear"/>
        </w:rPr>
        <w:t xml:space="preserve">, la data </w:t>
      </w:r>
      <w:r>
        <w:rPr>
          <w:color w:val="2D2F33"/>
          <w:sz w:val="22"/>
          <w:shd w:fill="FFFFFF" w:val="clear"/>
        </w:rPr>
        <w:t>p</w:t>
      </w:r>
      <w:r>
        <w:rPr>
          <w:color w:val="15161B"/>
          <w:sz w:val="22"/>
          <w:shd w:fill="FFFFFF" w:val="clear"/>
        </w:rPr>
        <w:t>er l' el</w:t>
      </w:r>
      <w:r>
        <w:rPr>
          <w:color w:val="2D2F33"/>
          <w:sz w:val="22"/>
          <w:shd w:fill="FFFFFF" w:val="clear"/>
        </w:rPr>
        <w:t>ezi</w:t>
      </w:r>
      <w:r>
        <w:rPr>
          <w:color w:val="15161B"/>
          <w:sz w:val="22"/>
          <w:shd w:fill="FFFFFF" w:val="clear"/>
        </w:rPr>
        <w:t>one d</w:t>
      </w:r>
      <w:r>
        <w:rPr>
          <w:color w:val="2D2F33"/>
          <w:sz w:val="22"/>
          <w:shd w:fill="FFFFFF" w:val="clear"/>
        </w:rPr>
        <w:t>e</w:t>
      </w:r>
      <w:r>
        <w:rPr>
          <w:color w:val="15161B"/>
          <w:sz w:val="22"/>
          <w:shd w:fill="FFFFFF" w:val="clear"/>
        </w:rPr>
        <w:t>l Sindaco e del Consiglio comunale di questo Comune</w:t>
      </w:r>
      <w:r>
        <w:rPr>
          <w:color w:val="46464A"/>
          <w:sz w:val="22"/>
          <w:shd w:fill="FFFFFF" w:val="clear"/>
        </w:rPr>
        <w:t>.</w:t>
      </w:r>
    </w:p>
    <w:p>
      <w:pPr>
        <w:pStyle w:val="Predefinito"/>
        <w:shd w:val="clear" w:color="auto" w:fill="FFFFFF"/>
        <w:spacing w:lineRule="exact" w:line="268" w:before="0" w:after="0"/>
        <w:ind w:left="33" w:right="221"/>
        <w:jc w:val="both"/>
        <w:rPr/>
      </w:pPr>
      <w:r>
        <w:rPr>
          <w:color w:val="46464A"/>
          <w:sz w:val="22"/>
          <w:shd w:fill="FFFFFF" w:val="clear"/>
        </w:rPr>
        <w:t>In caso di parità , il turno di ballottaggio fra i due candidati alla carica di sindaco che hanno ottenuto il maggior eguale numero di voti avrà  luogo nella giornata di domenica 8 giugno 2025 e nella giornata di lunedì 9 giugno 2025.</w:t>
      </w:r>
    </w:p>
    <w:p>
      <w:pPr>
        <w:pStyle w:val="Normal"/>
        <w:ind w:firstLine="567"/>
        <w:jc w:val="both"/>
        <w:rPr/>
      </w:pPr>
      <w:r>
        <w:rPr>
          <w:rFonts w:cs="Times New Roman" w:ascii="Times New Roman" w:hAnsi="Times New Roman"/>
          <w:color w:val="15171C"/>
          <w:shd w:fill="FEFFFF" w:val="clear"/>
        </w:rPr>
        <w:t>La votazione avrà luogo nel</w:t>
      </w:r>
      <w:r>
        <w:rPr>
          <w:rFonts w:cs="Times New Roman" w:ascii="Times New Roman" w:hAnsi="Times New Roman"/>
          <w:color w:val="000005"/>
          <w:shd w:fill="FEFFFF" w:val="clear"/>
        </w:rPr>
        <w:t>l</w:t>
      </w:r>
      <w:r>
        <w:rPr>
          <w:rFonts w:cs="Times New Roman" w:ascii="Times New Roman" w:hAnsi="Times New Roman"/>
          <w:color w:val="15171C"/>
          <w:shd w:fill="FEFFFF" w:val="clear"/>
        </w:rPr>
        <w:t>a giornata di domenica</w:t>
      </w:r>
      <w:r>
        <w:rPr>
          <w:rFonts w:cs="Times New Roman" w:ascii="Times New Roman" w:hAnsi="Times New Roman"/>
          <w:color w:val="2D2F33"/>
          <w:sz w:val="22"/>
          <w:shd w:fill="FFFFFF" w:val="clear"/>
        </w:rPr>
        <w:t xml:space="preserve"> 25 maggio 2025</w:t>
      </w:r>
      <w:r>
        <w:rPr>
          <w:rFonts w:cs="Times New Roman" w:ascii="Times New Roman" w:hAnsi="Times New Roman"/>
          <w:color w:val="15171C"/>
          <w:shd w:fill="FEFFFF" w:val="clear"/>
        </w:rPr>
        <w:t xml:space="preserve"> dall</w:t>
      </w:r>
      <w:r>
        <w:rPr>
          <w:rFonts w:cs="Times New Roman" w:ascii="Times New Roman" w:hAnsi="Times New Roman"/>
          <w:color w:val="2B2C31"/>
          <w:shd w:fill="FEFFFF" w:val="clear"/>
        </w:rPr>
        <w:t xml:space="preserve">e </w:t>
      </w:r>
      <w:r>
        <w:rPr>
          <w:rFonts w:cs="Times New Roman" w:ascii="Times New Roman" w:hAnsi="Times New Roman"/>
          <w:color w:val="15171C"/>
          <w:shd w:fill="FEFFFF" w:val="clear"/>
        </w:rPr>
        <w:t>ore 07</w:t>
      </w:r>
      <w:r>
        <w:rPr>
          <w:rFonts w:cs="Times New Roman" w:ascii="Times New Roman" w:hAnsi="Times New Roman"/>
          <w:color w:val="414246"/>
          <w:shd w:fill="FEFFFF" w:val="clear"/>
        </w:rPr>
        <w:t>,</w:t>
      </w:r>
      <w:r>
        <w:rPr>
          <w:rFonts w:cs="Times New Roman" w:ascii="Times New Roman" w:hAnsi="Times New Roman"/>
          <w:color w:val="15171C"/>
          <w:shd w:fill="FEFFFF" w:val="clear"/>
        </w:rPr>
        <w:t xml:space="preserve">00 </w:t>
      </w:r>
      <w:r>
        <w:rPr>
          <w:rFonts w:cs="Times New Roman" w:ascii="Times New Roman" w:hAnsi="Times New Roman"/>
          <w:color w:val="2B2C31"/>
          <w:shd w:fill="FEFFFF" w:val="clear"/>
        </w:rPr>
        <w:t>a</w:t>
      </w:r>
      <w:r>
        <w:rPr>
          <w:rFonts w:cs="Times New Roman" w:ascii="Times New Roman" w:hAnsi="Times New Roman"/>
          <w:color w:val="15171C"/>
          <w:shd w:fill="FEFFFF" w:val="clear"/>
        </w:rPr>
        <w:t>lle ore 23</w:t>
      </w:r>
      <w:r>
        <w:rPr>
          <w:rFonts w:cs="Times New Roman" w:ascii="Times New Roman" w:hAnsi="Times New Roman"/>
          <w:color w:val="2B2C31"/>
          <w:shd w:fill="FEFFFF" w:val="clear"/>
        </w:rPr>
        <w:t>,</w:t>
      </w:r>
      <w:r>
        <w:rPr>
          <w:rFonts w:cs="Times New Roman" w:ascii="Times New Roman" w:hAnsi="Times New Roman"/>
          <w:color w:val="15171C"/>
          <w:shd w:fill="FEFFFF" w:val="clear"/>
        </w:rPr>
        <w:t>00 e nella giornata di lunedì 26 maggio 2025 dalle ore 07,00 alle ore 15,00.</w:t>
      </w:r>
    </w:p>
    <w:p>
      <w:pPr>
        <w:pStyle w:val="Predefinito"/>
        <w:shd w:val="clear" w:color="auto" w:fill="FEFFFF"/>
        <w:spacing w:lineRule="exact" w:line="273" w:before="124" w:after="0"/>
        <w:ind w:firstLine="553" w:left="14" w:right="67"/>
        <w:jc w:val="both"/>
        <w:rPr/>
      </w:pPr>
      <w:r>
        <w:rPr>
          <w:color w:val="15161B"/>
          <w:sz w:val="22"/>
          <w:shd w:fill="FFFFFF" w:val="clear"/>
        </w:rPr>
        <w:t>Nell'eventuale turno di ballottaggio per l</w:t>
      </w:r>
      <w:r>
        <w:rPr>
          <w:color w:val="2D2F33"/>
          <w:sz w:val="22"/>
          <w:shd w:fill="FFFFFF" w:val="clear"/>
        </w:rPr>
        <w:t>'</w:t>
      </w:r>
      <w:r>
        <w:rPr>
          <w:color w:val="15161B"/>
          <w:sz w:val="22"/>
          <w:shd w:fill="FFFFFF" w:val="clear"/>
        </w:rPr>
        <w:t>elezione del sindaco</w:t>
      </w:r>
      <w:r>
        <w:rPr>
          <w:color w:val="2D2F33"/>
          <w:sz w:val="22"/>
          <w:shd w:fill="FFFFFF" w:val="clear"/>
        </w:rPr>
        <w:t xml:space="preserve">, </w:t>
      </w:r>
      <w:r>
        <w:rPr>
          <w:color w:val="15161B"/>
          <w:sz w:val="22"/>
          <w:shd w:fill="FFFFFF" w:val="clear"/>
        </w:rPr>
        <w:t>l</w:t>
      </w:r>
      <w:r>
        <w:rPr>
          <w:color w:val="2D2F33"/>
          <w:sz w:val="22"/>
          <w:shd w:fill="FFFFFF" w:val="clear"/>
        </w:rPr>
        <w:t xml:space="preserve">a </w:t>
      </w:r>
      <w:r>
        <w:rPr>
          <w:color w:val="15161B"/>
          <w:sz w:val="22"/>
          <w:shd w:fill="FFFFFF" w:val="clear"/>
        </w:rPr>
        <w:t>vota</w:t>
      </w:r>
      <w:r>
        <w:rPr>
          <w:color w:val="2D2F33"/>
          <w:sz w:val="22"/>
          <w:shd w:fill="FFFFFF" w:val="clear"/>
        </w:rPr>
        <w:t>z</w:t>
      </w:r>
      <w:r>
        <w:rPr>
          <w:color w:val="15161B"/>
          <w:sz w:val="22"/>
          <w:shd w:fill="FFFFFF" w:val="clear"/>
        </w:rPr>
        <w:t>ione avrà luogo nella giornata di domenica 8 giugno 2025 dalle ore 07,00 alle 23,00 e nella giornata di lunedì 9 giugno 2025 dalle dalle ore 07,00 alle ore 15,00.</w:t>
      </w:r>
      <w:r>
        <w:rPr>
          <w:color w:val="15171C"/>
          <w:sz w:val="22"/>
          <w:shd w:fill="FEFFFF" w:val="clear"/>
        </w:rPr>
        <w:t xml:space="preserve"> </w:t>
      </w:r>
    </w:p>
    <w:p>
      <w:pPr>
        <w:pStyle w:val="Predefinito"/>
        <w:shd w:val="clear" w:color="auto" w:fill="FFFFFF"/>
        <w:spacing w:lineRule="exact" w:line="268" w:before="153" w:after="0"/>
        <w:ind w:left="33" w:right="221"/>
        <w:jc w:val="both"/>
        <w:rPr/>
      </w:pPr>
      <w:r>
        <w:rPr/>
      </w:r>
    </w:p>
    <w:p>
      <w:pPr>
        <w:pStyle w:val="Predefinito"/>
        <w:shd w:val="clear" w:color="auto" w:fill="FEFFFF"/>
        <w:tabs>
          <w:tab w:val="clear" w:pos="720"/>
          <w:tab w:val="left" w:pos="3379" w:leader="underscore"/>
        </w:tabs>
        <w:spacing w:lineRule="exact" w:line="220" w:before="220" w:after="0"/>
        <w:ind w:right="15"/>
        <w:rPr/>
      </w:pPr>
      <w:r>
        <w:rPr>
          <w:color w:val="000004"/>
          <w:sz w:val="22"/>
          <w:shd w:fill="FEFFFF" w:val="clear"/>
        </w:rPr>
        <w:t>____</w:t>
      </w:r>
      <w:r>
        <w:rPr>
          <w:color w:val="15171C"/>
          <w:sz w:val="22"/>
          <w:shd w:fill="FEFFFF" w:val="clear"/>
        </w:rPr>
        <w:t>_</w:t>
      </w:r>
      <w:r>
        <w:rPr>
          <w:color w:val="000004"/>
          <w:sz w:val="22"/>
          <w:shd w:fill="FEFFFF" w:val="clear"/>
        </w:rPr>
        <w:t>____________</w:t>
      </w:r>
      <w:r>
        <w:rPr>
          <w:color w:val="414245"/>
          <w:sz w:val="22"/>
          <w:shd w:fill="FEFFFF" w:val="clear"/>
        </w:rPr>
        <w:t xml:space="preserve">, </w:t>
      </w:r>
      <w:r>
        <w:rPr>
          <w:color w:val="15171C"/>
          <w:sz w:val="22"/>
          <w:shd w:fill="FEFFFF" w:val="clear"/>
        </w:rPr>
        <w:t>lì</w:t>
        <w:tab/>
      </w:r>
      <w:r>
        <w:rPr>
          <w:color w:val="000004"/>
          <w:sz w:val="22"/>
          <w:shd w:fill="FEFFFF" w:val="clear"/>
        </w:rPr>
        <w:t xml:space="preserve">_ </w:t>
      </w:r>
    </w:p>
    <w:p>
      <w:pPr>
        <w:pStyle w:val="Predefinito"/>
        <w:shd w:val="clear" w:color="auto" w:fill="FEFFFF"/>
        <w:ind w:left="6067" w:right="15"/>
        <w:rPr/>
      </w:pPr>
      <w:r>
        <w:rPr>
          <w:b/>
          <w:color w:val="2A2C31"/>
          <w:sz w:val="23"/>
          <w:shd w:fill="FEFFFF" w:val="clear"/>
        </w:rPr>
        <w:t xml:space="preserve">IL </w:t>
      </w:r>
      <w:r>
        <w:rPr>
          <w:b/>
          <w:color w:val="15171C"/>
          <w:sz w:val="23"/>
          <w:shd w:fill="FEFFFF" w:val="clear"/>
        </w:rPr>
        <w:t>SI</w:t>
      </w:r>
      <w:r>
        <w:rPr>
          <w:b/>
          <w:color w:val="2A2C31"/>
          <w:sz w:val="23"/>
          <w:shd w:fill="FEFFFF" w:val="clear"/>
        </w:rPr>
        <w:t>NDA</w:t>
      </w:r>
      <w:r>
        <w:rPr>
          <w:b/>
          <w:color w:val="15171C"/>
          <w:sz w:val="23"/>
          <w:shd w:fill="FEFFFF" w:val="clear"/>
        </w:rPr>
        <w:t xml:space="preserve">CO </w:t>
      </w:r>
      <w:r>
        <w:rPr>
          <w:color w:val="2A2C31"/>
          <w:sz w:val="22"/>
          <w:shd w:fill="FEFFFF" w:val="clear"/>
        </w:rPr>
        <w:t>(</w:t>
      </w:r>
      <w:r>
        <w:rPr>
          <w:color w:val="15171C"/>
          <w:sz w:val="22"/>
          <w:shd w:fill="FEFFFF" w:val="clear"/>
        </w:rPr>
        <w:t>*</w:t>
      </w:r>
      <w:r>
        <w:rPr>
          <w:color w:val="2A2C31"/>
          <w:sz w:val="22"/>
          <w:shd w:fill="FEFFFF" w:val="clear"/>
        </w:rPr>
        <w:t xml:space="preserve">) </w:t>
      </w:r>
    </w:p>
    <w:p>
      <w:pPr>
        <w:pStyle w:val="Predefinito"/>
        <w:shd w:val="clear" w:color="auto" w:fill="FEFFFF"/>
        <w:ind w:left="4454" w:right="72"/>
        <w:rPr/>
      </w:pPr>
      <w:r>
        <w:rPr>
          <w:b/>
          <w:color w:val="2A2C31"/>
          <w:sz w:val="23"/>
          <w:shd w:fill="FEFFFF" w:val="clear"/>
        </w:rPr>
        <w:t>I</w:t>
      </w:r>
      <w:r>
        <w:rPr>
          <w:b/>
          <w:color w:val="15171C"/>
          <w:sz w:val="23"/>
          <w:shd w:fill="FEFFFF" w:val="clear"/>
        </w:rPr>
        <w:t>L COMM</w:t>
      </w:r>
      <w:r>
        <w:rPr>
          <w:b/>
          <w:color w:val="2A2C31"/>
          <w:sz w:val="23"/>
          <w:shd w:fill="FEFFFF" w:val="clear"/>
        </w:rPr>
        <w:t>I</w:t>
      </w:r>
      <w:r>
        <w:rPr>
          <w:b/>
          <w:color w:val="15171C"/>
          <w:sz w:val="23"/>
          <w:shd w:fill="FEFFFF" w:val="clear"/>
        </w:rPr>
        <w:t>SSA</w:t>
      </w:r>
      <w:r>
        <w:rPr>
          <w:b/>
          <w:color w:val="2A2C31"/>
          <w:sz w:val="23"/>
          <w:shd w:fill="FEFFFF" w:val="clear"/>
        </w:rPr>
        <w:t>RIO S</w:t>
      </w:r>
      <w:r>
        <w:rPr>
          <w:b/>
          <w:color w:val="15171C"/>
          <w:sz w:val="23"/>
          <w:shd w:fill="FEFFFF" w:val="clear"/>
        </w:rPr>
        <w:t>T</w:t>
      </w:r>
      <w:r>
        <w:rPr>
          <w:b/>
          <w:color w:val="2A2C31"/>
          <w:sz w:val="23"/>
          <w:shd w:fill="FEFFFF" w:val="clear"/>
        </w:rPr>
        <w:t>R</w:t>
      </w:r>
      <w:r>
        <w:rPr>
          <w:b/>
          <w:color w:val="15171C"/>
          <w:sz w:val="23"/>
          <w:shd w:fill="FEFFFF" w:val="clear"/>
        </w:rPr>
        <w:t>AO</w:t>
      </w:r>
      <w:r>
        <w:rPr>
          <w:b/>
          <w:color w:val="2A2C31"/>
          <w:sz w:val="23"/>
          <w:shd w:fill="FEFFFF" w:val="clear"/>
        </w:rPr>
        <w:t>RDI</w:t>
      </w:r>
      <w:r>
        <w:rPr>
          <w:b/>
          <w:color w:val="15171C"/>
          <w:sz w:val="23"/>
          <w:shd w:fill="FEFFFF" w:val="clear"/>
        </w:rPr>
        <w:t xml:space="preserve">NARIO </w:t>
      </w:r>
      <w:r>
        <w:rPr>
          <w:color w:val="15171C"/>
          <w:sz w:val="22"/>
          <w:shd w:fill="FEFFFF" w:val="clear"/>
        </w:rPr>
        <w:t xml:space="preserve">(*) </w:t>
        <w:br/>
      </w:r>
      <w:r>
        <w:rPr>
          <w:b/>
          <w:color w:val="2A2C31"/>
          <w:sz w:val="23"/>
          <w:shd w:fill="FEFFFF" w:val="clear"/>
        </w:rPr>
        <w:t xml:space="preserve">LA </w:t>
      </w:r>
      <w:r>
        <w:rPr>
          <w:b/>
          <w:color w:val="15171C"/>
          <w:sz w:val="23"/>
          <w:shd w:fill="FEFFFF" w:val="clear"/>
        </w:rPr>
        <w:t>COMMISS</w:t>
      </w:r>
      <w:r>
        <w:rPr>
          <w:b/>
          <w:color w:val="2A2C31"/>
          <w:sz w:val="23"/>
          <w:shd w:fill="FEFFFF" w:val="clear"/>
        </w:rPr>
        <w:t>I</w:t>
      </w:r>
      <w:r>
        <w:rPr>
          <w:b/>
          <w:color w:val="15171C"/>
          <w:sz w:val="23"/>
          <w:shd w:fill="FEFFFF" w:val="clear"/>
        </w:rPr>
        <w:t xml:space="preserve">ONE </w:t>
      </w:r>
      <w:r>
        <w:rPr>
          <w:b/>
          <w:color w:val="2A2C31"/>
          <w:sz w:val="23"/>
          <w:shd w:fill="FEFFFF" w:val="clear"/>
        </w:rPr>
        <w:t>S</w:t>
      </w:r>
      <w:r>
        <w:rPr>
          <w:b/>
          <w:color w:val="15171C"/>
          <w:sz w:val="23"/>
          <w:shd w:fill="FEFFFF" w:val="clear"/>
        </w:rPr>
        <w:t>T</w:t>
      </w:r>
      <w:r>
        <w:rPr>
          <w:b/>
          <w:color w:val="2A2C31"/>
          <w:sz w:val="23"/>
          <w:shd w:fill="FEFFFF" w:val="clear"/>
        </w:rPr>
        <w:t>RAOR</w:t>
      </w:r>
      <w:r>
        <w:rPr>
          <w:b/>
          <w:color w:val="15171C"/>
          <w:sz w:val="23"/>
          <w:shd w:fill="FEFFFF" w:val="clear"/>
        </w:rPr>
        <w:t>DINAR</w:t>
      </w:r>
      <w:r>
        <w:rPr>
          <w:b/>
          <w:color w:val="2A2C31"/>
          <w:sz w:val="23"/>
          <w:shd w:fill="FEFFFF" w:val="clear"/>
        </w:rPr>
        <w:t>I</w:t>
      </w:r>
      <w:r>
        <w:rPr>
          <w:b/>
          <w:color w:val="15171C"/>
          <w:sz w:val="23"/>
          <w:shd w:fill="FEFFFF" w:val="clear"/>
        </w:rPr>
        <w:t xml:space="preserve">A </w:t>
      </w:r>
      <w:r>
        <w:rPr>
          <w:color w:val="15171C"/>
          <w:sz w:val="22"/>
          <w:shd w:fill="FEFFFF" w:val="clear"/>
        </w:rPr>
        <w:t>(*)</w:t>
      </w:r>
    </w:p>
    <w:p>
      <w:pPr>
        <w:pStyle w:val="Predefinito"/>
        <w:shd w:val="clear" w:color="auto" w:fill="FEFFFF"/>
        <w:ind w:left="4454" w:right="72"/>
        <w:rPr/>
      </w:pPr>
      <w:r>
        <w:rPr>
          <w:color w:val="15171C"/>
          <w:sz w:val="20"/>
          <w:shd w:fill="FEFFFF" w:val="clear"/>
        </w:rPr>
        <w:t xml:space="preserve">(*) Indicare il </w:t>
      </w:r>
      <w:r>
        <w:rPr>
          <w:color w:val="2A2C31"/>
          <w:sz w:val="20"/>
          <w:shd w:fill="FEFFFF" w:val="clear"/>
        </w:rPr>
        <w:t>s</w:t>
      </w:r>
      <w:r>
        <w:rPr>
          <w:color w:val="15171C"/>
          <w:sz w:val="20"/>
          <w:shd w:fill="FEFFFF" w:val="clear"/>
        </w:rPr>
        <w:t>oggetto a s</w:t>
      </w:r>
      <w:r>
        <w:rPr>
          <w:color w:val="2A2C31"/>
          <w:sz w:val="20"/>
          <w:shd w:fill="FEFFFF" w:val="clear"/>
        </w:rPr>
        <w:t>e</w:t>
      </w:r>
      <w:r>
        <w:rPr>
          <w:color w:val="15171C"/>
          <w:sz w:val="20"/>
          <w:shd w:fill="FEFFFF" w:val="clear"/>
        </w:rPr>
        <w:t>conda delle titolarit</w:t>
      </w:r>
      <w:r>
        <w:rPr>
          <w:color w:val="2A2C31"/>
          <w:sz w:val="20"/>
          <w:shd w:fill="FEFFFF" w:val="clear"/>
        </w:rPr>
        <w:t xml:space="preserve">à </w:t>
      </w:r>
      <w:r>
        <w:rPr>
          <w:color w:val="15171C"/>
          <w:sz w:val="20"/>
          <w:shd w:fill="FEFFFF" w:val="clear"/>
        </w:rPr>
        <w:t>d</w:t>
      </w:r>
      <w:r>
        <w:rPr>
          <w:color w:val="2A2C31"/>
          <w:sz w:val="20"/>
          <w:shd w:fill="FEFFFF" w:val="clear"/>
        </w:rPr>
        <w:t>e</w:t>
      </w:r>
      <w:r>
        <w:rPr>
          <w:color w:val="15171C"/>
          <w:sz w:val="20"/>
          <w:shd w:fill="FEFFFF" w:val="clear"/>
        </w:rPr>
        <w:t>lla rappresent</w:t>
      </w:r>
      <w:r>
        <w:rPr>
          <w:color w:val="2A2C31"/>
          <w:sz w:val="20"/>
          <w:shd w:fill="FEFFFF" w:val="clear"/>
        </w:rPr>
        <w:t>a</w:t>
      </w:r>
      <w:r>
        <w:rPr>
          <w:color w:val="15171C"/>
          <w:sz w:val="20"/>
          <w:shd w:fill="FEFFFF" w:val="clear"/>
        </w:rPr>
        <w:t>nza le</w:t>
      </w:r>
      <w:r>
        <w:rPr>
          <w:color w:val="2A2C31"/>
          <w:sz w:val="20"/>
          <w:shd w:fill="FEFFFF" w:val="clear"/>
        </w:rPr>
        <w:t>g</w:t>
      </w:r>
      <w:r>
        <w:rPr>
          <w:color w:val="15171C"/>
          <w:sz w:val="20"/>
          <w:shd w:fill="FEFFFF" w:val="clear"/>
        </w:rPr>
        <w:t xml:space="preserve">ale dell' </w:t>
      </w:r>
      <w:r>
        <w:rPr>
          <w:color w:val="2A2C31"/>
          <w:sz w:val="20"/>
          <w:shd w:fill="FEFFFF" w:val="clear"/>
        </w:rPr>
        <w:t>A</w:t>
      </w:r>
      <w:r>
        <w:rPr>
          <w:color w:val="15171C"/>
          <w:sz w:val="20"/>
          <w:shd w:fill="FEFFFF" w:val="clear"/>
        </w:rPr>
        <w:t xml:space="preserve">mministrazione </w:t>
      </w:r>
    </w:p>
    <w:sectPr>
      <w:type w:val="nextPage"/>
      <w:pgSz w:w="11906" w:h="16838"/>
      <w:pgMar w:left="1401" w:right="1160" w:gutter="0" w:header="0" w:top="364" w:footer="0" w:bottom="3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doNotExpandShiftReturn/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semiHidden="0" w:unhideWhenUsed="0" w:qFormat="1"/>
    <w:lsdException w:name="List" w:unhideWhenUsed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5551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semiHidden/>
    <w:qFormat/>
    <w:rsid w:val="0085551c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Corpotesto"/>
    <w:uiPriority w:val="99"/>
    <w:rsid w:val="0085551c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Predefinito"/>
    <w:uiPriority w:val="99"/>
    <w:qFormat/>
    <w:rsid w:val="0085551c"/>
    <w:pPr/>
    <w:rPr>
      <w:lang w:bidi="ar-SA"/>
    </w:rPr>
  </w:style>
  <w:style w:type="paragraph" w:styleId="Predefinito" w:customStyle="1">
    <w:name w:val="Predefinito"/>
    <w:qFormat/>
    <w:rsid w:val="0085551c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zh-CN" w:bidi="hi-IN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Predefinito"/>
    <w:next w:val="Corpotesto"/>
    <w:link w:val="IntestazioneCarattere"/>
    <w:uiPriority w:val="99"/>
    <w:rsid w:val="0085551c"/>
    <w:pPr>
      <w:keepNext w:val="true"/>
      <w:spacing w:before="240" w:after="120"/>
    </w:pPr>
    <w:rPr>
      <w:rFonts w:ascii="Arial" w:hAnsi="Arial" w:cs="Arial"/>
      <w:sz w:val="28"/>
      <w:szCs w:val="28"/>
      <w:lang w:bidi="ar-SA"/>
    </w:rPr>
  </w:style>
  <w:style w:type="paragraph" w:styleId="Corpotesto" w:customStyle="1">
    <w:name w:val="Corpo testo"/>
    <w:basedOn w:val="Predefinito"/>
    <w:uiPriority w:val="99"/>
    <w:qFormat/>
    <w:rsid w:val="0085551c"/>
    <w:pPr>
      <w:spacing w:before="0" w:after="120"/>
    </w:pPr>
    <w:rPr>
      <w:lang w:bidi="ar-SA"/>
    </w:rPr>
  </w:style>
  <w:style w:type="paragraph" w:styleId="Caption1">
    <w:name w:val="caption1"/>
    <w:basedOn w:val="Predefinito"/>
    <w:uiPriority w:val="99"/>
    <w:qFormat/>
    <w:rsid w:val="0085551c"/>
    <w:pPr>
      <w:spacing w:before="120" w:after="120"/>
    </w:pPr>
    <w:rPr>
      <w:i/>
      <w:iCs/>
      <w:lang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LibreOffice/7.6.4.1$Windows_X86_64 LibreOffice_project/e19e193f88cd6c0525a17fb7a176ed8e6a3e2aa1</Application>
  <AppVersion>15.0000</AppVersion>
  <Pages>1</Pages>
  <Words>368</Words>
  <Characters>1762</Characters>
  <CharactersWithSpaces>2130</CharactersWithSpaces>
  <Paragraphs>29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2018-04-12T10:14:00Z</dcterms:created>
  <dc:creator>test</dc:creator>
  <dc:description/>
  <cp:keywords>CreatedByIRIS_DPE_12.03</cp:keywords>
  <dc:language>it-IT</dc:language>
  <cp:lastModifiedBy/>
  <cp:lastPrinted>2024-09-24T08:16:01Z</cp:lastPrinted>
  <dcterms:modified xsi:type="dcterms:W3CDTF">2025-03-28T10:46:18Z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